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4B4E74" w:rsidP="00721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E74">
              <w:rPr>
                <w:rFonts w:ascii="Times New Roman" w:hAnsi="Times New Roman" w:cs="Times New Roman"/>
                <w:b/>
                <w:sz w:val="20"/>
                <w:szCs w:val="20"/>
              </w:rPr>
              <w:t>Утримання мереж зовнішнього освітлення (в тому числі витрати на електроенергію для зовнішнього освітлення, витрати на ремонт)</w:t>
            </w:r>
            <w:r w:rsidR="00CB2CCB" w:rsidRPr="00D65E8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E1D10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8B" w:rsidRPr="00D65E8B" w:rsidRDefault="00721970" w:rsidP="00D65E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4B4E74" w:rsidRPr="004B4E74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Утримання мереж зовнішнього освітлення (в тому числі витрати на електроенергію для зовнішнього освітлення, витрати на ремонт)</w:t>
            </w:r>
            <w:r w:rsidR="004B4E7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584EC0" w:rsidRPr="00B26E76" w:rsidRDefault="00D70927" w:rsidP="00D70927">
            <w:pPr>
              <w:rPr>
                <w:rFonts w:ascii="Times New Roman" w:hAnsi="Times New Roman" w:cs="Times New Roman"/>
                <w:sz w:val="20"/>
              </w:rPr>
            </w:pPr>
            <w:r w:rsidRPr="00D70927">
              <w:rPr>
                <w:rFonts w:ascii="Times New Roman" w:hAnsi="Times New Roman" w:cs="Times New Roman"/>
                <w:sz w:val="20"/>
              </w:rPr>
              <w:t xml:space="preserve">За кодом </w:t>
            </w:r>
            <w:r w:rsidR="004B4E74" w:rsidRPr="004B4E74">
              <w:rPr>
                <w:rFonts w:ascii="Times New Roman" w:hAnsi="Times New Roman" w:cs="Times New Roman"/>
                <w:sz w:val="20"/>
              </w:rPr>
              <w:t xml:space="preserve">ДК 021:2015: 50230000-6 Послуги з ремонту, технічного обслуговування дорожньої інфраструктури і пов’язаного обладнання та супутні послуги 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A6876"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4B4E74" w:rsidRPr="004B4E74">
              <w:rPr>
                <w:rFonts w:ascii="Times New Roman" w:hAnsi="Times New Roman" w:cs="Times New Roman"/>
                <w:bCs/>
                <w:sz w:val="20"/>
                <w:szCs w:val="20"/>
              </w:rPr>
              <w:t>UA-2023-12-20-020720-a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>Послуги надавати у відповідності до вимог ДБН В.2.5-28-2006 «Природне і штучне освітлення», ДСТУ 3587-97 «Безпека дорожнього руху. Автомобільні дороги вулиці та залізничні переїзди. Вимоги до експлуатаційного стану», Наказу Міністерства з питань житлово-комунального господарства України від 21 серпня 2008 №253 «Про затвердження Методичних рекомендацій з утримання об’єктів зовнішнього освітлення населених пунктів».</w:t>
            </w:r>
          </w:p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Термін надання послуг: протягом 2024 року (до 31.12.2024).</w:t>
            </w:r>
          </w:p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Заходи щодо захисту довкілля:</w:t>
            </w:r>
          </w:p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- під час експлуатації автотранспорту викид відпрацьованих газів не повинен перевищувати допустимі норми;</w:t>
            </w:r>
          </w:p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- не допускати складування сміття у несанкціонованих місцях;</w:t>
            </w:r>
          </w:p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- ощадливо використовувати воду;</w:t>
            </w:r>
          </w:p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- компенсувати шкоду, заподіяну в разі забруднення або іншого негативного впливу на природне середовище. </w:t>
            </w:r>
          </w:p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- Учасник зобов’язаний в тендерній пропозиції надати лист гарантію,  що він, як виконавець послуг, буде використовувати якісний товар, та безкоштовно замінить такий товар  у разі настання  гарантійного випадку протягом одного </w:t>
            </w:r>
            <w:proofErr w:type="spellStart"/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>рокуексплуатації</w:t>
            </w:r>
            <w:proofErr w:type="spellEnd"/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- Надавач послуги при заміні автоматів, електролічильників, патронів, пускачів, з ламп які знаходяться не на гарантії зобов’язаний з актом наданих послуг Замовнику  здавати замінені  автомати, електролічильники, патрони, пускачі, лампи які знаходяться не на гарантії. </w:t>
            </w:r>
          </w:p>
          <w:p w:rsidR="005A78B4" w:rsidRPr="005A78B4" w:rsidRDefault="005A78B4" w:rsidP="005A78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Замовник може письмово або в телефонному режимі у подальшому з письмовим підтвердженням надати доручення на виконання додаткових об’ємів послуг в межах лімітних асигнувань або вносити зміни до раніше наданих графіків або листів доручень. </w:t>
            </w:r>
          </w:p>
          <w:p w:rsidR="003E1D10" w:rsidRPr="00CB2CCB" w:rsidRDefault="005A78B4" w:rsidP="005A78B4">
            <w:pPr>
              <w:shd w:val="clear" w:color="auto" w:fill="FFFFFF"/>
              <w:jc w:val="both"/>
            </w:pPr>
            <w:r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 штрафних санкцій  у п’ятикратному  розмірі від вартості ненаданих або неякісно наданих послуг.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36054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5A78B4">
              <w:rPr>
                <w:rFonts w:ascii="Times New Roman" w:hAnsi="Times New Roman" w:cs="Times New Roman"/>
                <w:bCs/>
                <w:sz w:val="20"/>
                <w:szCs w:val="20"/>
              </w:rPr>
              <w:t>2 391 510</w:t>
            </w:r>
            <w:bookmarkStart w:id="0" w:name="_GoBack"/>
            <w:bookmarkEnd w:id="0"/>
            <w:r w:rsidR="00721970"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грн з ПДВ</w:t>
            </w:r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721970"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Програму розвитку житлово-комунального господарства та благоустрою територій населених пунктів Хмільницької міської територіальної громади на 2022-2026 роки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затвердженої рішенням 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сесії міської ради 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скликання від 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D709B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6D70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року № 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612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EF3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4222A"/>
    <w:rsid w:val="001B714D"/>
    <w:rsid w:val="001E52A6"/>
    <w:rsid w:val="001F2200"/>
    <w:rsid w:val="001F5D7F"/>
    <w:rsid w:val="00222C66"/>
    <w:rsid w:val="00227AD1"/>
    <w:rsid w:val="002A0952"/>
    <w:rsid w:val="002A286A"/>
    <w:rsid w:val="002A6876"/>
    <w:rsid w:val="002F20CF"/>
    <w:rsid w:val="0031441F"/>
    <w:rsid w:val="00357210"/>
    <w:rsid w:val="0036054E"/>
    <w:rsid w:val="003E1D10"/>
    <w:rsid w:val="00402ADA"/>
    <w:rsid w:val="00424191"/>
    <w:rsid w:val="004B4E74"/>
    <w:rsid w:val="004D5DBC"/>
    <w:rsid w:val="004E6EF9"/>
    <w:rsid w:val="005123B6"/>
    <w:rsid w:val="00544436"/>
    <w:rsid w:val="00551A84"/>
    <w:rsid w:val="00566B55"/>
    <w:rsid w:val="00584EC0"/>
    <w:rsid w:val="005A78B4"/>
    <w:rsid w:val="005B3B9F"/>
    <w:rsid w:val="005B45F0"/>
    <w:rsid w:val="00624B08"/>
    <w:rsid w:val="006A3CA2"/>
    <w:rsid w:val="006D709B"/>
    <w:rsid w:val="00721970"/>
    <w:rsid w:val="007A7D11"/>
    <w:rsid w:val="00802D00"/>
    <w:rsid w:val="008153CC"/>
    <w:rsid w:val="00833F28"/>
    <w:rsid w:val="0083521E"/>
    <w:rsid w:val="008A1831"/>
    <w:rsid w:val="008C16E2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B2CCB"/>
    <w:rsid w:val="00CC41EC"/>
    <w:rsid w:val="00D07F57"/>
    <w:rsid w:val="00D14F32"/>
    <w:rsid w:val="00D65E8B"/>
    <w:rsid w:val="00D70927"/>
    <w:rsid w:val="00D903A1"/>
    <w:rsid w:val="00DB15C2"/>
    <w:rsid w:val="00E56EDD"/>
    <w:rsid w:val="00E704C4"/>
    <w:rsid w:val="00E82DC8"/>
    <w:rsid w:val="00EA391E"/>
    <w:rsid w:val="00EF3F51"/>
    <w:rsid w:val="00F01C47"/>
    <w:rsid w:val="00F370FF"/>
    <w:rsid w:val="00F54E6F"/>
    <w:rsid w:val="00F54F9A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11AF-A639-4CB7-A08E-18D32D93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2023-10-26T13:32:00Z</cp:lastPrinted>
  <dcterms:created xsi:type="dcterms:W3CDTF">2023-12-27T12:13:00Z</dcterms:created>
  <dcterms:modified xsi:type="dcterms:W3CDTF">2023-12-27T12:13:00Z</dcterms:modified>
</cp:coreProperties>
</file>