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9E" w:rsidRDefault="001A4E9E" w:rsidP="001A4E9E">
      <w:pPr>
        <w:pStyle w:val="a3"/>
        <w:spacing w:before="120" w:beforeAutospacing="0" w:after="24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Наказ від 25 жовтня 2013 року № 34-Д «Про затвердження Інструкції з підготовки бюджетних запитів за функціональною структурою видатків та програмно-цільовим методом головними розпорядниками бюджетних коштів до проекту бюджету міста Хмільника на 2014 рік та при внесенні змін до бюджету міста Хмільника у 2014 році»</w:t>
      </w:r>
    </w:p>
    <w:p w:rsidR="001A4E9E" w:rsidRDefault="001A4E9E" w:rsidP="001A4E9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ІНСТРУКЦІЯ</w:t>
      </w:r>
      <w:r>
        <w:rPr>
          <w:rFonts w:ascii="Helvetica" w:hAnsi="Helvetica" w:cs="Helvetica"/>
          <w:color w:val="222222"/>
        </w:rPr>
        <w:br/>
        <w:t>з підготовки бюджетних запитів за функціональною структурою видатків та програмно-цільовим методом головними розпорядниками бюджетних коштів до проекту бюджету міста Хмільника на 2014 рік та при внесенні змін до бюджету міста Хмільника у 2014 році</w:t>
      </w:r>
    </w:p>
    <w:p w:rsidR="001A4E9E" w:rsidRDefault="001A4E9E" w:rsidP="001A4E9E">
      <w:pPr>
        <w:pStyle w:val="a3"/>
        <w:spacing w:before="120" w:beforeAutospacing="0" w:after="240" w:afterAutospacing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I. Загальні положення</w:t>
      </w:r>
    </w:p>
    <w:p w:rsidR="001A4E9E" w:rsidRDefault="001A4E9E" w:rsidP="001A4E9E">
      <w:pPr>
        <w:pStyle w:val="a3"/>
        <w:spacing w:before="120" w:beforeAutospacing="0" w:after="24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1.1. Ця Інструкція розроблена відповідно до статей 75 та 78 Бюджетного кодексу України і визначає механізм розрахунку показників проекту бюджету міста Хмільника на плановий бюджетний період та прогнозу бюджету міста Хмільника на наступні за плановим два бюджетні періоди; встановлює порядки складання, розгляду та аналізу бюджетних запитів.</w:t>
      </w:r>
    </w:p>
    <w:p w:rsidR="001A4E9E" w:rsidRDefault="001A4E9E" w:rsidP="001A4E9E">
      <w:pPr>
        <w:pStyle w:val="a3"/>
        <w:spacing w:before="120" w:beforeAutospacing="0" w:after="24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1.2. Головний розпорядник бюджетних коштів (далі – головний розпорядник) організовує та забезпечує складання бюджетних запитів за функціональною структурою видатків та за програмно-цільовим методом і подає їх до фінансового управління Хмільницької міської ради (далі – фінуправління) в паперовому та електронному вигляді за формами:</w:t>
      </w:r>
    </w:p>
    <w:p w:rsidR="001A4E9E" w:rsidRDefault="001A4E9E" w:rsidP="001A4E9E">
      <w:pPr>
        <w:pStyle w:val="a3"/>
        <w:spacing w:before="120" w:beforeAutospacing="0" w:after="24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 функціональною структурою видатків (додаток 1):</w:t>
      </w:r>
    </w:p>
    <w:p w:rsidR="001A4E9E" w:rsidRDefault="001A4E9E" w:rsidP="001A4E9E">
      <w:pPr>
        <w:pStyle w:val="a3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БЮДЖЕТНИЙ ЗАПИТ на 2014– 2016 роки загальний, Форма 2014-1 (далі – Форма-1);</w:t>
      </w:r>
      <w:r>
        <w:rPr>
          <w:rFonts w:ascii="Helvetica" w:hAnsi="Helvetica" w:cs="Helvetica"/>
          <w:color w:val="222222"/>
        </w:rPr>
        <w:br/>
        <w:t>БЮДЖЕТНИЙ ЗАПИТ на 2014–2016 роки індивідуальний, Форма 2014-2 (далі – Форма-2);</w:t>
      </w:r>
      <w:r>
        <w:rPr>
          <w:rFonts w:ascii="Helvetica" w:hAnsi="Helvetica" w:cs="Helvetica"/>
          <w:color w:val="222222"/>
        </w:rPr>
        <w:br/>
        <w:t>БЮДЖЕТНИЙ ЗАПИТ на 2014 рік додатковий, Форма 2014-3 (далі – Форма-3);</w:t>
      </w:r>
      <w:r>
        <w:rPr>
          <w:rFonts w:ascii="Helvetica" w:hAnsi="Helvetica" w:cs="Helvetica"/>
          <w:color w:val="222222"/>
        </w:rPr>
        <w:br/>
        <w:t>БЮДЖЕТНИЙ ЗАПИТ на 2014 рік додатковий, Форма 2014-4 (далі – Форма-4);</w:t>
      </w:r>
    </w:p>
    <w:p w:rsidR="001A4E9E" w:rsidRDefault="001A4E9E" w:rsidP="001A4E9E">
      <w:pPr>
        <w:pStyle w:val="a3"/>
        <w:spacing w:before="120" w:beforeAutospacing="0" w:after="24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 програмно-цільовим методом (додаток 2):</w:t>
      </w:r>
    </w:p>
    <w:p w:rsidR="001A4E9E" w:rsidRDefault="001A4E9E" w:rsidP="001A4E9E">
      <w:pPr>
        <w:pStyle w:val="a3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БЮДЖЕТНИЙ ЗАПИТ на 2014-2016 роки загальний, Форма 2014-1п (далі– Форма-1п);</w:t>
      </w:r>
      <w:r>
        <w:rPr>
          <w:rFonts w:ascii="Helvetica" w:hAnsi="Helvetica" w:cs="Helvetica"/>
          <w:color w:val="222222"/>
        </w:rPr>
        <w:br/>
        <w:t>БЮДЖЕТНИЙ ЗАПИТ на 2014-2016 роки індивідуальний, Форма 2014-2п (далі – Форма-2п);</w:t>
      </w:r>
      <w:r>
        <w:rPr>
          <w:rFonts w:ascii="Helvetica" w:hAnsi="Helvetica" w:cs="Helvetica"/>
          <w:color w:val="222222"/>
        </w:rPr>
        <w:br/>
        <w:t>БЮДЖЕТНИЙ ЗАПИТ на 2014-2016 роки додатковий, Форма 2014-3п (далі – Форма-3п);</w:t>
      </w:r>
      <w:r>
        <w:rPr>
          <w:rFonts w:ascii="Helvetica" w:hAnsi="Helvetica" w:cs="Helvetica"/>
          <w:color w:val="222222"/>
        </w:rPr>
        <w:br/>
        <w:t>БЮДЖЕТНИЙ ЗАПИТ на 2014 рік додатковий, Форма 2014-4п (далі – Форма-4п);</w:t>
      </w:r>
    </w:p>
    <w:p w:rsidR="0059240E" w:rsidRDefault="001A4E9E">
      <w:bookmarkStart w:id="0" w:name="_GoBack"/>
      <w:bookmarkEnd w:id="0"/>
    </w:p>
    <w:sectPr w:rsidR="0059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33"/>
    <w:rsid w:val="001A4E9E"/>
    <w:rsid w:val="00872942"/>
    <w:rsid w:val="009A1C93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4E1E5-2723-45D6-A230-D2B2E6B6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2020-05-09T06:48:00Z</dcterms:created>
  <dcterms:modified xsi:type="dcterms:W3CDTF">2020-05-09T06:48:00Z</dcterms:modified>
</cp:coreProperties>
</file>