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4" w:rsidRPr="00190954" w:rsidRDefault="00190954" w:rsidP="00190954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190954" w:rsidRPr="00190954" w:rsidRDefault="00190954" w:rsidP="001909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90954" w:rsidRPr="00190954" w:rsidRDefault="00190954" w:rsidP="001909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ХМІЛЬНИЦЬКА МІСЬКА РАДА</w:t>
      </w:r>
    </w:p>
    <w:p w:rsidR="00190954" w:rsidRPr="00190954" w:rsidRDefault="00190954" w:rsidP="001909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0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   ОБЛАСТІ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  КОМІТЕТ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РІШЕННЯ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“__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р.                                                              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____</w:t>
      </w:r>
    </w:p>
    <w:p w:rsidR="00190954" w:rsidRPr="00190954" w:rsidRDefault="00190954" w:rsidP="00190954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консультацій із громадськістю </w:t>
      </w: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Хмільницької міської ради на 201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8</w:t>
      </w: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рік </w:t>
      </w:r>
    </w:p>
    <w:p w:rsidR="00190954" w:rsidRPr="00190954" w:rsidRDefault="00190954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90954" w:rsidRPr="00190954" w:rsidRDefault="00190954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проект орієнтовного плану проведення консультацій із громадськістю виконавчими органами міської ради на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рік, відповідно до Порядку проведення консультацій із громадськістю виконавчими органами міської ради, затвердженого рішенням виконавчого комітету міськ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ої ради від 21.04.2011р. №256,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190954" w:rsidRPr="00190954" w:rsidRDefault="00190954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0954" w:rsidRPr="00190954" w:rsidRDefault="00190954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 И Р І Ш И В :</w:t>
      </w:r>
    </w:p>
    <w:p w:rsidR="00190954" w:rsidRPr="00190954" w:rsidRDefault="00190954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0954" w:rsidRPr="00190954" w:rsidRDefault="00190954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1. 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 орієнтовний план проведення консультацій із громадськістю виконавчими органами Хмільницької міської ради на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 згідно з додатком. </w:t>
      </w:r>
    </w:p>
    <w:p w:rsidR="00190954" w:rsidRPr="00190954" w:rsidRDefault="00190954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90954" w:rsidRPr="00190954" w:rsidRDefault="00190954" w:rsidP="001909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190954" w:rsidRPr="00190954" w:rsidRDefault="00190954" w:rsidP="00190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left="1416" w:hanging="708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Міський голова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С.Б.</w:t>
      </w:r>
      <w:proofErr w:type="spellStart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095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90954" w:rsidRPr="00190954" w:rsidRDefault="00190954" w:rsidP="00190954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095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           ДОДАТОК</w:t>
      </w:r>
    </w:p>
    <w:p w:rsidR="00190954" w:rsidRPr="00190954" w:rsidRDefault="00190954" w:rsidP="00190954">
      <w:pPr>
        <w:tabs>
          <w:tab w:val="left" w:pos="5799"/>
        </w:tabs>
        <w:spacing w:after="0" w:line="240" w:lineRule="auto"/>
        <w:ind w:left="5940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>до рішення виконкому міської ради від „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___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”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</w:t>
      </w:r>
      <w:r w:rsidRPr="00190954">
        <w:rPr>
          <w:rFonts w:ascii="Times New Roman" w:eastAsia="Calibri" w:hAnsi="Times New Roman" w:cs="Times New Roman"/>
          <w:sz w:val="24"/>
          <w:szCs w:val="24"/>
          <w:lang w:val="uk-UA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7р. №___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проведення консультацій із громадськістю виконавчими органами Хмільницької міської ради на 201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8</w:t>
      </w:r>
      <w:r w:rsidRPr="00190954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рік </w:t>
      </w:r>
    </w:p>
    <w:p w:rsidR="00190954" w:rsidRPr="00190954" w:rsidRDefault="00190954" w:rsidP="001909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2340"/>
        <w:gridCol w:w="1440"/>
        <w:gridCol w:w="1933"/>
        <w:gridCol w:w="2387"/>
      </w:tblGrid>
      <w:tr w:rsidR="00190954" w:rsidRPr="00190954" w:rsidTr="00F63776">
        <w:trPr>
          <w:trHeight w:val="1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№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Назва питання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або проекту нормативно-правового акта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Захід, що проводитиметься у рамках консультацій із громадськістю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Термін  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проведення консультацій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 xml:space="preserve">Структурний підрозділ 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міської ради, що відповідальний за проведення консультацій  з громадськістю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Порядок оприлюднення інформації про проведення консультацій</w:t>
            </w:r>
          </w:p>
        </w:tc>
      </w:tr>
      <w:tr w:rsidR="00190954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встановлення єдиного податку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півріччя </w:t>
            </w:r>
            <w:r w:rsidR="00190954"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та євроінтеграції міської ради, </w:t>
            </w:r>
          </w:p>
          <w:p w:rsidR="00190954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190954" w:rsidRPr="00190954" w:rsidTr="00F63776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3127CD">
            <w:pPr>
              <w:widowControl w:val="0"/>
              <w:spacing w:after="0" w:line="240" w:lineRule="auto"/>
              <w:ind w:left="-108" w:right="1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3127CD"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встановлення туристичного збору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 громадські слухання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півріччя 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190954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встановлення </w:t>
            </w:r>
            <w:r w:rsidR="003127CD"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податку на майно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 півріччя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190954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27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190954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127CD"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затвердження Положення про проведення земляних робіт у місті Хмільнику (нова редакція)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півріччя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190954"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правління житлово-комунального господарства та комунальної власності міської ради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3127CD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CE46EF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Порядку погодження розташування на об’єктах благоустрою об’єктів сезонної торгівлі, сфери послуг і розваг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31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3127CD" w:rsidRPr="00190954" w:rsidRDefault="003127CD" w:rsidP="0031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півріччя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економічного розвитку та євроінтеграції міської ради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3127CD" w:rsidRPr="00190954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63776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Default="00F63776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CE46EF" w:rsidRDefault="00F63776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відновлення центрального парку міста ім. Т.Г. Шевченка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F63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F63776" w:rsidRPr="00190954" w:rsidRDefault="00F63776" w:rsidP="0031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Default="00F63776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Default="00F63776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правління житлово-комунального господарства та комунальної власності міської ради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F63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F63776" w:rsidRPr="00190954" w:rsidRDefault="00F63776" w:rsidP="00F637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3127CD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Default="00F63776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3127C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CE46EF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виконавчого </w:t>
            </w: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комітету від 20.04.2012р. №125 «Про затвердження Положення про проведення на території міста Хмільника виставково-ярмаркової та презентаційної  діяльності»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31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засідання «круглого столу»</w:t>
            </w:r>
          </w:p>
          <w:p w:rsidR="003127CD" w:rsidRPr="00190954" w:rsidRDefault="003127CD" w:rsidP="0031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громадські слухання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півріччя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економічного розвитку 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євроінтеграції міської ради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7CD" w:rsidRPr="00190954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висвітлення  у  ЗМІ</w:t>
            </w:r>
          </w:p>
          <w:p w:rsidR="003127CD" w:rsidRPr="00190954" w:rsidRDefault="003127CD" w:rsidP="003127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сайті міста</w:t>
            </w:r>
          </w:p>
        </w:tc>
      </w:tr>
      <w:tr w:rsidR="00190954" w:rsidRPr="00190954" w:rsidTr="003127CD">
        <w:trPr>
          <w:trHeight w:val="27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F63776" w:rsidP="001909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8</w:t>
            </w:r>
            <w:r w:rsidR="00190954"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3127CD">
            <w:pPr>
              <w:widowControl w:val="0"/>
              <w:spacing w:after="0" w:line="240" w:lineRule="auto"/>
              <w:ind w:left="-108" w:right="1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127CD"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надання земельних ділянок у тимчасове користування для ведення городництва, сінокосіння, встановлення тимчасових гаражів, які не використовуються за цільовим призначенням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CE46EF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3127C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продовж року </w:t>
            </w:r>
            <w:r w:rsidR="00190954"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3127C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 земельних відносин міської ради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190954" w:rsidRPr="00190954" w:rsidRDefault="00190954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63776" w:rsidRPr="00190954" w:rsidTr="00906CE3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Положення про порядок набуття права на земельну ділянку за давністю користування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90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F63776" w:rsidRPr="00190954" w:rsidRDefault="00F63776" w:rsidP="0090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громадські слухання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 земельних відносин 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190954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F63776" w:rsidRPr="00190954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63776" w:rsidRPr="00190954" w:rsidTr="00906CE3">
        <w:trPr>
          <w:trHeight w:val="1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Default="00CE46EF" w:rsidP="00906C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Pr="00CE46EF" w:rsidRDefault="00F63776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E46EF" w:rsidRPr="00CE46E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можливості участі жителів територіальної громади міста у бюджетному процесі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EF" w:rsidRPr="00190954" w:rsidRDefault="00CE46EF" w:rsidP="00CE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F63776" w:rsidRPr="00190954" w:rsidRDefault="00F63776" w:rsidP="0090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Default="00CE46EF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776" w:rsidRDefault="00CE46EF" w:rsidP="00906C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Фінансове управління міської ради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6EF" w:rsidRPr="00190954" w:rsidRDefault="00CE46EF" w:rsidP="00CE4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F63776" w:rsidRPr="00190954" w:rsidRDefault="00CE46EF" w:rsidP="00CE46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12F5D" w:rsidRPr="00190954" w:rsidTr="003127CD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F12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CE46EF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E46EF">
              <w:rPr>
                <w:rFonts w:ascii="Times New Roman" w:hAnsi="Times New Roman" w:cs="Times New Roman"/>
                <w:color w:val="1F0F0E"/>
                <w:sz w:val="24"/>
                <w:szCs w:val="24"/>
                <w:lang w:val="uk-UA"/>
              </w:rPr>
              <w:t>Реалізація державної соціальної політики щодо соціального захисту і підтримки учасників АТО та членів сімей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F12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«круглого столу»</w:t>
            </w:r>
          </w:p>
          <w:p w:rsidR="00F12F5D" w:rsidRPr="00190954" w:rsidRDefault="00F12F5D" w:rsidP="00190954">
            <w:pPr>
              <w:tabs>
                <w:tab w:val="left" w:pos="12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міської ради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D15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F12F5D" w:rsidRPr="00190954" w:rsidRDefault="00F12F5D" w:rsidP="00D15A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12F5D" w:rsidRPr="00190954" w:rsidTr="003127CD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F12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експрес-аналіз, коментарі, відгуки, інтерв’ю, опитування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</w:p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D0190F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F12F5D"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інформаційної діяльності та комунікацій з громадськістю міської ради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12F5D" w:rsidRPr="00190954" w:rsidTr="00A6147C">
        <w:trPr>
          <w:trHeight w:val="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заходи з відзначення в місті державних свят, пам’ятних і 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знаменних дат, загальноміських заходів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A6147C">
            <w:pPr>
              <w:tabs>
                <w:tab w:val="left" w:pos="12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засідання оргкомітетів,</w:t>
            </w:r>
          </w:p>
          <w:p w:rsidR="00F12F5D" w:rsidRPr="00190954" w:rsidRDefault="00F12F5D" w:rsidP="00A6147C">
            <w:pPr>
              <w:tabs>
                <w:tab w:val="left" w:pos="12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зустрічі з представниками 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громадських організацій,</w:t>
            </w:r>
          </w:p>
          <w:p w:rsidR="00F12F5D" w:rsidRPr="00190954" w:rsidRDefault="00F12F5D" w:rsidP="00A6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09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електронні консультації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упродовж року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Сектор з питань культури міської ради,</w:t>
            </w:r>
          </w:p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інформаційної діяльності та комунікацій з громадськістю міської ради, </w:t>
            </w:r>
          </w:p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відділ організаційно-кадрової роботи міської ради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висвітлення  у  ЗМІ</w:t>
            </w:r>
          </w:p>
          <w:p w:rsidR="00F12F5D" w:rsidRPr="00190954" w:rsidRDefault="00F12F5D" w:rsidP="00A61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  <w:tr w:rsidR="00F12F5D" w:rsidRPr="00190954" w:rsidTr="003127CD">
        <w:trPr>
          <w:trHeight w:val="8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F12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19095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анкетне опитування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упродовж </w:t>
            </w:r>
          </w:p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відділ інформаційної діяльності та комунікацій з громадськістю міської ради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висвітлення  у  ЗМІ</w:t>
            </w:r>
          </w:p>
          <w:p w:rsidR="00F12F5D" w:rsidRPr="00190954" w:rsidRDefault="00F12F5D" w:rsidP="00190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95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оприлюднення на офіційному веб-сайті міста</w:t>
            </w:r>
          </w:p>
        </w:tc>
      </w:tr>
    </w:tbl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90954" w:rsidRDefault="00190954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9095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Керуючий справами виконкому  міської ради </w:t>
      </w:r>
      <w:r w:rsidRPr="00190954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190954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          </w:t>
      </w:r>
      <w:r w:rsidR="00F12F5D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С.П.</w:t>
      </w:r>
      <w:proofErr w:type="spellStart"/>
      <w:r w:rsidR="00F12F5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Маташ</w:t>
      </w:r>
      <w:proofErr w:type="spellEnd"/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F12F5D" w:rsidRDefault="00F12F5D" w:rsidP="00F12F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F12F5D" w:rsidSect="00404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54"/>
    <w:rsid w:val="00190954"/>
    <w:rsid w:val="003127CD"/>
    <w:rsid w:val="005D185F"/>
    <w:rsid w:val="00AC5678"/>
    <w:rsid w:val="00CE46EF"/>
    <w:rsid w:val="00D0190F"/>
    <w:rsid w:val="00F12F5D"/>
    <w:rsid w:val="00F63776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Мазур Н П</cp:lastModifiedBy>
  <cp:revision>2</cp:revision>
  <cp:lastPrinted>2017-11-15T09:08:00Z</cp:lastPrinted>
  <dcterms:created xsi:type="dcterms:W3CDTF">2017-11-15T08:11:00Z</dcterms:created>
  <dcterms:modified xsi:type="dcterms:W3CDTF">2017-11-15T14:02:00Z</dcterms:modified>
</cp:coreProperties>
</file>