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1" w:rsidRPr="009C6CB1" w:rsidRDefault="009C6CB1" w:rsidP="0069276A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</w:t>
      </w:r>
      <w:proofErr w:type="spellStart"/>
      <w:r w:rsidRPr="009C6CB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</w:p>
    <w:p w:rsidR="009C6CB1" w:rsidRPr="00996477" w:rsidRDefault="009C6CB1" w:rsidP="0069276A">
      <w:pPr>
        <w:tabs>
          <w:tab w:val="left" w:pos="360"/>
          <w:tab w:val="right" w:pos="9355"/>
        </w:tabs>
        <w:spacing w:after="0" w:line="240" w:lineRule="auto"/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3843655</wp:posOffset>
            </wp:positionH>
            <wp:positionV relativeFrom="paragraph">
              <wp:posOffset>-122555</wp:posOffset>
            </wp:positionV>
            <wp:extent cx="431800" cy="579120"/>
            <wp:effectExtent l="19050" t="0" r="635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CB1" w:rsidRPr="009C6CB1" w:rsidRDefault="009C6CB1" w:rsidP="0069276A">
      <w:pPr>
        <w:tabs>
          <w:tab w:val="left" w:pos="3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6CB1" w:rsidRPr="009C6CB1" w:rsidRDefault="009C6CB1" w:rsidP="0069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9C6CB1" w:rsidRPr="009C6CB1" w:rsidRDefault="009C6CB1" w:rsidP="0069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>Х М І Л Ь Н И Ц Ь К А   М І С Ь К А   Р А Д А</w:t>
      </w:r>
    </w:p>
    <w:p w:rsidR="009C6CB1" w:rsidRPr="009C6CB1" w:rsidRDefault="009C6CB1" w:rsidP="00692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9C6CB1" w:rsidRPr="009C6CB1" w:rsidRDefault="009C6CB1" w:rsidP="0069276A">
      <w:pPr>
        <w:pStyle w:val="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C6CB1" w:rsidRPr="009C6CB1" w:rsidRDefault="009C6CB1" w:rsidP="0069276A">
      <w:pPr>
        <w:pStyle w:val="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9C6CB1" w:rsidRPr="009C6CB1" w:rsidRDefault="009C6CB1" w:rsidP="00692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</w:t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 року</w:t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___</w:t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сесія міської ради</w:t>
      </w:r>
    </w:p>
    <w:p w:rsidR="009C6CB1" w:rsidRPr="009C6CB1" w:rsidRDefault="009C6CB1" w:rsidP="006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8 скликання     </w:t>
      </w:r>
      <w:r w:rsidRPr="009C6C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C6CB1" w:rsidRDefault="009C6CB1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76A" w:rsidRPr="009C6CB1" w:rsidRDefault="0069276A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Pr="009C6CB1" w:rsidRDefault="009C6CB1" w:rsidP="0069276A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 громадян щодо  затвердження документацій із землеустрою та безоплатну передачу у власність земельних ділянок на території населених пунктів Хмільницької міської територіальної громади  </w:t>
      </w:r>
      <w:r w:rsidR="00575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(територія колишньої </w:t>
      </w:r>
      <w:proofErr w:type="spellStart"/>
      <w:r w:rsidR="00575E41">
        <w:rPr>
          <w:rFonts w:ascii="Times New Roman" w:hAnsi="Times New Roman" w:cs="Times New Roman"/>
          <w:b/>
          <w:sz w:val="24"/>
          <w:szCs w:val="24"/>
          <w:lang w:val="uk-UA"/>
        </w:rPr>
        <w:t>Кривошиївської</w:t>
      </w:r>
      <w:proofErr w:type="spellEnd"/>
      <w:r w:rsidR="00575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ради)</w:t>
      </w:r>
    </w:p>
    <w:p w:rsidR="009C6CB1" w:rsidRDefault="009C6CB1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276A" w:rsidRPr="009C6CB1" w:rsidRDefault="0069276A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CB1" w:rsidRDefault="009C6CB1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Розглянувши заяви громадян поданих до Хмільницької міської ради щодо затвердження документацій із землеустрою та безоплатну передачу у власність земельних ділянок на території населених пунктів Хмільницької міської територіальної громади, враховуючи </w:t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9C6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Вінницької області»,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відповідно до  ст.ст. 12, 19, </w:t>
      </w:r>
      <w:r w:rsidR="00575E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33,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38, 39, 40, 80, 81, 90, 91, 116, 118, 121, 122, 125, 126, 186 Земельного кодексу України,  керуючись Законом України «Про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обтяжень»,</w:t>
      </w:r>
      <w:r w:rsidRPr="009C6C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ст. ст. 25, 26, 59, 60 та п. </w:t>
      </w:r>
      <w:r w:rsidRPr="009C6C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6</w:t>
      </w:r>
      <w:r w:rsidRPr="009C6CB1">
        <w:rPr>
          <w:rStyle w:val="rvts37"/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>-1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Pr="009C6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озділу </w:t>
      </w:r>
      <w:r w:rsidRPr="009C6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</w:t>
      </w:r>
      <w:r w:rsidRPr="009C6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Прикінцеві та Перехідні положення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місцеве самоврядування в Україні», міська рада</w:t>
      </w:r>
    </w:p>
    <w:p w:rsidR="0069276A" w:rsidRPr="009C6CB1" w:rsidRDefault="0069276A" w:rsidP="0069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Default="009C6CB1" w:rsidP="00692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9276A" w:rsidRPr="009C6CB1" w:rsidRDefault="0069276A" w:rsidP="00692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Default="009C6CB1" w:rsidP="006927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1. Затвердити технічні документації із землеустрою щодо встановлення (відновлення) меж земельних ділянок в натурі (на місцевості). Передати земельні ділянки безоплатно в приватну власність для будівництва і обслуговування житлового будинку, господарських будівель і споруд (</w:t>
      </w:r>
      <w:r w:rsidR="00CA54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присадибна ділянка</w:t>
      </w:r>
      <w:r w:rsidRPr="009C6C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) (02.01) та для ведення особистого селянського господарства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(01.03) на території населених пунктів Хмільницької міської територіальної громади: </w:t>
      </w:r>
      <w:r w:rsidRPr="009C6CB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</w:p>
    <w:p w:rsidR="0069276A" w:rsidRPr="009C6CB1" w:rsidRDefault="0069276A" w:rsidP="006927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Pr="009C6CB1" w:rsidRDefault="00CA54D3" w:rsidP="006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Цвілюку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Миколайовичу</w:t>
      </w:r>
      <w:r w:rsidR="009C6CB1"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6CB1" w:rsidRPr="009C6CB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1C8B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ідентифікаційний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2443503077, зареєстрований</w:t>
      </w:r>
      <w:r w:rsidR="009C6CB1" w:rsidRPr="009C6CB1">
        <w:rPr>
          <w:rFonts w:ascii="Times New Roman" w:hAnsi="Times New Roman" w:cs="Times New Roman"/>
          <w:sz w:val="24"/>
          <w:szCs w:val="24"/>
          <w:lang w:val="uk-UA"/>
        </w:rPr>
        <w:t>: Вінницька область, Хмільницький рай</w:t>
      </w:r>
      <w:r>
        <w:rPr>
          <w:rFonts w:ascii="Times New Roman" w:hAnsi="Times New Roman" w:cs="Times New Roman"/>
          <w:sz w:val="24"/>
          <w:szCs w:val="24"/>
          <w:lang w:val="uk-UA"/>
        </w:rPr>
        <w:t>он, с. Кривошиї</w:t>
      </w:r>
      <w:r w:rsidR="00471C8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C6CB1" w:rsidRPr="009C6CB1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ділянки: </w:t>
      </w:r>
    </w:p>
    <w:p w:rsidR="009C6CB1" w:rsidRPr="009C6CB1" w:rsidRDefault="009C6CB1" w:rsidP="00692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sz w:val="24"/>
          <w:szCs w:val="24"/>
          <w:lang w:val="uk-UA"/>
        </w:rPr>
        <w:t xml:space="preserve">- площею 0,2500 га для будівництва і обслуговування житлового будинку, господарських будівель і споруд </w:t>
      </w:r>
      <w:r w:rsidRPr="009C6C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(02.01) </w:t>
      </w:r>
      <w:r w:rsidR="00CA54D3">
        <w:rPr>
          <w:rFonts w:ascii="Times New Roman" w:hAnsi="Times New Roman" w:cs="Times New Roman"/>
          <w:sz w:val="24"/>
          <w:szCs w:val="24"/>
          <w:lang w:val="uk-UA"/>
        </w:rPr>
        <w:t xml:space="preserve">по вул. Гагаріна, </w:t>
      </w:r>
      <w:r w:rsidRPr="009C6C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A54D3">
        <w:rPr>
          <w:rFonts w:ascii="Times New Roman" w:hAnsi="Times New Roman" w:cs="Times New Roman"/>
          <w:sz w:val="24"/>
          <w:szCs w:val="24"/>
          <w:lang w:val="uk-UA"/>
        </w:rPr>
        <w:t>5 у с. Кривошиї, кадастровий номер 0524882900:01:001:0185</w:t>
      </w: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C6CB1" w:rsidRDefault="009C6CB1" w:rsidP="00692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54D3">
        <w:rPr>
          <w:rFonts w:ascii="Times New Roman" w:hAnsi="Times New Roman" w:cs="Times New Roman"/>
          <w:sz w:val="24"/>
          <w:szCs w:val="24"/>
          <w:lang w:val="uk-UA"/>
        </w:rPr>
        <w:t>площею 0,854</w:t>
      </w:r>
      <w:r w:rsidRPr="009C6CB1">
        <w:rPr>
          <w:rFonts w:ascii="Times New Roman" w:hAnsi="Times New Roman" w:cs="Times New Roman"/>
          <w:sz w:val="24"/>
          <w:szCs w:val="24"/>
          <w:lang w:val="uk-UA"/>
        </w:rPr>
        <w:t xml:space="preserve">0 га для </w:t>
      </w: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ведення особистого селянського господарства </w:t>
      </w:r>
      <w:r w:rsidRPr="009C6CB1">
        <w:rPr>
          <w:rFonts w:ascii="Times New Roman" w:hAnsi="Times New Roman" w:cs="Times New Roman"/>
          <w:sz w:val="24"/>
          <w:szCs w:val="24"/>
          <w:lang w:val="uk-UA"/>
        </w:rPr>
        <w:t>(01</w:t>
      </w:r>
      <w:r w:rsidR="00CA54D3">
        <w:rPr>
          <w:rFonts w:ascii="Times New Roman" w:hAnsi="Times New Roman" w:cs="Times New Roman"/>
          <w:sz w:val="24"/>
          <w:szCs w:val="24"/>
          <w:lang w:val="uk-UA"/>
        </w:rPr>
        <w:t>.03), кадастровий номер 0524882900:01:001:0186 по вул. Гагаріна, 25 у с. Кривошиї</w:t>
      </w:r>
      <w:r w:rsidR="00CA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(попереднє рішення 39 </w:t>
      </w:r>
      <w:r w:rsidR="00CA54D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сесії </w:t>
      </w:r>
      <w:proofErr w:type="spellStart"/>
      <w:r w:rsidR="00CA54D3">
        <w:rPr>
          <w:rFonts w:ascii="Times New Roman" w:hAnsi="Times New Roman" w:cs="Times New Roman"/>
          <w:bCs/>
          <w:sz w:val="24"/>
          <w:szCs w:val="24"/>
          <w:lang w:val="uk-UA"/>
        </w:rPr>
        <w:t>Кривошиївської</w:t>
      </w:r>
      <w:proofErr w:type="spellEnd"/>
      <w:r w:rsidR="00CA54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7 </w:t>
      </w:r>
      <w:r w:rsidR="00CA54D3">
        <w:rPr>
          <w:rFonts w:ascii="Times New Roman" w:hAnsi="Times New Roman" w:cs="Times New Roman"/>
          <w:bCs/>
          <w:sz w:val="24"/>
          <w:szCs w:val="24"/>
          <w:lang w:val="uk-UA"/>
        </w:rPr>
        <w:t>скликання №433  від 20.10</w:t>
      </w: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>.2020 р., заява</w:t>
      </w:r>
      <w:r w:rsidR="00CA54D3">
        <w:rPr>
          <w:rFonts w:ascii="Times New Roman" w:hAnsi="Times New Roman" w:cs="Times New Roman"/>
          <w:sz w:val="24"/>
          <w:szCs w:val="24"/>
          <w:lang w:val="uk-UA"/>
        </w:rPr>
        <w:t xml:space="preserve"> від 30.03.</w:t>
      </w:r>
      <w:r w:rsidRPr="009C6CB1">
        <w:rPr>
          <w:rFonts w:ascii="Times New Roman" w:hAnsi="Times New Roman" w:cs="Times New Roman"/>
          <w:bCs/>
          <w:sz w:val="24"/>
          <w:szCs w:val="24"/>
          <w:lang w:val="uk-UA"/>
        </w:rPr>
        <w:t>2021 року).</w:t>
      </w:r>
    </w:p>
    <w:p w:rsidR="0069276A" w:rsidRPr="009C6CB1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C6CB1" w:rsidRDefault="00CA54D3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Затвердити проект</w:t>
      </w:r>
      <w:r w:rsidR="009C6CB1"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землеу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строю щодо відведення  земельної ділянки. Передати земельну ділянку</w:t>
      </w:r>
      <w:r w:rsidR="009C6CB1"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безоплатно в приватну власність</w:t>
      </w:r>
      <w:r w:rsidR="009C6CB1" w:rsidRPr="009C6C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для ведення особистого селянського господарства</w:t>
      </w:r>
      <w:r w:rsidR="009C6CB1"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(01.03) на території населених пунктів Хмільницької міської територіальної громади:</w:t>
      </w:r>
    </w:p>
    <w:p w:rsidR="0069276A" w:rsidRPr="009C6CB1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Pr="009C6CB1" w:rsidRDefault="008F52E2" w:rsidP="0069276A">
      <w:pPr>
        <w:pStyle w:val="2"/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>- Драчу Олександру Івановичу</w:t>
      </w:r>
      <w:r w:rsidR="009C6CB1" w:rsidRPr="009C6CB1">
        <w:rPr>
          <w:b/>
          <w:lang w:val="uk-UA"/>
        </w:rPr>
        <w:t xml:space="preserve"> </w:t>
      </w:r>
      <w:r w:rsidR="00471C8B">
        <w:rPr>
          <w:lang w:val="uk-UA"/>
        </w:rPr>
        <w:t>(реєстраційний</w:t>
      </w:r>
      <w:r>
        <w:rPr>
          <w:lang w:val="uk-UA"/>
        </w:rPr>
        <w:t xml:space="preserve"> номер</w:t>
      </w:r>
      <w:r w:rsidR="00471C8B">
        <w:rPr>
          <w:lang w:val="uk-UA"/>
        </w:rPr>
        <w:t xml:space="preserve"> облікової картки платника податків</w:t>
      </w:r>
      <w:r>
        <w:rPr>
          <w:lang w:val="uk-UA"/>
        </w:rPr>
        <w:t xml:space="preserve"> 2676015379</w:t>
      </w:r>
      <w:r w:rsidR="009C6CB1" w:rsidRPr="009C6CB1">
        <w:rPr>
          <w:lang w:val="uk-UA"/>
        </w:rPr>
        <w:t xml:space="preserve">, </w:t>
      </w:r>
      <w:r w:rsidR="009C6CB1" w:rsidRPr="009C6CB1">
        <w:rPr>
          <w:bCs/>
          <w:lang w:val="uk-UA"/>
        </w:rPr>
        <w:t>зареєстрований</w:t>
      </w:r>
      <w:r>
        <w:rPr>
          <w:bCs/>
          <w:lang w:val="uk-UA"/>
        </w:rPr>
        <w:t>: Вінницька область, Хмільн</w:t>
      </w:r>
      <w:r w:rsidR="00471C8B">
        <w:rPr>
          <w:bCs/>
          <w:lang w:val="uk-UA"/>
        </w:rPr>
        <w:t xml:space="preserve">ицький район, с. Кривошиї, вул. </w:t>
      </w:r>
      <w:r>
        <w:rPr>
          <w:bCs/>
          <w:lang w:val="uk-UA"/>
        </w:rPr>
        <w:t>Гагаріна, 12</w:t>
      </w:r>
      <w:r w:rsidR="009C6CB1" w:rsidRPr="009C6CB1">
        <w:rPr>
          <w:bCs/>
          <w:lang w:val="uk-UA"/>
        </w:rPr>
        <w:t>)</w:t>
      </w:r>
      <w:r w:rsidR="009C6CB1" w:rsidRPr="009C6CB1">
        <w:rPr>
          <w:lang w:val="uk-UA"/>
        </w:rPr>
        <w:t xml:space="preserve"> </w:t>
      </w:r>
      <w:r>
        <w:rPr>
          <w:lang w:val="uk-UA"/>
        </w:rPr>
        <w:t xml:space="preserve"> площею 1,7560</w:t>
      </w:r>
      <w:r w:rsidR="009C6CB1" w:rsidRPr="009C6CB1">
        <w:rPr>
          <w:lang w:val="uk-UA"/>
        </w:rPr>
        <w:t xml:space="preserve"> га для </w:t>
      </w:r>
      <w:r w:rsidR="009C6CB1" w:rsidRPr="009C6CB1">
        <w:rPr>
          <w:shd w:val="clear" w:color="auto" w:fill="FFFFFF"/>
          <w:lang w:val="uk-UA"/>
        </w:rPr>
        <w:t>ведення особистого селянського господарства</w:t>
      </w:r>
      <w:r w:rsidR="00471C8B">
        <w:rPr>
          <w:lang w:val="uk-UA"/>
        </w:rPr>
        <w:t xml:space="preserve"> в</w:t>
      </w:r>
      <w:r>
        <w:rPr>
          <w:lang w:val="uk-UA"/>
        </w:rPr>
        <w:t xml:space="preserve"> с. Кривошиї </w:t>
      </w:r>
      <w:r w:rsidR="00471C8B">
        <w:rPr>
          <w:lang w:val="uk-UA"/>
        </w:rPr>
        <w:t xml:space="preserve">по вул. </w:t>
      </w:r>
      <w:r>
        <w:rPr>
          <w:lang w:val="uk-UA"/>
        </w:rPr>
        <w:t>Чапаєва</w:t>
      </w:r>
      <w:r w:rsidR="009C6CB1" w:rsidRPr="009C6CB1">
        <w:rPr>
          <w:lang w:val="uk-UA"/>
        </w:rPr>
        <w:t>, кадаст</w:t>
      </w:r>
      <w:r>
        <w:rPr>
          <w:lang w:val="uk-UA"/>
        </w:rPr>
        <w:t>ровий номер 0524882900:01:001:0188</w:t>
      </w:r>
      <w:r w:rsidR="00471C8B">
        <w:rPr>
          <w:bCs/>
          <w:lang w:val="uk-UA"/>
        </w:rPr>
        <w:t xml:space="preserve"> </w:t>
      </w:r>
      <w:r w:rsidR="009C6CB1" w:rsidRPr="009C6CB1">
        <w:rPr>
          <w:bCs/>
          <w:lang w:val="uk-UA"/>
        </w:rPr>
        <w:t xml:space="preserve"> (заява</w:t>
      </w:r>
      <w:r w:rsidR="00832868">
        <w:rPr>
          <w:lang w:val="uk-UA"/>
        </w:rPr>
        <w:t xml:space="preserve"> від 29.03</w:t>
      </w:r>
      <w:r w:rsidR="009C6CB1" w:rsidRPr="009C6CB1">
        <w:rPr>
          <w:bCs/>
          <w:lang w:val="uk-UA"/>
        </w:rPr>
        <w:t>.2021 року).</w:t>
      </w:r>
    </w:p>
    <w:p w:rsidR="009C6CB1" w:rsidRPr="009C6CB1" w:rsidRDefault="009C6CB1" w:rsidP="0069276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6CB1" w:rsidRPr="009C6CB1" w:rsidRDefault="009C6CB1" w:rsidP="0069276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C6CB1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9C6CB1">
        <w:rPr>
          <w:rFonts w:ascii="Times New Roman" w:hAnsi="Times New Roman"/>
          <w:sz w:val="24"/>
          <w:szCs w:val="24"/>
          <w:lang w:val="uk-UA"/>
        </w:rPr>
        <w:t xml:space="preserve"> Попередити землевласників визначених в п. 1, 2  цього рішення про необхідність:</w:t>
      </w:r>
    </w:p>
    <w:p w:rsidR="009C6CB1" w:rsidRPr="009C6CB1" w:rsidRDefault="009C6CB1" w:rsidP="0069276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C6CB1">
        <w:rPr>
          <w:rFonts w:ascii="Times New Roman" w:hAnsi="Times New Roman"/>
          <w:sz w:val="24"/>
          <w:szCs w:val="24"/>
          <w:lang w:val="uk-UA"/>
        </w:rPr>
        <w:t>дотримання  Правил благоустрою території населених пунктів</w:t>
      </w:r>
      <w:r w:rsidR="00C41435">
        <w:rPr>
          <w:rFonts w:ascii="Times New Roman" w:hAnsi="Times New Roman"/>
          <w:sz w:val="24"/>
          <w:szCs w:val="24"/>
          <w:lang w:val="uk-UA"/>
        </w:rPr>
        <w:t xml:space="preserve"> Хмільницької міської </w:t>
      </w:r>
      <w:r w:rsidRPr="009C6CB1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громади;</w:t>
      </w:r>
    </w:p>
    <w:p w:rsidR="009C6CB1" w:rsidRPr="009C6CB1" w:rsidRDefault="009C6CB1" w:rsidP="0069276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C6CB1">
        <w:rPr>
          <w:rFonts w:ascii="Times New Roman" w:hAnsi="Times New Roman"/>
          <w:sz w:val="24"/>
          <w:szCs w:val="24"/>
          <w:lang w:val="uk-UA"/>
        </w:rPr>
        <w:t xml:space="preserve">безперешкодного надання представникам комунальних підприємств, служб, а також інших </w:t>
      </w:r>
      <w:r w:rsidR="00832868">
        <w:rPr>
          <w:rFonts w:ascii="Times New Roman" w:hAnsi="Times New Roman"/>
          <w:sz w:val="24"/>
          <w:szCs w:val="24"/>
          <w:lang w:val="uk-UA"/>
        </w:rPr>
        <w:t>підприємств доступу до земельних ділянок</w:t>
      </w:r>
      <w:r w:rsidRPr="009C6CB1">
        <w:rPr>
          <w:rFonts w:ascii="Times New Roman" w:hAnsi="Times New Roman"/>
          <w:sz w:val="24"/>
          <w:szCs w:val="24"/>
          <w:lang w:val="uk-UA"/>
        </w:rPr>
        <w:t xml:space="preserve"> для здійснення обслуговування та ремонту мереж, які знаходяться в їхньому віданні та розташовані в межах наданої земельної ділянки.</w:t>
      </w:r>
    </w:p>
    <w:p w:rsidR="009C6CB1" w:rsidRPr="009C6CB1" w:rsidRDefault="009C6CB1" w:rsidP="0069276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C6CB1">
        <w:rPr>
          <w:rFonts w:ascii="Times New Roman" w:hAnsi="Times New Roman"/>
          <w:sz w:val="24"/>
          <w:szCs w:val="24"/>
          <w:lang w:val="uk-UA"/>
        </w:rPr>
        <w:t>дотримання вимог ст. 91 та глави 17 Земельного кодексу України.</w:t>
      </w:r>
    </w:p>
    <w:p w:rsidR="0069276A" w:rsidRDefault="0069276A" w:rsidP="0069276A">
      <w:pPr>
        <w:pStyle w:val="2"/>
        <w:spacing w:after="0" w:line="240" w:lineRule="auto"/>
        <w:jc w:val="both"/>
        <w:rPr>
          <w:b/>
          <w:bCs/>
          <w:lang w:val="uk-UA"/>
        </w:rPr>
      </w:pPr>
    </w:p>
    <w:p w:rsidR="009C6CB1" w:rsidRPr="009C6CB1" w:rsidRDefault="009C6CB1" w:rsidP="0069276A">
      <w:pPr>
        <w:pStyle w:val="2"/>
        <w:spacing w:after="0" w:line="240" w:lineRule="auto"/>
        <w:jc w:val="both"/>
        <w:rPr>
          <w:lang w:val="uk-UA"/>
        </w:rPr>
      </w:pPr>
      <w:r w:rsidRPr="009C6CB1">
        <w:rPr>
          <w:b/>
          <w:bCs/>
          <w:lang w:val="uk-UA"/>
        </w:rPr>
        <w:t>4.</w:t>
      </w:r>
      <w:r w:rsidRPr="009C6CB1">
        <w:rPr>
          <w:bCs/>
          <w:lang w:val="uk-UA"/>
        </w:rPr>
        <w:t xml:space="preserve"> З</w:t>
      </w:r>
      <w:r w:rsidRPr="009C6CB1">
        <w:rPr>
          <w:lang w:val="uk-UA"/>
        </w:rPr>
        <w:t>емлевласникам визначених в п. 1, 2  цього рішення, здійснити державну реєстрацію права на земельні ділянки.</w:t>
      </w:r>
    </w:p>
    <w:p w:rsidR="009C6CB1" w:rsidRPr="009C6CB1" w:rsidRDefault="009C6CB1" w:rsidP="0069276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Pr="009C6CB1" w:rsidRDefault="009C6CB1" w:rsidP="0069276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C6CB1">
        <w:rPr>
          <w:rFonts w:ascii="Times New Roman" w:hAnsi="Times New Roman" w:cs="Times New Roman"/>
          <w:sz w:val="24"/>
          <w:szCs w:val="24"/>
          <w:lang w:val="uk-UA"/>
        </w:rPr>
        <w:t>. Центру надання адміністративних послуг у м. Хмільнику видати заявникам чи особам, які діють від їх імені, витяги із рішення під підпис або направити листом з повідомленням.</w:t>
      </w:r>
    </w:p>
    <w:p w:rsidR="009C6CB1" w:rsidRPr="009C6CB1" w:rsidRDefault="009C6CB1" w:rsidP="0069276A">
      <w:pPr>
        <w:pStyle w:val="2"/>
        <w:spacing w:after="0" w:line="240" w:lineRule="auto"/>
        <w:jc w:val="both"/>
        <w:rPr>
          <w:b/>
          <w:lang w:val="uk-UA"/>
        </w:rPr>
      </w:pPr>
    </w:p>
    <w:p w:rsidR="009C6CB1" w:rsidRPr="009C6CB1" w:rsidRDefault="009C6CB1" w:rsidP="0069276A">
      <w:pPr>
        <w:pStyle w:val="2"/>
        <w:spacing w:after="0" w:line="240" w:lineRule="auto"/>
        <w:jc w:val="both"/>
        <w:rPr>
          <w:lang w:val="uk-UA"/>
        </w:rPr>
      </w:pPr>
      <w:r w:rsidRPr="009C6CB1">
        <w:rPr>
          <w:b/>
          <w:lang w:val="uk-UA"/>
        </w:rPr>
        <w:t>6.</w:t>
      </w:r>
      <w:r w:rsidRPr="009C6CB1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Pr="009C6CB1">
        <w:rPr>
          <w:bCs/>
          <w:lang w:val="uk-UA"/>
        </w:rPr>
        <w:t xml:space="preserve">голова комісії </w:t>
      </w:r>
      <w:r w:rsidRPr="009C6CB1">
        <w:rPr>
          <w:lang w:val="uk-UA"/>
        </w:rPr>
        <w:t>Мазур В.Я./.</w:t>
      </w:r>
    </w:p>
    <w:p w:rsidR="009C6CB1" w:rsidRPr="009C6CB1" w:rsidRDefault="009C6CB1" w:rsidP="0069276A">
      <w:pPr>
        <w:pStyle w:val="2"/>
        <w:spacing w:after="0" w:line="240" w:lineRule="auto"/>
        <w:jc w:val="both"/>
        <w:rPr>
          <w:lang w:val="uk-UA"/>
        </w:rPr>
      </w:pPr>
    </w:p>
    <w:p w:rsidR="009C6CB1" w:rsidRPr="009C6CB1" w:rsidRDefault="009C6CB1" w:rsidP="0069276A">
      <w:pPr>
        <w:pStyle w:val="2"/>
        <w:spacing w:after="0" w:line="240" w:lineRule="auto"/>
        <w:jc w:val="both"/>
        <w:rPr>
          <w:lang w:val="uk-UA"/>
        </w:rPr>
      </w:pPr>
    </w:p>
    <w:p w:rsidR="009C6CB1" w:rsidRPr="009C6CB1" w:rsidRDefault="009C6CB1" w:rsidP="0069276A">
      <w:pPr>
        <w:pStyle w:val="2"/>
        <w:spacing w:after="0" w:line="240" w:lineRule="auto"/>
        <w:jc w:val="both"/>
        <w:rPr>
          <w:lang w:val="uk-UA"/>
        </w:rPr>
      </w:pPr>
    </w:p>
    <w:p w:rsidR="009C6CB1" w:rsidRDefault="009C6CB1" w:rsidP="006927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М.В. </w:t>
      </w:r>
      <w:proofErr w:type="spellStart"/>
      <w:r w:rsidRPr="009C6CB1">
        <w:rPr>
          <w:rFonts w:ascii="Times New Roman" w:hAnsi="Times New Roman" w:cs="Times New Roman"/>
          <w:b/>
          <w:sz w:val="24"/>
          <w:szCs w:val="24"/>
          <w:lang w:val="uk-UA"/>
        </w:rPr>
        <w:t>Юрчишин</w:t>
      </w:r>
      <w:proofErr w:type="spellEnd"/>
    </w:p>
    <w:p w:rsidR="00614CF2" w:rsidRPr="009C6CB1" w:rsidRDefault="00614CF2" w:rsidP="006927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Default="009C6CB1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76A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76A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76A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276A" w:rsidRDefault="0069276A" w:rsidP="0069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CB1" w:rsidRPr="009C6CB1" w:rsidRDefault="009C6CB1" w:rsidP="0069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6CB1" w:rsidRPr="009C6CB1" w:rsidSect="00D7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CB1"/>
    <w:rsid w:val="00027022"/>
    <w:rsid w:val="00187CDA"/>
    <w:rsid w:val="0032327F"/>
    <w:rsid w:val="00471C8B"/>
    <w:rsid w:val="005210E5"/>
    <w:rsid w:val="00575E41"/>
    <w:rsid w:val="00614CF2"/>
    <w:rsid w:val="0069276A"/>
    <w:rsid w:val="006D55CE"/>
    <w:rsid w:val="00794078"/>
    <w:rsid w:val="00832868"/>
    <w:rsid w:val="008F52E2"/>
    <w:rsid w:val="009A2601"/>
    <w:rsid w:val="009C6CB1"/>
    <w:rsid w:val="00B87E03"/>
    <w:rsid w:val="00C41435"/>
    <w:rsid w:val="00CA54D3"/>
    <w:rsid w:val="00D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6C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CB1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9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vts37">
    <w:name w:val="rvts37"/>
    <w:basedOn w:val="a0"/>
    <w:rsid w:val="009C6CB1"/>
  </w:style>
  <w:style w:type="paragraph" w:styleId="a3">
    <w:name w:val="List Paragraph"/>
    <w:basedOn w:val="a"/>
    <w:uiPriority w:val="34"/>
    <w:qFormat/>
    <w:rsid w:val="009C6C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5</cp:revision>
  <cp:lastPrinted>2021-04-07T06:51:00Z</cp:lastPrinted>
  <dcterms:created xsi:type="dcterms:W3CDTF">2021-04-08T13:37:00Z</dcterms:created>
  <dcterms:modified xsi:type="dcterms:W3CDTF">2021-04-09T06:35:00Z</dcterms:modified>
</cp:coreProperties>
</file>