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A3" w:rsidRDefault="005124A3" w:rsidP="005124A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5124A3" w:rsidRDefault="005124A3" w:rsidP="005124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5124A3" w:rsidRDefault="005124A3" w:rsidP="005124A3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5124A3" w:rsidRDefault="005124A3" w:rsidP="005124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5124A3" w:rsidRDefault="005124A3" w:rsidP="005124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5124A3" w:rsidRDefault="005124A3" w:rsidP="005124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5124A3" w:rsidRDefault="005124A3" w:rsidP="005124A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№ _____ </w:t>
      </w: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</w:t>
      </w:r>
    </w:p>
    <w:p w:rsidR="00A70026" w:rsidRDefault="005124A3" w:rsidP="005124A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виплату </w:t>
      </w:r>
      <w:r w:rsidR="00A70026">
        <w:rPr>
          <w:b/>
          <w:sz w:val="28"/>
          <w:szCs w:val="28"/>
          <w:lang w:val="uk-UA"/>
        </w:rPr>
        <w:t xml:space="preserve">винагороди </w:t>
      </w:r>
      <w:r>
        <w:rPr>
          <w:b/>
          <w:sz w:val="28"/>
          <w:szCs w:val="28"/>
          <w:lang w:val="uk-UA"/>
        </w:rPr>
        <w:t>спортсменці</w:t>
      </w:r>
    </w:p>
    <w:p w:rsidR="005124A3" w:rsidRDefault="005124A3" w:rsidP="005124A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територіальної</w:t>
      </w:r>
    </w:p>
    <w:p w:rsidR="00A70026" w:rsidRDefault="005124A3" w:rsidP="005124A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громади Мар’яні Шевчук за високі </w:t>
      </w:r>
    </w:p>
    <w:p w:rsidR="00A70026" w:rsidRDefault="005124A3" w:rsidP="005124A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досягнення в спорті на 16 параолімпійських</w:t>
      </w:r>
    </w:p>
    <w:p w:rsidR="005124A3" w:rsidRDefault="005124A3" w:rsidP="005124A3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іграх в Токіо </w:t>
      </w:r>
    </w:p>
    <w:p w:rsidR="005124A3" w:rsidRDefault="005124A3" w:rsidP="005124A3">
      <w:pPr>
        <w:ind w:right="-1"/>
        <w:jc w:val="both"/>
        <w:rPr>
          <w:sz w:val="28"/>
          <w:szCs w:val="28"/>
          <w:lang w:val="uk-UA"/>
        </w:rPr>
      </w:pPr>
    </w:p>
    <w:p w:rsidR="005124A3" w:rsidRDefault="005124A3" w:rsidP="005124A3">
      <w:pPr>
        <w:tabs>
          <w:tab w:val="left" w:pos="7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2BA8">
        <w:rPr>
          <w:sz w:val="28"/>
          <w:szCs w:val="28"/>
          <w:lang w:val="uk-UA"/>
        </w:rPr>
        <w:t xml:space="preserve">           На виконання </w:t>
      </w:r>
      <w:proofErr w:type="spellStart"/>
      <w:r w:rsidR="001A2BA8">
        <w:rPr>
          <w:sz w:val="28"/>
          <w:szCs w:val="28"/>
          <w:lang w:val="uk-UA"/>
        </w:rPr>
        <w:t>п.п</w:t>
      </w:r>
      <w:proofErr w:type="spellEnd"/>
      <w:r w:rsidR="001A2BA8">
        <w:rPr>
          <w:sz w:val="28"/>
          <w:szCs w:val="28"/>
          <w:lang w:val="uk-UA"/>
        </w:rPr>
        <w:t xml:space="preserve"> 4.8. п. 4</w:t>
      </w:r>
      <w:r>
        <w:rPr>
          <w:sz w:val="28"/>
          <w:szCs w:val="28"/>
          <w:lang w:val="uk-UA"/>
        </w:rPr>
        <w:t xml:space="preserve"> розділу 7 «Основні заходи, шляхи реалізації програми»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19.10. 2018 р. № 1705</w:t>
      </w:r>
      <w:r>
        <w:rPr>
          <w:sz w:val="28"/>
          <w:szCs w:val="28"/>
          <w:lang w:val="uk-UA"/>
        </w:rPr>
        <w:t xml:space="preserve">  (зі змінами), з метою відзначення спортсменів Хмільницької міської територіальної громади за досягнення високих результатів у спорті на олімпійських та параолімпійських іграх,</w:t>
      </w:r>
      <w:r w:rsidR="0019074E">
        <w:rPr>
          <w:sz w:val="28"/>
          <w:szCs w:val="28"/>
          <w:lang w:val="uk-UA"/>
        </w:rPr>
        <w:t xml:space="preserve"> відповідно підпункту «б» пп. 165.1.1 пункту 165.1 статті 165 Податкового кодексу України </w:t>
      </w:r>
      <w:r w:rsidR="003353EC">
        <w:rPr>
          <w:sz w:val="28"/>
          <w:szCs w:val="28"/>
          <w:lang w:val="uk-UA"/>
        </w:rPr>
        <w:t>(зі</w:t>
      </w:r>
      <w:r w:rsidR="009F0EF7">
        <w:rPr>
          <w:sz w:val="28"/>
          <w:szCs w:val="28"/>
          <w:lang w:val="uk-UA"/>
        </w:rPr>
        <w:t xml:space="preserve"> змінами) </w:t>
      </w:r>
      <w:r w:rsidR="0019074E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керуючись  ст.ст. 32, 52, 59 Закону України «Про місцеве самоврядування в Україні»,  виконком міської ради</w:t>
      </w:r>
    </w:p>
    <w:p w:rsidR="005124A3" w:rsidRDefault="005124A3" w:rsidP="005124A3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5124A3" w:rsidRDefault="005124A3" w:rsidP="005124A3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ВИРІШИВ:</w:t>
      </w:r>
    </w:p>
    <w:p w:rsidR="005124A3" w:rsidRDefault="005124A3" w:rsidP="005124A3">
      <w:pPr>
        <w:tabs>
          <w:tab w:val="left" w:pos="3015"/>
        </w:tabs>
        <w:ind w:right="-1"/>
        <w:jc w:val="both"/>
        <w:rPr>
          <w:sz w:val="28"/>
          <w:szCs w:val="28"/>
          <w:lang w:val="uk-UA"/>
        </w:rPr>
      </w:pPr>
    </w:p>
    <w:p w:rsidR="005124A3" w:rsidRPr="001A2BA8" w:rsidRDefault="005124A3" w:rsidP="001A2BA8">
      <w:pPr>
        <w:tabs>
          <w:tab w:val="left" w:pos="1080"/>
        </w:tabs>
        <w:ind w:right="-1"/>
        <w:jc w:val="both"/>
        <w:rPr>
          <w:sz w:val="28"/>
          <w:szCs w:val="28"/>
          <w:lang w:val="uk-UA"/>
        </w:rPr>
      </w:pPr>
      <w:r w:rsidRPr="001A2BA8">
        <w:rPr>
          <w:sz w:val="28"/>
          <w:szCs w:val="28"/>
          <w:lang w:val="uk-UA"/>
        </w:rPr>
        <w:t>1.</w:t>
      </w:r>
      <w:r w:rsidR="001A2BA8">
        <w:rPr>
          <w:sz w:val="28"/>
          <w:szCs w:val="28"/>
          <w:lang w:val="uk-UA"/>
        </w:rPr>
        <w:t xml:space="preserve"> Схвалити проект рішення міської ради </w:t>
      </w:r>
      <w:r w:rsidR="001A2BA8" w:rsidRPr="001A2BA8">
        <w:rPr>
          <w:sz w:val="28"/>
          <w:szCs w:val="28"/>
          <w:lang w:val="uk-UA"/>
        </w:rPr>
        <w:t>«Про виплату винагороди спортсменці Хміл</w:t>
      </w:r>
      <w:r w:rsidR="001A2BA8">
        <w:rPr>
          <w:sz w:val="28"/>
          <w:szCs w:val="28"/>
          <w:lang w:val="uk-UA"/>
        </w:rPr>
        <w:t xml:space="preserve">ьницької міської територіальної </w:t>
      </w:r>
      <w:r w:rsidR="001A2BA8" w:rsidRPr="001A2BA8">
        <w:rPr>
          <w:sz w:val="28"/>
          <w:szCs w:val="28"/>
          <w:lang w:val="uk-UA"/>
        </w:rPr>
        <w:t>громади Мар’яні Шевчук за високі  досягнення в спорті на 16 параолімпійських іграх в Токіо»</w:t>
      </w:r>
      <w:r w:rsidR="001A2BA8">
        <w:rPr>
          <w:sz w:val="28"/>
          <w:szCs w:val="28"/>
          <w:lang w:val="uk-UA"/>
        </w:rPr>
        <w:t>.</w:t>
      </w:r>
    </w:p>
    <w:p w:rsidR="005124A3" w:rsidRPr="001A2BA8" w:rsidRDefault="001A2BA8" w:rsidP="005124A3">
      <w:pPr>
        <w:ind w:right="-1"/>
        <w:jc w:val="both"/>
        <w:rPr>
          <w:sz w:val="28"/>
          <w:szCs w:val="28"/>
        </w:rPr>
      </w:pPr>
      <w:r w:rsidRPr="001A2BA8">
        <w:rPr>
          <w:sz w:val="28"/>
          <w:szCs w:val="28"/>
          <w:lang w:val="uk-UA"/>
        </w:rPr>
        <w:t>2</w:t>
      </w:r>
      <w:r w:rsidR="005124A3" w:rsidRPr="001A2BA8">
        <w:rPr>
          <w:sz w:val="28"/>
          <w:szCs w:val="28"/>
        </w:rPr>
        <w:t xml:space="preserve">. Контроль за </w:t>
      </w:r>
      <w:proofErr w:type="spellStart"/>
      <w:r w:rsidR="005124A3" w:rsidRPr="001A2BA8">
        <w:rPr>
          <w:sz w:val="28"/>
          <w:szCs w:val="28"/>
        </w:rPr>
        <w:t>виконання</w:t>
      </w:r>
      <w:proofErr w:type="spellEnd"/>
      <w:r w:rsidR="005124A3" w:rsidRPr="001A2BA8">
        <w:rPr>
          <w:sz w:val="28"/>
          <w:szCs w:val="28"/>
          <w:lang w:val="uk-UA"/>
        </w:rPr>
        <w:t>м</w:t>
      </w:r>
      <w:r w:rsidR="005124A3" w:rsidRPr="001A2BA8">
        <w:rPr>
          <w:sz w:val="28"/>
          <w:szCs w:val="28"/>
        </w:rPr>
        <w:t xml:space="preserve"> </w:t>
      </w:r>
      <w:proofErr w:type="spellStart"/>
      <w:r w:rsidR="005124A3" w:rsidRPr="001A2BA8">
        <w:rPr>
          <w:sz w:val="28"/>
          <w:szCs w:val="28"/>
        </w:rPr>
        <w:t>цього</w:t>
      </w:r>
      <w:proofErr w:type="spellEnd"/>
      <w:r w:rsidR="005124A3" w:rsidRPr="001A2BA8">
        <w:rPr>
          <w:sz w:val="28"/>
          <w:szCs w:val="28"/>
        </w:rPr>
        <w:t xml:space="preserve"> </w:t>
      </w:r>
      <w:proofErr w:type="spellStart"/>
      <w:r w:rsidR="005124A3" w:rsidRPr="001A2BA8">
        <w:rPr>
          <w:sz w:val="28"/>
          <w:szCs w:val="28"/>
        </w:rPr>
        <w:t>рішення</w:t>
      </w:r>
      <w:proofErr w:type="spellEnd"/>
      <w:r w:rsidR="005124A3" w:rsidRPr="001A2BA8">
        <w:rPr>
          <w:sz w:val="28"/>
          <w:szCs w:val="28"/>
        </w:rPr>
        <w:t xml:space="preserve"> </w:t>
      </w:r>
      <w:proofErr w:type="spellStart"/>
      <w:r w:rsidR="005124A3" w:rsidRPr="001A2BA8">
        <w:rPr>
          <w:sz w:val="28"/>
          <w:szCs w:val="28"/>
        </w:rPr>
        <w:t>покласти</w:t>
      </w:r>
      <w:proofErr w:type="spellEnd"/>
      <w:r w:rsidR="005124A3" w:rsidRPr="001A2BA8">
        <w:rPr>
          <w:sz w:val="28"/>
          <w:szCs w:val="28"/>
        </w:rPr>
        <w:t xml:space="preserve"> на заступника </w:t>
      </w:r>
      <w:proofErr w:type="spellStart"/>
      <w:r w:rsidR="005124A3" w:rsidRPr="001A2BA8">
        <w:rPr>
          <w:sz w:val="28"/>
          <w:szCs w:val="28"/>
        </w:rPr>
        <w:t>міського</w:t>
      </w:r>
      <w:proofErr w:type="spellEnd"/>
      <w:r w:rsidR="005124A3" w:rsidRPr="001A2BA8">
        <w:rPr>
          <w:sz w:val="28"/>
          <w:szCs w:val="28"/>
        </w:rPr>
        <w:t xml:space="preserve"> </w:t>
      </w:r>
      <w:proofErr w:type="spellStart"/>
      <w:r w:rsidR="005124A3" w:rsidRPr="001A2BA8">
        <w:rPr>
          <w:sz w:val="28"/>
          <w:szCs w:val="28"/>
        </w:rPr>
        <w:t>голови</w:t>
      </w:r>
      <w:proofErr w:type="spellEnd"/>
      <w:r w:rsidR="005124A3" w:rsidRPr="001A2BA8">
        <w:rPr>
          <w:sz w:val="28"/>
          <w:szCs w:val="28"/>
        </w:rPr>
        <w:t xml:space="preserve"> з </w:t>
      </w:r>
      <w:proofErr w:type="spellStart"/>
      <w:r w:rsidR="005124A3" w:rsidRPr="001A2BA8">
        <w:rPr>
          <w:sz w:val="28"/>
          <w:szCs w:val="28"/>
        </w:rPr>
        <w:t>питань</w:t>
      </w:r>
      <w:proofErr w:type="spellEnd"/>
      <w:r w:rsidR="005124A3" w:rsidRPr="001A2BA8">
        <w:rPr>
          <w:sz w:val="28"/>
          <w:szCs w:val="28"/>
        </w:rPr>
        <w:t xml:space="preserve"> </w:t>
      </w:r>
      <w:proofErr w:type="spellStart"/>
      <w:r w:rsidR="005124A3" w:rsidRPr="001A2BA8">
        <w:rPr>
          <w:sz w:val="28"/>
          <w:szCs w:val="28"/>
        </w:rPr>
        <w:t>діяльності</w:t>
      </w:r>
      <w:proofErr w:type="spellEnd"/>
      <w:r w:rsidR="005124A3" w:rsidRPr="001A2BA8">
        <w:rPr>
          <w:sz w:val="28"/>
          <w:szCs w:val="28"/>
        </w:rPr>
        <w:t xml:space="preserve"> </w:t>
      </w:r>
      <w:proofErr w:type="spellStart"/>
      <w:r w:rsidR="005124A3" w:rsidRPr="001A2BA8">
        <w:rPr>
          <w:sz w:val="28"/>
          <w:szCs w:val="28"/>
        </w:rPr>
        <w:t>виконавчих</w:t>
      </w:r>
      <w:proofErr w:type="spellEnd"/>
      <w:r w:rsidR="005124A3" w:rsidRPr="001A2BA8">
        <w:rPr>
          <w:sz w:val="28"/>
          <w:szCs w:val="28"/>
        </w:rPr>
        <w:t xml:space="preserve"> </w:t>
      </w:r>
      <w:proofErr w:type="spellStart"/>
      <w:r w:rsidR="005124A3" w:rsidRPr="001A2BA8">
        <w:rPr>
          <w:sz w:val="28"/>
          <w:szCs w:val="28"/>
        </w:rPr>
        <w:t>органів</w:t>
      </w:r>
      <w:proofErr w:type="spellEnd"/>
      <w:r w:rsidR="005124A3" w:rsidRPr="001A2BA8">
        <w:rPr>
          <w:sz w:val="28"/>
          <w:szCs w:val="28"/>
        </w:rPr>
        <w:t xml:space="preserve"> </w:t>
      </w:r>
      <w:r w:rsidR="005124A3" w:rsidRPr="001A2BA8">
        <w:rPr>
          <w:sz w:val="28"/>
          <w:szCs w:val="28"/>
          <w:lang w:val="uk-UA"/>
        </w:rPr>
        <w:t xml:space="preserve">Хмільницької </w:t>
      </w:r>
      <w:proofErr w:type="spellStart"/>
      <w:r w:rsidR="005124A3" w:rsidRPr="001A2BA8">
        <w:rPr>
          <w:sz w:val="28"/>
          <w:szCs w:val="28"/>
        </w:rPr>
        <w:t>міської</w:t>
      </w:r>
      <w:proofErr w:type="spellEnd"/>
      <w:r w:rsidR="005124A3" w:rsidRPr="001A2BA8">
        <w:rPr>
          <w:sz w:val="28"/>
          <w:szCs w:val="28"/>
        </w:rPr>
        <w:t xml:space="preserve"> ради </w:t>
      </w:r>
      <w:proofErr w:type="spellStart"/>
      <w:r w:rsidR="005124A3" w:rsidRPr="001A2BA8">
        <w:rPr>
          <w:sz w:val="28"/>
          <w:szCs w:val="28"/>
        </w:rPr>
        <w:t>Сташка</w:t>
      </w:r>
      <w:proofErr w:type="spellEnd"/>
      <w:r w:rsidR="005124A3" w:rsidRPr="001A2BA8">
        <w:rPr>
          <w:sz w:val="28"/>
          <w:szCs w:val="28"/>
        </w:rPr>
        <w:t xml:space="preserve"> А.В.</w:t>
      </w:r>
    </w:p>
    <w:p w:rsidR="005124A3" w:rsidRDefault="005124A3" w:rsidP="005124A3">
      <w:pPr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4A3" w:rsidRDefault="005124A3" w:rsidP="005124A3">
      <w:pPr>
        <w:ind w:left="-18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5124A3" w:rsidRDefault="005124A3" w:rsidP="005124A3">
      <w:pPr>
        <w:ind w:right="-18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:rsidR="005124A3" w:rsidRDefault="005124A3" w:rsidP="005124A3">
      <w:pPr>
        <w:ind w:right="-180"/>
        <w:rPr>
          <w:noProof/>
          <w:lang w:val="uk-UA"/>
        </w:rPr>
      </w:pPr>
    </w:p>
    <w:p w:rsidR="005124A3" w:rsidRDefault="005124A3" w:rsidP="005124A3">
      <w:pPr>
        <w:jc w:val="both"/>
        <w:rPr>
          <w:sz w:val="28"/>
          <w:szCs w:val="28"/>
          <w:lang w:val="uk-UA"/>
        </w:rPr>
      </w:pPr>
    </w:p>
    <w:p w:rsidR="005124A3" w:rsidRDefault="005124A3" w:rsidP="005124A3">
      <w:pPr>
        <w:jc w:val="both"/>
        <w:rPr>
          <w:b/>
          <w:sz w:val="28"/>
          <w:szCs w:val="28"/>
          <w:lang w:val="uk-UA"/>
        </w:rPr>
      </w:pPr>
    </w:p>
    <w:p w:rsidR="00F13A34" w:rsidRDefault="00F13A34" w:rsidP="008F0ACA">
      <w:pPr>
        <w:jc w:val="both"/>
        <w:rPr>
          <w:b/>
          <w:sz w:val="28"/>
          <w:szCs w:val="28"/>
          <w:lang w:val="uk-UA"/>
        </w:rPr>
      </w:pPr>
    </w:p>
    <w:p w:rsidR="005204A9" w:rsidRDefault="002E44A0" w:rsidP="002E44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AB71F3" w:rsidRPr="0061522D" w:rsidRDefault="005204A9" w:rsidP="0061522D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bookmarkStart w:id="0" w:name="_GoBack"/>
      <w:bookmarkEnd w:id="0"/>
    </w:p>
    <w:sectPr w:rsidR="00AB71F3" w:rsidRPr="0061522D" w:rsidSect="00AB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ACA"/>
    <w:rsid w:val="00005B58"/>
    <w:rsid w:val="000C0542"/>
    <w:rsid w:val="00131E08"/>
    <w:rsid w:val="00147A0E"/>
    <w:rsid w:val="00187F28"/>
    <w:rsid w:val="0019074E"/>
    <w:rsid w:val="001A2BA8"/>
    <w:rsid w:val="002111F5"/>
    <w:rsid w:val="00287F04"/>
    <w:rsid w:val="002C736C"/>
    <w:rsid w:val="002E44A0"/>
    <w:rsid w:val="003353EC"/>
    <w:rsid w:val="0042494F"/>
    <w:rsid w:val="004310B3"/>
    <w:rsid w:val="00455717"/>
    <w:rsid w:val="00472371"/>
    <w:rsid w:val="004B364E"/>
    <w:rsid w:val="005124A3"/>
    <w:rsid w:val="005204A9"/>
    <w:rsid w:val="005D7123"/>
    <w:rsid w:val="005D7550"/>
    <w:rsid w:val="005E71A6"/>
    <w:rsid w:val="0060709E"/>
    <w:rsid w:val="0061522D"/>
    <w:rsid w:val="0066453E"/>
    <w:rsid w:val="00733A61"/>
    <w:rsid w:val="00885D2D"/>
    <w:rsid w:val="00894769"/>
    <w:rsid w:val="008F0ACA"/>
    <w:rsid w:val="009655F2"/>
    <w:rsid w:val="009F0EF7"/>
    <w:rsid w:val="00A112C8"/>
    <w:rsid w:val="00A70026"/>
    <w:rsid w:val="00AB71F3"/>
    <w:rsid w:val="00C93E8A"/>
    <w:rsid w:val="00F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61D9"/>
  <w15:docId w15:val="{8EEE9F45-6CF6-4EF1-B04D-5A4C5CD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F0AC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8F0ACA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C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36CD-044A-4723-817B-F407FBF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24</cp:revision>
  <cp:lastPrinted>2021-09-21T11:36:00Z</cp:lastPrinted>
  <dcterms:created xsi:type="dcterms:W3CDTF">2021-09-15T13:48:00Z</dcterms:created>
  <dcterms:modified xsi:type="dcterms:W3CDTF">2021-09-21T11:36:00Z</dcterms:modified>
</cp:coreProperties>
</file>