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FA" w:rsidRPr="00F07BD7" w:rsidRDefault="002067E4" w:rsidP="001D09FA">
      <w:pPr>
        <w:tabs>
          <w:tab w:val="center" w:pos="2304"/>
        </w:tabs>
        <w:rPr>
          <w:b/>
          <w:sz w:val="18"/>
          <w:szCs w:val="18"/>
          <w:lang w:val="uk-UA"/>
        </w:rPr>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114300</wp:posOffset>
            </wp:positionV>
            <wp:extent cx="352425" cy="485775"/>
            <wp:effectExtent l="0" t="0" r="9525" b="9525"/>
            <wp:wrapSquare wrapText="right"/>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485775"/>
                    </a:xfrm>
                    <a:prstGeom prst="rect">
                      <a:avLst/>
                    </a:prstGeom>
                    <a:noFill/>
                    <a:ln>
                      <a:noFill/>
                    </a:ln>
                  </pic:spPr>
                </pic:pic>
              </a:graphicData>
            </a:graphic>
          </wp:anchor>
        </w:drawing>
      </w:r>
      <w:r w:rsidR="001D09FA">
        <w:rPr>
          <w:noProof/>
          <w:sz w:val="18"/>
          <w:szCs w:val="18"/>
          <w:lang w:val="uk-UA"/>
        </w:rPr>
        <w:t xml:space="preserve">                                   </w:t>
      </w:r>
    </w:p>
    <w:p w:rsidR="001D09FA" w:rsidRPr="00F07BD7" w:rsidRDefault="001D09FA" w:rsidP="001D09FA">
      <w:pPr>
        <w:rPr>
          <w:sz w:val="18"/>
          <w:szCs w:val="18"/>
          <w:lang w:val="uk-UA"/>
        </w:rPr>
      </w:pPr>
    </w:p>
    <w:p w:rsidR="001D09FA" w:rsidRPr="00F07BD7" w:rsidRDefault="001D09FA" w:rsidP="001D09FA">
      <w:pPr>
        <w:rPr>
          <w:sz w:val="18"/>
          <w:szCs w:val="18"/>
          <w:lang w:val="uk-UA"/>
        </w:rPr>
      </w:pPr>
    </w:p>
    <w:p w:rsidR="001D09FA" w:rsidRPr="00F07BD7" w:rsidRDefault="001D09FA" w:rsidP="001D09FA">
      <w:pPr>
        <w:rPr>
          <w:sz w:val="18"/>
          <w:szCs w:val="18"/>
          <w:lang w:val="uk-UA"/>
        </w:rPr>
      </w:pPr>
    </w:p>
    <w:p w:rsidR="001D09FA" w:rsidRPr="00F07BD7" w:rsidRDefault="003708BC" w:rsidP="001D09FA">
      <w:pPr>
        <w:rPr>
          <w:sz w:val="18"/>
          <w:szCs w:val="18"/>
          <w:lang w:val="uk-UA"/>
        </w:rPr>
      </w:pPr>
      <w:r>
        <w:rPr>
          <w:sz w:val="18"/>
          <w:szCs w:val="18"/>
          <w:lang w:val="uk-UA"/>
        </w:rPr>
        <w:tab/>
      </w:r>
      <w:r>
        <w:rPr>
          <w:sz w:val="18"/>
          <w:szCs w:val="18"/>
          <w:lang w:val="uk-UA"/>
        </w:rPr>
        <w:tab/>
      </w:r>
      <w:r>
        <w:rPr>
          <w:sz w:val="18"/>
          <w:szCs w:val="18"/>
          <w:lang w:val="uk-UA"/>
        </w:rPr>
        <w:tab/>
      </w:r>
      <w:r>
        <w:rPr>
          <w:sz w:val="18"/>
          <w:szCs w:val="18"/>
          <w:lang w:val="uk-UA"/>
        </w:rPr>
        <w:tab/>
      </w:r>
    </w:p>
    <w:p w:rsidR="001D09FA" w:rsidRPr="00F07BD7" w:rsidRDefault="001D09FA" w:rsidP="001D09FA">
      <w:pPr>
        <w:jc w:val="center"/>
        <w:rPr>
          <w:b/>
          <w:bCs/>
          <w:lang w:val="uk-UA"/>
        </w:rPr>
      </w:pPr>
      <w:r w:rsidRPr="00F07BD7">
        <w:rPr>
          <w:lang w:val="uk-UA"/>
        </w:rPr>
        <w:t>УКРАЇНА</w:t>
      </w:r>
    </w:p>
    <w:p w:rsidR="001D09FA" w:rsidRPr="00F07BD7" w:rsidRDefault="001D09FA" w:rsidP="001D09FA">
      <w:pPr>
        <w:jc w:val="center"/>
        <w:rPr>
          <w:b/>
          <w:bCs/>
          <w:lang w:val="uk-UA"/>
        </w:rPr>
      </w:pPr>
      <w:r w:rsidRPr="00F07BD7">
        <w:rPr>
          <w:b/>
          <w:bCs/>
          <w:lang w:val="uk-UA"/>
        </w:rPr>
        <w:t>ХМІЛЬНИЦЬКА МІСЬКА РАДА</w:t>
      </w:r>
    </w:p>
    <w:p w:rsidR="001D09FA" w:rsidRPr="00EE6E69" w:rsidRDefault="001D09FA" w:rsidP="001D09FA">
      <w:pPr>
        <w:tabs>
          <w:tab w:val="center" w:pos="4844"/>
          <w:tab w:val="left" w:pos="8324"/>
        </w:tabs>
        <w:rPr>
          <w:sz w:val="28"/>
          <w:szCs w:val="28"/>
          <w:lang w:val="uk-UA"/>
        </w:rPr>
      </w:pPr>
      <w:r>
        <w:rPr>
          <w:lang w:val="uk-UA"/>
        </w:rPr>
        <w:tab/>
      </w:r>
      <w:r w:rsidRPr="00EE6E69">
        <w:rPr>
          <w:sz w:val="28"/>
          <w:szCs w:val="28"/>
          <w:lang w:val="uk-UA"/>
        </w:rPr>
        <w:t>Вінницької області</w:t>
      </w:r>
      <w:r w:rsidRPr="00EE6E69">
        <w:rPr>
          <w:sz w:val="28"/>
          <w:szCs w:val="28"/>
          <w:lang w:val="uk-UA"/>
        </w:rPr>
        <w:tab/>
      </w:r>
    </w:p>
    <w:p w:rsidR="000F2FCD" w:rsidRDefault="000F2FCD" w:rsidP="000F2FCD">
      <w:pPr>
        <w:pStyle w:val="9"/>
      </w:pPr>
      <w:r>
        <w:t xml:space="preserve">Р І Ш Е Н </w:t>
      </w:r>
      <w:proofErr w:type="spellStart"/>
      <w:r>
        <w:t>Н</w:t>
      </w:r>
      <w:proofErr w:type="spellEnd"/>
      <w:r>
        <w:t xml:space="preserve"> Я  № </w:t>
      </w:r>
      <w:r w:rsidR="00756C36">
        <w:t>1098</w:t>
      </w:r>
    </w:p>
    <w:p w:rsidR="000F2FCD" w:rsidRDefault="000F2FCD" w:rsidP="000F2FCD">
      <w:pPr>
        <w:rPr>
          <w:lang w:val="uk-UA"/>
        </w:rPr>
      </w:pPr>
    </w:p>
    <w:p w:rsidR="000F2FCD" w:rsidRPr="00DA23FA" w:rsidRDefault="000F2FCD" w:rsidP="000F2FCD">
      <w:pPr>
        <w:rPr>
          <w:b/>
          <w:bCs/>
          <w:lang w:val="uk-UA"/>
        </w:rPr>
      </w:pPr>
      <w:r w:rsidRPr="00DA23FA">
        <w:rPr>
          <w:b/>
          <w:bCs/>
          <w:lang w:val="uk-UA"/>
        </w:rPr>
        <w:t>від “</w:t>
      </w:r>
      <w:r w:rsidR="00756C36">
        <w:rPr>
          <w:b/>
          <w:bCs/>
          <w:lang w:val="uk-UA"/>
        </w:rPr>
        <w:t>25</w:t>
      </w:r>
      <w:r>
        <w:rPr>
          <w:b/>
          <w:bCs/>
          <w:lang w:val="uk-UA"/>
        </w:rPr>
        <w:t xml:space="preserve">” </w:t>
      </w:r>
      <w:r w:rsidR="00756C36">
        <w:rPr>
          <w:b/>
          <w:bCs/>
          <w:lang w:val="uk-UA"/>
        </w:rPr>
        <w:t>лютого</w:t>
      </w:r>
      <w:r>
        <w:rPr>
          <w:b/>
          <w:bCs/>
          <w:lang w:val="uk-UA"/>
        </w:rPr>
        <w:t xml:space="preserve"> 20</w:t>
      </w:r>
      <w:r w:rsidR="00466623">
        <w:rPr>
          <w:b/>
          <w:bCs/>
          <w:lang w:val="uk-UA"/>
        </w:rPr>
        <w:t>2</w:t>
      </w:r>
      <w:r w:rsidR="00081A6B">
        <w:rPr>
          <w:b/>
          <w:bCs/>
          <w:lang w:val="uk-UA"/>
        </w:rPr>
        <w:t>2</w:t>
      </w:r>
      <w:r w:rsidRPr="00DA23FA">
        <w:rPr>
          <w:b/>
          <w:bCs/>
          <w:lang w:val="uk-UA"/>
        </w:rPr>
        <w:t xml:space="preserve"> року   </w:t>
      </w:r>
      <w:r>
        <w:rPr>
          <w:b/>
          <w:bCs/>
          <w:lang w:val="uk-UA"/>
        </w:rPr>
        <w:t xml:space="preserve">   </w:t>
      </w:r>
      <w:r w:rsidRPr="00DA23FA">
        <w:rPr>
          <w:b/>
          <w:bCs/>
          <w:lang w:val="uk-UA"/>
        </w:rPr>
        <w:t xml:space="preserve">          </w:t>
      </w:r>
      <w:r>
        <w:rPr>
          <w:b/>
          <w:bCs/>
          <w:lang w:val="uk-UA"/>
        </w:rPr>
        <w:t xml:space="preserve">                                                       </w:t>
      </w:r>
      <w:r w:rsidR="00756C36">
        <w:rPr>
          <w:b/>
          <w:bCs/>
          <w:lang w:val="uk-UA"/>
        </w:rPr>
        <w:t>27</w:t>
      </w:r>
      <w:r>
        <w:rPr>
          <w:b/>
          <w:bCs/>
          <w:lang w:val="uk-UA"/>
        </w:rPr>
        <w:t xml:space="preserve"> </w:t>
      </w:r>
      <w:r w:rsidRPr="00DA23FA">
        <w:rPr>
          <w:b/>
          <w:bCs/>
          <w:lang w:val="uk-UA"/>
        </w:rPr>
        <w:t xml:space="preserve">сесія міської ради                                                                                                                                            </w:t>
      </w:r>
    </w:p>
    <w:p w:rsidR="000F2FCD" w:rsidRDefault="000F2FCD" w:rsidP="000F2FCD">
      <w:pPr>
        <w:rPr>
          <w:b/>
          <w:bCs/>
          <w:lang w:val="uk-UA"/>
        </w:rPr>
      </w:pPr>
      <w:r>
        <w:rPr>
          <w:b/>
          <w:i/>
          <w:lang w:val="uk-UA"/>
        </w:rPr>
        <w:t xml:space="preserve"> </w:t>
      </w:r>
      <w:r w:rsidRPr="00DA23FA">
        <w:rPr>
          <w:b/>
          <w:lang w:val="uk-UA"/>
        </w:rPr>
        <w:tab/>
        <w:t xml:space="preserve">                                                                                                        </w:t>
      </w:r>
      <w:r>
        <w:rPr>
          <w:b/>
          <w:lang w:val="uk-UA"/>
        </w:rPr>
        <w:t xml:space="preserve">               </w:t>
      </w:r>
      <w:r w:rsidRPr="00DA23FA">
        <w:rPr>
          <w:b/>
          <w:lang w:val="uk-UA"/>
        </w:rPr>
        <w:t xml:space="preserve"> </w:t>
      </w:r>
      <w:r w:rsidR="00466623">
        <w:rPr>
          <w:b/>
          <w:bCs/>
          <w:lang w:val="uk-UA"/>
        </w:rPr>
        <w:t>8</w:t>
      </w:r>
      <w:r w:rsidRPr="00DA23FA">
        <w:rPr>
          <w:b/>
          <w:bCs/>
          <w:lang w:val="uk-UA"/>
        </w:rPr>
        <w:t xml:space="preserve"> скликання</w:t>
      </w:r>
    </w:p>
    <w:p w:rsidR="009D120D" w:rsidRPr="00B80DB9" w:rsidRDefault="009D120D" w:rsidP="009D120D">
      <w:pPr>
        <w:rPr>
          <w:b/>
          <w:sz w:val="28"/>
          <w:szCs w:val="28"/>
          <w:lang w:val="uk-UA"/>
        </w:rPr>
      </w:pPr>
      <w:bookmarkStart w:id="0" w:name="_Hlk66256648"/>
      <w:r w:rsidRPr="00B80DB9">
        <w:rPr>
          <w:b/>
          <w:bCs/>
          <w:sz w:val="28"/>
          <w:szCs w:val="28"/>
          <w:lang w:val="uk-UA"/>
        </w:rPr>
        <w:t xml:space="preserve">Про внесення змін та доповнень до </w:t>
      </w:r>
      <w:r w:rsidRPr="00B80DB9">
        <w:rPr>
          <w:b/>
          <w:sz w:val="28"/>
          <w:szCs w:val="28"/>
          <w:lang w:val="uk-UA"/>
        </w:rPr>
        <w:t xml:space="preserve">Порядку використання коштів </w:t>
      </w:r>
    </w:p>
    <w:p w:rsidR="009D120D" w:rsidRDefault="009D120D" w:rsidP="009D120D">
      <w:pPr>
        <w:rPr>
          <w:b/>
          <w:sz w:val="28"/>
          <w:szCs w:val="28"/>
          <w:lang w:val="uk-UA"/>
        </w:rPr>
      </w:pPr>
      <w:r w:rsidRPr="00B80DB9">
        <w:rPr>
          <w:b/>
          <w:sz w:val="28"/>
          <w:szCs w:val="28"/>
          <w:lang w:val="uk-UA"/>
        </w:rPr>
        <w:t xml:space="preserve">міського бюджету, передбачених на фінансування  заходів </w:t>
      </w:r>
    </w:p>
    <w:bookmarkEnd w:id="0"/>
    <w:p w:rsidR="00466623" w:rsidRPr="009D120D" w:rsidRDefault="00466623" w:rsidP="009D120D">
      <w:pPr>
        <w:pStyle w:val="ad"/>
        <w:spacing w:before="0" w:beforeAutospacing="0" w:after="0" w:afterAutospacing="0"/>
        <w:rPr>
          <w:b/>
          <w:bCs/>
          <w:sz w:val="28"/>
          <w:szCs w:val="28"/>
          <w:lang w:eastAsia="ru-RU"/>
        </w:rPr>
      </w:pPr>
      <w:r>
        <w:rPr>
          <w:b/>
          <w:sz w:val="28"/>
          <w:szCs w:val="28"/>
        </w:rPr>
        <w:t>П</w:t>
      </w:r>
      <w:r w:rsidR="00F12B42" w:rsidRPr="00F12B42">
        <w:rPr>
          <w:b/>
          <w:sz w:val="28"/>
          <w:szCs w:val="28"/>
        </w:rPr>
        <w:t xml:space="preserve">рограми збереження та використання об’єктів культурної спадщини </w:t>
      </w:r>
    </w:p>
    <w:p w:rsidR="00F12B42" w:rsidRPr="00F12B42" w:rsidRDefault="00F12B42" w:rsidP="00F12B42">
      <w:pPr>
        <w:rPr>
          <w:b/>
          <w:sz w:val="28"/>
          <w:szCs w:val="28"/>
          <w:lang w:val="uk-UA"/>
        </w:rPr>
      </w:pPr>
      <w:r w:rsidRPr="00F12B42">
        <w:rPr>
          <w:b/>
          <w:sz w:val="28"/>
          <w:szCs w:val="28"/>
          <w:lang w:val="uk-UA"/>
        </w:rPr>
        <w:t xml:space="preserve">в </w:t>
      </w:r>
      <w:r w:rsidR="00912B01">
        <w:rPr>
          <w:b/>
          <w:sz w:val="28"/>
          <w:szCs w:val="28"/>
          <w:lang w:val="uk-UA"/>
        </w:rPr>
        <w:t>Хмільницькій міській територіальній громаді</w:t>
      </w:r>
      <w:r w:rsidRPr="00F12B42">
        <w:rPr>
          <w:b/>
          <w:sz w:val="28"/>
          <w:szCs w:val="28"/>
          <w:lang w:val="uk-UA"/>
        </w:rPr>
        <w:t xml:space="preserve"> на 20</w:t>
      </w:r>
      <w:r w:rsidR="00912B01">
        <w:rPr>
          <w:b/>
          <w:sz w:val="28"/>
          <w:szCs w:val="28"/>
          <w:lang w:val="uk-UA"/>
        </w:rPr>
        <w:t>21</w:t>
      </w:r>
      <w:r w:rsidRPr="00F12B42">
        <w:rPr>
          <w:b/>
          <w:sz w:val="28"/>
          <w:szCs w:val="28"/>
          <w:lang w:val="uk-UA"/>
        </w:rPr>
        <w:t>-202</w:t>
      </w:r>
      <w:r w:rsidR="00912B01">
        <w:rPr>
          <w:b/>
          <w:sz w:val="28"/>
          <w:szCs w:val="28"/>
          <w:lang w:val="uk-UA"/>
        </w:rPr>
        <w:t>4</w:t>
      </w:r>
      <w:r w:rsidRPr="00F12B42">
        <w:rPr>
          <w:b/>
          <w:sz w:val="28"/>
          <w:szCs w:val="28"/>
          <w:lang w:val="uk-UA"/>
        </w:rPr>
        <w:t xml:space="preserve"> роки</w:t>
      </w:r>
    </w:p>
    <w:p w:rsidR="009D120D" w:rsidRDefault="009D120D" w:rsidP="001D09FA">
      <w:pPr>
        <w:rPr>
          <w:sz w:val="28"/>
          <w:szCs w:val="28"/>
          <w:lang w:val="uk-UA"/>
        </w:rPr>
      </w:pPr>
      <w:r>
        <w:rPr>
          <w:sz w:val="28"/>
          <w:szCs w:val="28"/>
          <w:lang w:val="uk-UA"/>
        </w:rPr>
        <w:t xml:space="preserve">  </w:t>
      </w:r>
    </w:p>
    <w:p w:rsidR="004B2E19" w:rsidRPr="00E55A24" w:rsidRDefault="004B2E19" w:rsidP="0062627C">
      <w:pPr>
        <w:ind w:firstLine="1134"/>
        <w:jc w:val="both"/>
        <w:rPr>
          <w:sz w:val="28"/>
          <w:szCs w:val="28"/>
          <w:lang w:val="uk-UA"/>
        </w:rPr>
      </w:pPr>
      <w:r w:rsidRPr="00E55A24">
        <w:rPr>
          <w:sz w:val="28"/>
          <w:szCs w:val="28"/>
          <w:lang w:val="uk-UA"/>
        </w:rPr>
        <w:t xml:space="preserve">З метою забезпечення виконання заходів </w:t>
      </w:r>
      <w:r w:rsidR="00466623">
        <w:rPr>
          <w:sz w:val="28"/>
          <w:szCs w:val="28"/>
          <w:lang w:val="uk-UA"/>
        </w:rPr>
        <w:t>П</w:t>
      </w:r>
      <w:r w:rsidR="00FA714D" w:rsidRPr="00E55A24">
        <w:rPr>
          <w:sz w:val="28"/>
          <w:szCs w:val="28"/>
          <w:lang w:val="uk-UA"/>
        </w:rPr>
        <w:t xml:space="preserve">рограми збереження та використання об’єктів культурної спадщини в </w:t>
      </w:r>
      <w:r w:rsidR="00912B01">
        <w:rPr>
          <w:sz w:val="28"/>
          <w:szCs w:val="28"/>
          <w:lang w:val="uk-UA"/>
        </w:rPr>
        <w:t xml:space="preserve">Хмільницькій міській територіальній громаді </w:t>
      </w:r>
      <w:r w:rsidR="00FA714D" w:rsidRPr="00E55A24">
        <w:rPr>
          <w:sz w:val="28"/>
          <w:szCs w:val="28"/>
          <w:lang w:val="uk-UA"/>
        </w:rPr>
        <w:t>на 20</w:t>
      </w:r>
      <w:r w:rsidR="00AC1613">
        <w:rPr>
          <w:sz w:val="28"/>
          <w:szCs w:val="28"/>
          <w:lang w:val="uk-UA"/>
        </w:rPr>
        <w:t>21</w:t>
      </w:r>
      <w:r w:rsidR="00FA714D" w:rsidRPr="00E55A24">
        <w:rPr>
          <w:sz w:val="28"/>
          <w:szCs w:val="28"/>
          <w:lang w:val="uk-UA"/>
        </w:rPr>
        <w:t>-202</w:t>
      </w:r>
      <w:r w:rsidR="00AC1613">
        <w:rPr>
          <w:sz w:val="28"/>
          <w:szCs w:val="28"/>
          <w:lang w:val="uk-UA"/>
        </w:rPr>
        <w:t>4</w:t>
      </w:r>
      <w:r w:rsidR="00FA714D" w:rsidRPr="00E55A24">
        <w:rPr>
          <w:sz w:val="28"/>
          <w:szCs w:val="28"/>
          <w:lang w:val="uk-UA"/>
        </w:rPr>
        <w:t xml:space="preserve"> роки</w:t>
      </w:r>
      <w:r w:rsidR="00FE1470">
        <w:rPr>
          <w:sz w:val="28"/>
          <w:szCs w:val="28"/>
          <w:lang w:val="uk-UA"/>
        </w:rPr>
        <w:t>,</w:t>
      </w:r>
      <w:r w:rsidR="00CA6A61" w:rsidRPr="00E55A24">
        <w:rPr>
          <w:sz w:val="28"/>
          <w:szCs w:val="28"/>
          <w:lang w:val="uk-UA"/>
        </w:rPr>
        <w:t xml:space="preserve">  </w:t>
      </w:r>
      <w:r w:rsidR="00CA6A61" w:rsidRPr="00E55A24">
        <w:rPr>
          <w:color w:val="000000"/>
          <w:sz w:val="28"/>
          <w:szCs w:val="28"/>
          <w:lang w:val="uk-UA"/>
        </w:rPr>
        <w:t xml:space="preserve">затвердженої рішенням </w:t>
      </w:r>
      <w:r w:rsidR="00AC1613">
        <w:rPr>
          <w:color w:val="000000"/>
          <w:sz w:val="28"/>
          <w:szCs w:val="28"/>
          <w:lang w:val="uk-UA"/>
        </w:rPr>
        <w:t>2</w:t>
      </w:r>
      <w:r w:rsidR="00CA6A61" w:rsidRPr="00E55A24">
        <w:rPr>
          <w:color w:val="000000"/>
          <w:sz w:val="28"/>
          <w:szCs w:val="28"/>
          <w:lang w:val="uk-UA"/>
        </w:rPr>
        <w:t xml:space="preserve"> сесії міської ради </w:t>
      </w:r>
      <w:r w:rsidR="00AC1613">
        <w:rPr>
          <w:color w:val="000000"/>
          <w:sz w:val="28"/>
          <w:szCs w:val="28"/>
          <w:lang w:val="uk-UA"/>
        </w:rPr>
        <w:t>8</w:t>
      </w:r>
      <w:r w:rsidR="00CA6A61" w:rsidRPr="00E55A24">
        <w:rPr>
          <w:color w:val="000000"/>
          <w:sz w:val="28"/>
          <w:szCs w:val="28"/>
          <w:lang w:val="uk-UA"/>
        </w:rPr>
        <w:t xml:space="preserve"> скликання </w:t>
      </w:r>
      <w:r w:rsidR="00C931B6">
        <w:rPr>
          <w:color w:val="000000"/>
          <w:sz w:val="28"/>
          <w:szCs w:val="28"/>
          <w:lang w:val="uk-UA"/>
        </w:rPr>
        <w:t>№</w:t>
      </w:r>
      <w:r w:rsidR="00CA6A61" w:rsidRPr="00E55A24">
        <w:rPr>
          <w:color w:val="000000"/>
          <w:sz w:val="28"/>
          <w:szCs w:val="28"/>
          <w:lang w:val="uk-UA"/>
        </w:rPr>
        <w:t xml:space="preserve"> </w:t>
      </w:r>
      <w:r w:rsidR="00AC1613">
        <w:rPr>
          <w:color w:val="000000"/>
          <w:sz w:val="28"/>
          <w:szCs w:val="28"/>
          <w:lang w:val="uk-UA"/>
        </w:rPr>
        <w:t>33</w:t>
      </w:r>
      <w:r w:rsidR="00CA6A61" w:rsidRPr="00E55A24">
        <w:rPr>
          <w:color w:val="000000"/>
          <w:sz w:val="28"/>
          <w:szCs w:val="28"/>
          <w:lang w:val="uk-UA"/>
        </w:rPr>
        <w:t xml:space="preserve"> від </w:t>
      </w:r>
      <w:r w:rsidR="00AC1613">
        <w:rPr>
          <w:color w:val="000000"/>
          <w:sz w:val="28"/>
          <w:szCs w:val="28"/>
          <w:lang w:val="uk-UA"/>
        </w:rPr>
        <w:t>18</w:t>
      </w:r>
      <w:r w:rsidR="00CA6A61" w:rsidRPr="00E55A24">
        <w:rPr>
          <w:color w:val="000000"/>
          <w:sz w:val="28"/>
          <w:szCs w:val="28"/>
          <w:lang w:val="uk-UA"/>
        </w:rPr>
        <w:t xml:space="preserve"> грудня 20</w:t>
      </w:r>
      <w:r w:rsidR="00AC1613">
        <w:rPr>
          <w:color w:val="000000"/>
          <w:sz w:val="28"/>
          <w:szCs w:val="28"/>
          <w:lang w:val="uk-UA"/>
        </w:rPr>
        <w:t>20</w:t>
      </w:r>
      <w:r w:rsidR="00CA6A61" w:rsidRPr="00E55A24">
        <w:rPr>
          <w:color w:val="000000"/>
          <w:sz w:val="28"/>
          <w:szCs w:val="28"/>
          <w:lang w:val="uk-UA"/>
        </w:rPr>
        <w:t xml:space="preserve"> року</w:t>
      </w:r>
      <w:r w:rsidR="00D50A3F" w:rsidRPr="00E55A24">
        <w:rPr>
          <w:color w:val="000000"/>
          <w:sz w:val="28"/>
          <w:szCs w:val="28"/>
          <w:lang w:val="uk-UA"/>
        </w:rPr>
        <w:t xml:space="preserve"> </w:t>
      </w:r>
      <w:r w:rsidR="00AC1613">
        <w:rPr>
          <w:color w:val="000000"/>
          <w:sz w:val="28"/>
          <w:szCs w:val="28"/>
          <w:lang w:val="uk-UA"/>
        </w:rPr>
        <w:t xml:space="preserve">(зі </w:t>
      </w:r>
      <w:r w:rsidR="001A4D8C">
        <w:rPr>
          <w:color w:val="000000"/>
          <w:sz w:val="28"/>
          <w:szCs w:val="28"/>
          <w:lang w:val="uk-UA"/>
        </w:rPr>
        <w:t>з</w:t>
      </w:r>
      <w:r w:rsidR="00AC1613">
        <w:rPr>
          <w:color w:val="000000"/>
          <w:sz w:val="28"/>
          <w:szCs w:val="28"/>
          <w:lang w:val="uk-UA"/>
        </w:rPr>
        <w:t>мінами)</w:t>
      </w:r>
      <w:r w:rsidR="00FA714D" w:rsidRPr="00E55A24">
        <w:rPr>
          <w:sz w:val="28"/>
          <w:szCs w:val="28"/>
          <w:lang w:val="uk-UA"/>
        </w:rPr>
        <w:t>, в</w:t>
      </w:r>
      <w:r w:rsidR="00FA714D" w:rsidRPr="00E55A24">
        <w:rPr>
          <w:bCs/>
          <w:sz w:val="28"/>
          <w:szCs w:val="28"/>
          <w:lang w:val="uk-UA"/>
        </w:rPr>
        <w:t xml:space="preserve">ідповідно до </w:t>
      </w:r>
      <w:r w:rsidRPr="00E55A24">
        <w:rPr>
          <w:sz w:val="28"/>
          <w:szCs w:val="28"/>
          <w:lang w:val="uk-UA"/>
        </w:rPr>
        <w:t xml:space="preserve">ст. 20 Бюджетного кодексу України,  керуючись </w:t>
      </w:r>
      <w:r w:rsidR="00FE25D8">
        <w:rPr>
          <w:sz w:val="28"/>
          <w:szCs w:val="28"/>
          <w:lang w:val="uk-UA"/>
        </w:rPr>
        <w:t>ст.</w:t>
      </w:r>
      <w:r w:rsidRPr="00E55A24">
        <w:rPr>
          <w:sz w:val="28"/>
          <w:szCs w:val="28"/>
          <w:lang w:val="uk-UA"/>
        </w:rPr>
        <w:t>ст.26</w:t>
      </w:r>
      <w:r w:rsidR="00EF2748">
        <w:rPr>
          <w:sz w:val="28"/>
          <w:szCs w:val="28"/>
          <w:lang w:val="uk-UA"/>
        </w:rPr>
        <w:t>,59</w:t>
      </w:r>
      <w:r w:rsidRPr="00E55A24">
        <w:rPr>
          <w:sz w:val="28"/>
          <w:szCs w:val="28"/>
          <w:lang w:val="uk-UA"/>
        </w:rPr>
        <w:t xml:space="preserve"> Закону України «Про місцеве самоврядування в Україні» міська рада </w:t>
      </w:r>
    </w:p>
    <w:p w:rsidR="004B2E19" w:rsidRDefault="004B2E19" w:rsidP="0062627C">
      <w:pPr>
        <w:ind w:firstLine="1134"/>
        <w:jc w:val="center"/>
        <w:rPr>
          <w:b/>
          <w:sz w:val="26"/>
          <w:szCs w:val="26"/>
          <w:lang w:val="uk-UA"/>
        </w:rPr>
      </w:pPr>
      <w:r>
        <w:rPr>
          <w:b/>
          <w:sz w:val="26"/>
          <w:szCs w:val="26"/>
          <w:lang w:val="uk-UA"/>
        </w:rPr>
        <w:t>В И Р І Ш И Л А:</w:t>
      </w:r>
    </w:p>
    <w:p w:rsidR="009D120D" w:rsidRPr="009D120D" w:rsidRDefault="009D120D" w:rsidP="0062627C">
      <w:pPr>
        <w:pStyle w:val="ad"/>
        <w:spacing w:before="0" w:beforeAutospacing="0" w:after="0" w:afterAutospacing="0"/>
        <w:ind w:firstLine="1134"/>
        <w:jc w:val="both"/>
        <w:rPr>
          <w:b/>
          <w:bCs/>
          <w:sz w:val="28"/>
          <w:szCs w:val="28"/>
          <w:lang w:eastAsia="ru-RU"/>
        </w:rPr>
      </w:pPr>
      <w:r w:rsidRPr="002C0129">
        <w:rPr>
          <w:b/>
          <w:bCs/>
          <w:sz w:val="28"/>
          <w:szCs w:val="28"/>
        </w:rPr>
        <w:t>1.</w:t>
      </w:r>
      <w:r>
        <w:rPr>
          <w:sz w:val="28"/>
          <w:szCs w:val="28"/>
        </w:rPr>
        <w:t xml:space="preserve">  В</w:t>
      </w:r>
      <w:r w:rsidRPr="00BC5FD9">
        <w:rPr>
          <w:sz w:val="28"/>
          <w:szCs w:val="28"/>
        </w:rPr>
        <w:t>нести зміни</w:t>
      </w:r>
      <w:r>
        <w:rPr>
          <w:sz w:val="28"/>
          <w:szCs w:val="28"/>
        </w:rPr>
        <w:t xml:space="preserve"> та доповнення в додаток 1</w:t>
      </w:r>
      <w:r w:rsidRPr="00BC5FD9">
        <w:rPr>
          <w:sz w:val="28"/>
          <w:szCs w:val="28"/>
        </w:rPr>
        <w:t xml:space="preserve"> Порядк</w:t>
      </w:r>
      <w:r>
        <w:rPr>
          <w:sz w:val="28"/>
          <w:szCs w:val="28"/>
        </w:rPr>
        <w:t>у</w:t>
      </w:r>
      <w:r w:rsidRPr="00BC5FD9">
        <w:rPr>
          <w:sz w:val="28"/>
          <w:szCs w:val="28"/>
        </w:rPr>
        <w:t xml:space="preserve"> використання коштів міського бюджету, передбачених на фінансування заходів </w:t>
      </w:r>
      <w:r>
        <w:rPr>
          <w:b/>
          <w:sz w:val="28"/>
          <w:szCs w:val="28"/>
        </w:rPr>
        <w:t>П</w:t>
      </w:r>
      <w:r w:rsidRPr="00F12B42">
        <w:rPr>
          <w:b/>
          <w:sz w:val="28"/>
          <w:szCs w:val="28"/>
        </w:rPr>
        <w:t xml:space="preserve">рограми збереження та використання об’єктів культурної спадщини в </w:t>
      </w:r>
      <w:r>
        <w:rPr>
          <w:b/>
          <w:sz w:val="28"/>
          <w:szCs w:val="28"/>
        </w:rPr>
        <w:t>Хмільницькій міській територіальній громаді</w:t>
      </w:r>
      <w:r w:rsidRPr="00F12B42">
        <w:rPr>
          <w:b/>
          <w:sz w:val="28"/>
          <w:szCs w:val="28"/>
        </w:rPr>
        <w:t xml:space="preserve"> на 20</w:t>
      </w:r>
      <w:r>
        <w:rPr>
          <w:b/>
          <w:sz w:val="28"/>
          <w:szCs w:val="28"/>
        </w:rPr>
        <w:t>21</w:t>
      </w:r>
      <w:r w:rsidRPr="00F12B42">
        <w:rPr>
          <w:b/>
          <w:sz w:val="28"/>
          <w:szCs w:val="28"/>
        </w:rPr>
        <w:t>-202</w:t>
      </w:r>
      <w:r>
        <w:rPr>
          <w:b/>
          <w:sz w:val="28"/>
          <w:szCs w:val="28"/>
        </w:rPr>
        <w:t>4</w:t>
      </w:r>
      <w:r w:rsidRPr="00F12B42">
        <w:rPr>
          <w:b/>
          <w:sz w:val="28"/>
          <w:szCs w:val="28"/>
        </w:rPr>
        <w:t xml:space="preserve"> роки</w:t>
      </w:r>
      <w:r>
        <w:rPr>
          <w:color w:val="000000"/>
          <w:sz w:val="28"/>
          <w:szCs w:val="28"/>
        </w:rPr>
        <w:t>,</w:t>
      </w:r>
      <w:r w:rsidRPr="00BC5FD9">
        <w:rPr>
          <w:color w:val="000000"/>
          <w:sz w:val="28"/>
          <w:szCs w:val="28"/>
        </w:rPr>
        <w:t xml:space="preserve"> затверджен</w:t>
      </w:r>
      <w:r>
        <w:rPr>
          <w:color w:val="000000"/>
          <w:sz w:val="28"/>
          <w:szCs w:val="28"/>
        </w:rPr>
        <w:t>ого</w:t>
      </w:r>
      <w:r w:rsidRPr="00BC5FD9">
        <w:rPr>
          <w:sz w:val="28"/>
          <w:szCs w:val="28"/>
        </w:rPr>
        <w:t xml:space="preserve"> рішенням  </w:t>
      </w:r>
      <w:r>
        <w:rPr>
          <w:sz w:val="28"/>
          <w:szCs w:val="28"/>
        </w:rPr>
        <w:t>6</w:t>
      </w:r>
      <w:r w:rsidRPr="00BC5FD9">
        <w:rPr>
          <w:sz w:val="28"/>
          <w:szCs w:val="28"/>
        </w:rPr>
        <w:t xml:space="preserve"> сесії міської ради 8 скликання від </w:t>
      </w:r>
      <w:r>
        <w:rPr>
          <w:sz w:val="28"/>
          <w:szCs w:val="28"/>
        </w:rPr>
        <w:t xml:space="preserve">05 лютого </w:t>
      </w:r>
      <w:r w:rsidRPr="00BC5FD9">
        <w:rPr>
          <w:sz w:val="28"/>
          <w:szCs w:val="28"/>
        </w:rPr>
        <w:t xml:space="preserve"> 2021 року №</w:t>
      </w:r>
      <w:r>
        <w:rPr>
          <w:sz w:val="28"/>
          <w:szCs w:val="28"/>
        </w:rPr>
        <w:t>161</w:t>
      </w:r>
      <w:r w:rsidRPr="00BC5FD9">
        <w:rPr>
          <w:b/>
          <w:bCs/>
          <w:sz w:val="28"/>
          <w:szCs w:val="28"/>
        </w:rPr>
        <w:t xml:space="preserve">, </w:t>
      </w:r>
      <w:r w:rsidRPr="0097027B">
        <w:rPr>
          <w:sz w:val="28"/>
          <w:szCs w:val="28"/>
        </w:rPr>
        <w:t>а саме:</w:t>
      </w:r>
    </w:p>
    <w:p w:rsidR="009D120D" w:rsidRPr="009160E8" w:rsidRDefault="009D120D" w:rsidP="0062627C">
      <w:pPr>
        <w:ind w:firstLine="1134"/>
        <w:jc w:val="both"/>
        <w:rPr>
          <w:b/>
          <w:sz w:val="28"/>
          <w:szCs w:val="28"/>
          <w:lang w:val="uk-UA"/>
        </w:rPr>
      </w:pPr>
      <w:r>
        <w:rPr>
          <w:sz w:val="28"/>
          <w:szCs w:val="28"/>
          <w:lang w:val="uk-UA"/>
        </w:rPr>
        <w:t xml:space="preserve"> - таблицю "Розподіл бюджетних призначень за видами" доповнити пунктами 1.14, 1.15, 1.16  виклавши </w:t>
      </w:r>
      <w:r w:rsidR="00F72046">
        <w:rPr>
          <w:sz w:val="28"/>
          <w:szCs w:val="28"/>
          <w:lang w:val="uk-UA"/>
        </w:rPr>
        <w:t>їх</w:t>
      </w:r>
      <w:r>
        <w:rPr>
          <w:sz w:val="28"/>
          <w:szCs w:val="28"/>
          <w:lang w:val="uk-UA"/>
        </w:rPr>
        <w:t xml:space="preserve"> в редакції згідно додатку1.</w:t>
      </w:r>
    </w:p>
    <w:p w:rsidR="00F72046" w:rsidRPr="002C0129" w:rsidRDefault="00F72046" w:rsidP="0062627C">
      <w:pPr>
        <w:pStyle w:val="20"/>
        <w:tabs>
          <w:tab w:val="left" w:pos="708"/>
        </w:tabs>
        <w:spacing w:after="0" w:line="240" w:lineRule="auto"/>
        <w:ind w:firstLine="1134"/>
        <w:jc w:val="both"/>
        <w:rPr>
          <w:sz w:val="28"/>
          <w:szCs w:val="28"/>
          <w:lang w:val="uk-UA"/>
        </w:rPr>
      </w:pPr>
      <w:r w:rsidRPr="002C0129">
        <w:rPr>
          <w:b/>
          <w:bCs/>
          <w:sz w:val="28"/>
          <w:szCs w:val="28"/>
          <w:lang w:val="uk-UA"/>
        </w:rPr>
        <w:t>2.</w:t>
      </w:r>
      <w:r w:rsidRPr="002C0129">
        <w:rPr>
          <w:sz w:val="28"/>
          <w:szCs w:val="28"/>
          <w:lang w:val="uk-UA"/>
        </w:rPr>
        <w:t xml:space="preserve"> Організаційному відділу Хмільницької міської ради у документах постійного зберігання в оригіналі рішення </w:t>
      </w:r>
      <w:r>
        <w:rPr>
          <w:sz w:val="28"/>
          <w:szCs w:val="28"/>
          <w:lang w:val="uk-UA"/>
        </w:rPr>
        <w:t>6</w:t>
      </w:r>
      <w:r w:rsidRPr="002C0129">
        <w:rPr>
          <w:sz w:val="28"/>
          <w:szCs w:val="28"/>
          <w:lang w:val="uk-UA"/>
        </w:rPr>
        <w:t xml:space="preserve">  сесії міської ради 8 скликання від </w:t>
      </w:r>
      <w:r>
        <w:rPr>
          <w:sz w:val="28"/>
          <w:szCs w:val="28"/>
          <w:lang w:val="uk-UA"/>
        </w:rPr>
        <w:t>05</w:t>
      </w:r>
      <w:r w:rsidRPr="002C0129">
        <w:rPr>
          <w:sz w:val="28"/>
          <w:szCs w:val="28"/>
          <w:lang w:val="uk-UA"/>
        </w:rPr>
        <w:t xml:space="preserve"> </w:t>
      </w:r>
      <w:r>
        <w:rPr>
          <w:sz w:val="28"/>
          <w:szCs w:val="28"/>
          <w:lang w:val="uk-UA"/>
        </w:rPr>
        <w:t xml:space="preserve">лютого </w:t>
      </w:r>
      <w:r w:rsidRPr="002C0129">
        <w:rPr>
          <w:sz w:val="28"/>
          <w:szCs w:val="28"/>
          <w:lang w:val="uk-UA"/>
        </w:rPr>
        <w:t xml:space="preserve">  2021 року №</w:t>
      </w:r>
      <w:r>
        <w:rPr>
          <w:sz w:val="28"/>
          <w:szCs w:val="28"/>
          <w:lang w:val="uk-UA"/>
        </w:rPr>
        <w:t>161</w:t>
      </w:r>
      <w:r w:rsidRPr="002C0129">
        <w:rPr>
          <w:sz w:val="28"/>
          <w:szCs w:val="28"/>
          <w:shd w:val="clear" w:color="auto" w:fill="FFFFFF"/>
          <w:lang w:val="uk-UA"/>
        </w:rPr>
        <w:t xml:space="preserve"> </w:t>
      </w:r>
      <w:r w:rsidRPr="002C0129">
        <w:rPr>
          <w:sz w:val="28"/>
          <w:szCs w:val="28"/>
          <w:lang w:val="uk-UA"/>
        </w:rPr>
        <w:t xml:space="preserve"> зазначити факт та підставу внесення відповідних змін та доповнень до Порядку використання коштів міського  бюджету, передбачених на фінансування  заходів  </w:t>
      </w:r>
      <w:r>
        <w:rPr>
          <w:b/>
          <w:sz w:val="28"/>
          <w:szCs w:val="28"/>
          <w:lang w:val="uk-UA"/>
        </w:rPr>
        <w:t>П</w:t>
      </w:r>
      <w:r w:rsidRPr="00F12B42">
        <w:rPr>
          <w:b/>
          <w:sz w:val="28"/>
          <w:szCs w:val="28"/>
          <w:lang w:val="uk-UA"/>
        </w:rPr>
        <w:t xml:space="preserve">рограми збереження та використання об’єктів культурної спадщини в </w:t>
      </w:r>
      <w:r>
        <w:rPr>
          <w:b/>
          <w:sz w:val="28"/>
          <w:szCs w:val="28"/>
          <w:lang w:val="uk-UA"/>
        </w:rPr>
        <w:t>Хмільницькій міській територіальній громаді</w:t>
      </w:r>
      <w:r w:rsidRPr="00F12B42">
        <w:rPr>
          <w:b/>
          <w:sz w:val="28"/>
          <w:szCs w:val="28"/>
          <w:lang w:val="uk-UA"/>
        </w:rPr>
        <w:t xml:space="preserve"> на 20</w:t>
      </w:r>
      <w:r>
        <w:rPr>
          <w:b/>
          <w:sz w:val="28"/>
          <w:szCs w:val="28"/>
          <w:lang w:val="uk-UA"/>
        </w:rPr>
        <w:t>21</w:t>
      </w:r>
      <w:r w:rsidRPr="00F12B42">
        <w:rPr>
          <w:b/>
          <w:sz w:val="28"/>
          <w:szCs w:val="28"/>
          <w:lang w:val="uk-UA"/>
        </w:rPr>
        <w:t>-202</w:t>
      </w:r>
      <w:r>
        <w:rPr>
          <w:b/>
          <w:sz w:val="28"/>
          <w:szCs w:val="28"/>
          <w:lang w:val="uk-UA"/>
        </w:rPr>
        <w:t>4</w:t>
      </w:r>
      <w:r w:rsidRPr="00F12B42">
        <w:rPr>
          <w:b/>
          <w:sz w:val="28"/>
          <w:szCs w:val="28"/>
          <w:lang w:val="uk-UA"/>
        </w:rPr>
        <w:t xml:space="preserve"> роки</w:t>
      </w:r>
      <w:r>
        <w:rPr>
          <w:color w:val="000000"/>
          <w:sz w:val="28"/>
          <w:szCs w:val="28"/>
          <w:lang w:val="uk-UA"/>
        </w:rPr>
        <w:t>,</w:t>
      </w:r>
      <w:r w:rsidRPr="002C0129">
        <w:rPr>
          <w:sz w:val="28"/>
          <w:szCs w:val="28"/>
          <w:lang w:val="uk-UA"/>
        </w:rPr>
        <w:t xml:space="preserve"> зазначених у пункті 1 цього рішення.</w:t>
      </w:r>
    </w:p>
    <w:p w:rsidR="00F72046" w:rsidRPr="0049226D" w:rsidRDefault="00F72046" w:rsidP="00F72046">
      <w:pPr>
        <w:ind w:firstLine="1134"/>
        <w:jc w:val="both"/>
        <w:rPr>
          <w:bCs/>
          <w:sz w:val="28"/>
          <w:szCs w:val="28"/>
          <w:lang w:val="uk-UA"/>
        </w:rPr>
      </w:pPr>
      <w:r w:rsidRPr="002C0129">
        <w:rPr>
          <w:b/>
          <w:bCs/>
          <w:sz w:val="28"/>
          <w:szCs w:val="28"/>
          <w:lang w:val="uk-UA"/>
        </w:rPr>
        <w:t>3.</w:t>
      </w:r>
      <w:r w:rsidRPr="0049226D">
        <w:rPr>
          <w:sz w:val="28"/>
          <w:szCs w:val="28"/>
          <w:lang w:val="uk-UA"/>
        </w:rPr>
        <w:t xml:space="preserve"> </w:t>
      </w:r>
      <w:r w:rsidRPr="0049226D">
        <w:rPr>
          <w:bCs/>
          <w:sz w:val="28"/>
          <w:szCs w:val="28"/>
          <w:lang w:val="uk-UA"/>
        </w:rPr>
        <w:t xml:space="preserve">Контроль за виконанням цього рішення покласти на постійні комісії міської ради з питань охорони здоров'я, освіти, культури, молодіжної політики та спорту, з питань земельних відносин, агропромислового комплексу, містобудування, екології та природокористування, з питань планування соціально-економічного розвитку, бюджету, фінансів, підприємництва, торгівлі та послуг, інвестиційної та регуляторної політики. </w:t>
      </w:r>
    </w:p>
    <w:p w:rsidR="009D120D" w:rsidRDefault="009D120D" w:rsidP="00683C97">
      <w:pPr>
        <w:ind w:left="1134"/>
        <w:jc w:val="both"/>
        <w:rPr>
          <w:sz w:val="28"/>
          <w:szCs w:val="28"/>
          <w:lang w:val="uk-UA"/>
        </w:rPr>
      </w:pPr>
    </w:p>
    <w:p w:rsidR="00D46445" w:rsidRPr="00683C97" w:rsidRDefault="00D46445" w:rsidP="00D46445">
      <w:pPr>
        <w:ind w:firstLine="1134"/>
        <w:jc w:val="both"/>
        <w:rPr>
          <w:b/>
          <w:sz w:val="28"/>
          <w:szCs w:val="28"/>
          <w:lang w:val="uk-UA"/>
        </w:rPr>
      </w:pPr>
    </w:p>
    <w:p w:rsidR="001D09FA" w:rsidRPr="007757FF" w:rsidRDefault="001D09FA" w:rsidP="00683C97">
      <w:pPr>
        <w:pStyle w:val="a3"/>
        <w:tabs>
          <w:tab w:val="left" w:pos="1080"/>
        </w:tabs>
        <w:jc w:val="center"/>
        <w:rPr>
          <w:b/>
          <w:bCs/>
          <w:sz w:val="28"/>
          <w:szCs w:val="28"/>
          <w:lang w:val="uk-UA"/>
        </w:rPr>
      </w:pPr>
      <w:r w:rsidRPr="007757FF">
        <w:rPr>
          <w:b/>
          <w:bCs/>
          <w:sz w:val="28"/>
          <w:szCs w:val="28"/>
          <w:lang w:val="uk-UA"/>
        </w:rPr>
        <w:t xml:space="preserve">Міський голова                       </w:t>
      </w:r>
      <w:r w:rsidR="00CE251E">
        <w:rPr>
          <w:b/>
          <w:bCs/>
          <w:sz w:val="28"/>
          <w:szCs w:val="28"/>
          <w:lang w:val="uk-UA"/>
        </w:rPr>
        <w:t xml:space="preserve"> </w:t>
      </w:r>
      <w:r w:rsidRPr="007757FF">
        <w:rPr>
          <w:b/>
          <w:bCs/>
          <w:sz w:val="28"/>
          <w:szCs w:val="28"/>
          <w:lang w:val="uk-UA"/>
        </w:rPr>
        <w:t xml:space="preserve">                          </w:t>
      </w:r>
      <w:r w:rsidR="00081A6B">
        <w:rPr>
          <w:b/>
          <w:bCs/>
          <w:sz w:val="28"/>
          <w:szCs w:val="28"/>
          <w:lang w:val="uk-UA"/>
        </w:rPr>
        <w:t>Микола ЮРЧИШИН</w:t>
      </w:r>
    </w:p>
    <w:p w:rsidR="001D09FA" w:rsidRPr="00DA23FA" w:rsidRDefault="001D09FA" w:rsidP="001D09FA">
      <w:pPr>
        <w:pStyle w:val="a3"/>
        <w:tabs>
          <w:tab w:val="left" w:pos="708"/>
        </w:tabs>
        <w:rPr>
          <w:lang w:val="uk-UA"/>
        </w:rPr>
      </w:pPr>
    </w:p>
    <w:p w:rsidR="00D452F4" w:rsidRDefault="00D452F4" w:rsidP="00BE473D">
      <w:pPr>
        <w:rPr>
          <w:b/>
          <w:sz w:val="28"/>
          <w:szCs w:val="28"/>
          <w:lang w:val="uk-UA"/>
        </w:rPr>
        <w:sectPr w:rsidR="00D452F4" w:rsidSect="00081A6B">
          <w:footerReference w:type="default" r:id="rId8"/>
          <w:pgSz w:w="12240" w:h="15840"/>
          <w:pgMar w:top="357" w:right="618" w:bottom="426" w:left="1701" w:header="720" w:footer="533" w:gutter="0"/>
          <w:cols w:space="720"/>
          <w:docGrid w:linePitch="326"/>
        </w:sectPr>
      </w:pPr>
    </w:p>
    <w:p w:rsidR="0074615D" w:rsidRDefault="0050536D" w:rsidP="00D452F4">
      <w:pPr>
        <w:ind w:left="851" w:firstLine="1134"/>
        <w:jc w:val="right"/>
        <w:rPr>
          <w:b/>
          <w:sz w:val="28"/>
          <w:szCs w:val="28"/>
          <w:lang w:val="uk-UA"/>
        </w:rPr>
      </w:pPr>
      <w:r>
        <w:rPr>
          <w:b/>
          <w:sz w:val="28"/>
          <w:szCs w:val="28"/>
          <w:lang w:val="uk-UA"/>
        </w:rPr>
        <w:lastRenderedPageBreak/>
        <w:t xml:space="preserve"> </w:t>
      </w:r>
      <w:r w:rsidR="0074615D">
        <w:rPr>
          <w:b/>
          <w:sz w:val="28"/>
          <w:szCs w:val="28"/>
          <w:lang w:val="uk-UA"/>
        </w:rPr>
        <w:t>Таблиця 1</w:t>
      </w:r>
    </w:p>
    <w:p w:rsidR="0074615D" w:rsidRDefault="0074615D" w:rsidP="0002599A">
      <w:pPr>
        <w:jc w:val="center"/>
        <w:rPr>
          <w:b/>
          <w:sz w:val="28"/>
          <w:szCs w:val="28"/>
          <w:lang w:val="uk-UA"/>
        </w:rPr>
      </w:pPr>
      <w:r>
        <w:rPr>
          <w:b/>
          <w:sz w:val="28"/>
          <w:szCs w:val="28"/>
          <w:lang w:val="uk-UA"/>
        </w:rPr>
        <w:t>Розподіл бюджетних призначень за видами</w:t>
      </w:r>
    </w:p>
    <w:tbl>
      <w:tblPr>
        <w:tblStyle w:val="af"/>
        <w:tblW w:w="13608" w:type="dxa"/>
        <w:tblInd w:w="1242" w:type="dxa"/>
        <w:tblLook w:val="04A0"/>
      </w:tblPr>
      <w:tblGrid>
        <w:gridCol w:w="1272"/>
        <w:gridCol w:w="3264"/>
        <w:gridCol w:w="3402"/>
        <w:gridCol w:w="3402"/>
        <w:gridCol w:w="2268"/>
      </w:tblGrid>
      <w:tr w:rsidR="00FD6A16" w:rsidRPr="00CE251E" w:rsidTr="00FD6A16">
        <w:trPr>
          <w:trHeight w:val="1040"/>
        </w:trPr>
        <w:tc>
          <w:tcPr>
            <w:tcW w:w="1272" w:type="dxa"/>
          </w:tcPr>
          <w:p w:rsidR="00FD6A16" w:rsidRPr="00FD6A16" w:rsidRDefault="00FD6A16" w:rsidP="00DF6841">
            <w:pPr>
              <w:jc w:val="center"/>
              <w:rPr>
                <w:b/>
                <w:lang w:val="uk-UA"/>
              </w:rPr>
            </w:pPr>
            <w:r w:rsidRPr="00FD6A16">
              <w:rPr>
                <w:b/>
                <w:lang w:val="uk-UA"/>
              </w:rPr>
              <w:t xml:space="preserve">Номер заходу  програми  </w:t>
            </w:r>
          </w:p>
        </w:tc>
        <w:tc>
          <w:tcPr>
            <w:tcW w:w="3264" w:type="dxa"/>
          </w:tcPr>
          <w:p w:rsidR="00FD6A16" w:rsidRPr="00CE251E" w:rsidRDefault="00FD6A16" w:rsidP="0074615D">
            <w:pPr>
              <w:jc w:val="center"/>
              <w:rPr>
                <w:b/>
                <w:sz w:val="28"/>
                <w:szCs w:val="28"/>
                <w:lang w:val="uk-UA"/>
              </w:rPr>
            </w:pPr>
          </w:p>
          <w:p w:rsidR="00FD6A16" w:rsidRPr="00CE251E" w:rsidRDefault="00FD6A16" w:rsidP="0074615D">
            <w:pPr>
              <w:jc w:val="center"/>
              <w:rPr>
                <w:b/>
                <w:sz w:val="28"/>
                <w:szCs w:val="28"/>
                <w:lang w:val="uk-UA"/>
              </w:rPr>
            </w:pPr>
            <w:r w:rsidRPr="00CE251E">
              <w:rPr>
                <w:b/>
                <w:sz w:val="28"/>
                <w:szCs w:val="28"/>
                <w:lang w:val="uk-UA"/>
              </w:rPr>
              <w:t>Заходи які фінансуються</w:t>
            </w:r>
          </w:p>
        </w:tc>
        <w:tc>
          <w:tcPr>
            <w:tcW w:w="3402" w:type="dxa"/>
          </w:tcPr>
          <w:p w:rsidR="00FD6A16" w:rsidRPr="00CE251E" w:rsidRDefault="00FD6A16" w:rsidP="0074615D">
            <w:pPr>
              <w:jc w:val="center"/>
              <w:rPr>
                <w:b/>
                <w:sz w:val="28"/>
                <w:szCs w:val="28"/>
                <w:lang w:val="uk-UA"/>
              </w:rPr>
            </w:pPr>
            <w:r>
              <w:rPr>
                <w:b/>
                <w:sz w:val="28"/>
                <w:szCs w:val="28"/>
                <w:lang w:val="uk-UA"/>
              </w:rPr>
              <w:t>Напрямок використання коштів</w:t>
            </w:r>
          </w:p>
        </w:tc>
        <w:tc>
          <w:tcPr>
            <w:tcW w:w="3402" w:type="dxa"/>
          </w:tcPr>
          <w:p w:rsidR="00FD6A16" w:rsidRPr="00CE251E" w:rsidRDefault="00FD6A16" w:rsidP="0074615D">
            <w:pPr>
              <w:jc w:val="center"/>
              <w:rPr>
                <w:b/>
                <w:sz w:val="28"/>
                <w:szCs w:val="28"/>
                <w:lang w:val="uk-UA"/>
              </w:rPr>
            </w:pPr>
          </w:p>
          <w:p w:rsidR="00FD6A16" w:rsidRPr="00CE251E" w:rsidRDefault="00FD6A16" w:rsidP="00FD6A16">
            <w:pPr>
              <w:ind w:right="-77"/>
              <w:jc w:val="center"/>
              <w:rPr>
                <w:b/>
                <w:sz w:val="28"/>
                <w:szCs w:val="28"/>
                <w:lang w:val="uk-UA"/>
              </w:rPr>
            </w:pPr>
            <w:r w:rsidRPr="00CE251E">
              <w:rPr>
                <w:b/>
                <w:sz w:val="28"/>
                <w:szCs w:val="28"/>
                <w:lang w:val="uk-UA"/>
              </w:rPr>
              <w:t>Головний розпорядник коштів</w:t>
            </w:r>
          </w:p>
        </w:tc>
        <w:tc>
          <w:tcPr>
            <w:tcW w:w="2268" w:type="dxa"/>
          </w:tcPr>
          <w:p w:rsidR="00FD6A16" w:rsidRPr="00CE251E" w:rsidRDefault="00FD6A16" w:rsidP="0074615D">
            <w:pPr>
              <w:jc w:val="center"/>
              <w:rPr>
                <w:b/>
                <w:sz w:val="28"/>
                <w:szCs w:val="28"/>
                <w:lang w:val="uk-UA"/>
              </w:rPr>
            </w:pPr>
          </w:p>
          <w:p w:rsidR="00FD6A16" w:rsidRPr="00CE251E" w:rsidRDefault="00FD6A16" w:rsidP="0074615D">
            <w:pPr>
              <w:jc w:val="center"/>
              <w:rPr>
                <w:b/>
                <w:sz w:val="28"/>
                <w:szCs w:val="28"/>
                <w:lang w:val="uk-UA"/>
              </w:rPr>
            </w:pPr>
            <w:r w:rsidRPr="00CE251E">
              <w:rPr>
                <w:b/>
                <w:sz w:val="28"/>
                <w:szCs w:val="28"/>
                <w:lang w:val="uk-UA"/>
              </w:rPr>
              <w:t>Одержувач коштів</w:t>
            </w:r>
          </w:p>
        </w:tc>
      </w:tr>
      <w:tr w:rsidR="00FD6A16" w:rsidRPr="00CE251E" w:rsidTr="00FD6A16">
        <w:trPr>
          <w:trHeight w:val="250"/>
        </w:trPr>
        <w:tc>
          <w:tcPr>
            <w:tcW w:w="1272" w:type="dxa"/>
          </w:tcPr>
          <w:p w:rsidR="00FD6A16" w:rsidRPr="00CE251E" w:rsidRDefault="00FD6A16" w:rsidP="00DF6841">
            <w:pPr>
              <w:jc w:val="center"/>
              <w:rPr>
                <w:bCs/>
                <w:lang w:val="uk-UA"/>
              </w:rPr>
            </w:pPr>
            <w:r w:rsidRPr="00CE251E">
              <w:rPr>
                <w:bCs/>
                <w:lang w:val="uk-UA"/>
              </w:rPr>
              <w:t>1</w:t>
            </w:r>
          </w:p>
        </w:tc>
        <w:tc>
          <w:tcPr>
            <w:tcW w:w="3264" w:type="dxa"/>
          </w:tcPr>
          <w:p w:rsidR="00FD6A16" w:rsidRPr="00CE251E" w:rsidRDefault="00FD6A16" w:rsidP="0074615D">
            <w:pPr>
              <w:jc w:val="center"/>
              <w:rPr>
                <w:bCs/>
                <w:lang w:val="uk-UA"/>
              </w:rPr>
            </w:pPr>
            <w:r w:rsidRPr="00CE251E">
              <w:rPr>
                <w:bCs/>
                <w:lang w:val="uk-UA"/>
              </w:rPr>
              <w:t>2</w:t>
            </w:r>
          </w:p>
        </w:tc>
        <w:tc>
          <w:tcPr>
            <w:tcW w:w="3402" w:type="dxa"/>
          </w:tcPr>
          <w:p w:rsidR="00FD6A16" w:rsidRPr="00CE251E" w:rsidRDefault="00FD6A16" w:rsidP="0074615D">
            <w:pPr>
              <w:jc w:val="center"/>
              <w:rPr>
                <w:bCs/>
                <w:lang w:val="uk-UA"/>
              </w:rPr>
            </w:pPr>
            <w:r>
              <w:rPr>
                <w:bCs/>
                <w:lang w:val="uk-UA"/>
              </w:rPr>
              <w:t>3</w:t>
            </w:r>
          </w:p>
        </w:tc>
        <w:tc>
          <w:tcPr>
            <w:tcW w:w="3402" w:type="dxa"/>
          </w:tcPr>
          <w:p w:rsidR="00FD6A16" w:rsidRPr="00CE251E" w:rsidRDefault="00FD6A16" w:rsidP="0074615D">
            <w:pPr>
              <w:jc w:val="center"/>
              <w:rPr>
                <w:bCs/>
                <w:lang w:val="uk-UA"/>
              </w:rPr>
            </w:pPr>
            <w:r>
              <w:rPr>
                <w:bCs/>
                <w:lang w:val="uk-UA"/>
              </w:rPr>
              <w:t>4</w:t>
            </w:r>
          </w:p>
        </w:tc>
        <w:tc>
          <w:tcPr>
            <w:tcW w:w="2268" w:type="dxa"/>
          </w:tcPr>
          <w:p w:rsidR="00FD6A16" w:rsidRPr="00CE251E" w:rsidRDefault="00FD6A16" w:rsidP="0074615D">
            <w:pPr>
              <w:jc w:val="center"/>
              <w:rPr>
                <w:bCs/>
                <w:lang w:val="uk-UA"/>
              </w:rPr>
            </w:pPr>
            <w:r w:rsidRPr="00CE251E">
              <w:rPr>
                <w:bCs/>
                <w:lang w:val="uk-UA"/>
              </w:rPr>
              <w:t>4</w:t>
            </w:r>
          </w:p>
        </w:tc>
      </w:tr>
      <w:tr w:rsidR="00194330" w:rsidRPr="00CE251E" w:rsidTr="00FD6A16">
        <w:tc>
          <w:tcPr>
            <w:tcW w:w="1272" w:type="dxa"/>
          </w:tcPr>
          <w:p w:rsidR="00194330" w:rsidRPr="000A7F2D" w:rsidRDefault="00194330" w:rsidP="00194330">
            <w:pPr>
              <w:jc w:val="center"/>
              <w:rPr>
                <w:bCs/>
                <w:lang w:val="uk-UA"/>
              </w:rPr>
            </w:pPr>
            <w:r w:rsidRPr="000A7F2D">
              <w:rPr>
                <w:bCs/>
                <w:lang w:val="uk-UA"/>
              </w:rPr>
              <w:t>1.1</w:t>
            </w:r>
            <w:r>
              <w:rPr>
                <w:bCs/>
                <w:lang w:val="uk-UA"/>
              </w:rPr>
              <w:t>4.</w:t>
            </w:r>
          </w:p>
        </w:tc>
        <w:tc>
          <w:tcPr>
            <w:tcW w:w="3264" w:type="dxa"/>
          </w:tcPr>
          <w:p w:rsidR="00194330" w:rsidRPr="00194330" w:rsidRDefault="00194330" w:rsidP="00194330">
            <w:pPr>
              <w:pStyle w:val="3"/>
              <w:tabs>
                <w:tab w:val="left" w:pos="459"/>
              </w:tabs>
              <w:ind w:left="0"/>
              <w:jc w:val="both"/>
              <w:rPr>
                <w:rFonts w:ascii="Times New Roman" w:hAnsi="Times New Roman"/>
                <w:lang w:val="uk-UA"/>
              </w:rPr>
            </w:pPr>
            <w:r>
              <w:rPr>
                <w:rFonts w:ascii="Times New Roman" w:hAnsi="Times New Roman"/>
                <w:bCs/>
                <w:lang w:val="uk-UA"/>
              </w:rPr>
              <w:t>Реконструкція частини площі Перемоги з встановленням пам'ятного знаку воїнам АТО і ООС в м. Хмільник Вінницької області з виготовленням ПКД та проведенням експертизи.</w:t>
            </w:r>
          </w:p>
        </w:tc>
        <w:tc>
          <w:tcPr>
            <w:tcW w:w="3402" w:type="dxa"/>
          </w:tcPr>
          <w:p w:rsidR="00194330" w:rsidRPr="00194330" w:rsidRDefault="00194330" w:rsidP="00194330">
            <w:pPr>
              <w:pStyle w:val="2"/>
              <w:tabs>
                <w:tab w:val="left" w:pos="459"/>
              </w:tabs>
              <w:ind w:left="0"/>
              <w:jc w:val="both"/>
              <w:rPr>
                <w:bCs/>
                <w:shd w:val="clear" w:color="auto" w:fill="FFFFFF"/>
                <w:lang w:val="uk-UA"/>
              </w:rPr>
            </w:pPr>
            <w:r w:rsidRPr="00194330">
              <w:rPr>
                <w:bCs/>
                <w:shd w:val="clear" w:color="auto" w:fill="FFFFFF"/>
                <w:lang w:val="uk-UA"/>
              </w:rPr>
              <w:t>Оплата  робіт (послуг) з розроблення ПКД, проведення експертизи</w:t>
            </w:r>
            <w:r w:rsidRPr="00194330">
              <w:rPr>
                <w:bCs/>
                <w:lang w:val="uk-UA"/>
              </w:rPr>
              <w:t>, проведення робіт передбачених ПКД.</w:t>
            </w:r>
          </w:p>
          <w:p w:rsidR="00194330" w:rsidRPr="00194330" w:rsidRDefault="00194330" w:rsidP="00194330">
            <w:pPr>
              <w:pStyle w:val="2"/>
              <w:tabs>
                <w:tab w:val="left" w:pos="459"/>
              </w:tabs>
              <w:ind w:left="0"/>
              <w:jc w:val="both"/>
              <w:rPr>
                <w:bCs/>
                <w:shd w:val="clear" w:color="auto" w:fill="FFFFFF"/>
                <w:lang w:val="uk-UA"/>
              </w:rPr>
            </w:pPr>
          </w:p>
          <w:p w:rsidR="00194330" w:rsidRPr="00194330" w:rsidRDefault="00194330" w:rsidP="00194330">
            <w:pPr>
              <w:pStyle w:val="2"/>
              <w:tabs>
                <w:tab w:val="left" w:pos="459"/>
              </w:tabs>
              <w:ind w:left="0"/>
              <w:jc w:val="both"/>
              <w:rPr>
                <w:bCs/>
                <w:shd w:val="clear" w:color="auto" w:fill="FFFFFF"/>
                <w:lang w:val="uk-UA"/>
              </w:rPr>
            </w:pPr>
          </w:p>
        </w:tc>
        <w:tc>
          <w:tcPr>
            <w:tcW w:w="3402" w:type="dxa"/>
          </w:tcPr>
          <w:p w:rsidR="00194330" w:rsidRPr="00FD6A16" w:rsidRDefault="00194330" w:rsidP="00194330">
            <w:pPr>
              <w:ind w:right="139"/>
              <w:jc w:val="both"/>
              <w:rPr>
                <w:bCs/>
                <w:lang w:val="uk-UA"/>
              </w:rPr>
            </w:pPr>
            <w:r>
              <w:rPr>
                <w:bCs/>
                <w:lang w:val="uk-UA"/>
              </w:rPr>
              <w:t xml:space="preserve">Виконавчий комітет Хмільницької міської ради Вінницької області </w:t>
            </w:r>
          </w:p>
        </w:tc>
        <w:tc>
          <w:tcPr>
            <w:tcW w:w="2268" w:type="dxa"/>
          </w:tcPr>
          <w:p w:rsidR="00194330" w:rsidRPr="00CE251E" w:rsidRDefault="00194330" w:rsidP="00194330">
            <w:pPr>
              <w:jc w:val="center"/>
              <w:rPr>
                <w:bCs/>
                <w:sz w:val="28"/>
                <w:szCs w:val="28"/>
                <w:lang w:val="uk-UA"/>
              </w:rPr>
            </w:pPr>
            <w:r>
              <w:rPr>
                <w:bCs/>
                <w:sz w:val="28"/>
                <w:szCs w:val="28"/>
                <w:lang w:val="uk-UA"/>
              </w:rPr>
              <w:t>--</w:t>
            </w:r>
          </w:p>
        </w:tc>
      </w:tr>
      <w:tr w:rsidR="00194330" w:rsidRPr="00CE251E" w:rsidTr="00FD6A16">
        <w:tc>
          <w:tcPr>
            <w:tcW w:w="1272" w:type="dxa"/>
          </w:tcPr>
          <w:p w:rsidR="00194330" w:rsidRPr="000A7F2D" w:rsidRDefault="00194330" w:rsidP="00194330">
            <w:pPr>
              <w:jc w:val="center"/>
              <w:rPr>
                <w:bCs/>
                <w:lang w:val="uk-UA"/>
              </w:rPr>
            </w:pPr>
            <w:r w:rsidRPr="000A7F2D">
              <w:rPr>
                <w:bCs/>
                <w:lang w:val="uk-UA"/>
              </w:rPr>
              <w:t>1.</w:t>
            </w:r>
            <w:r>
              <w:rPr>
                <w:bCs/>
                <w:lang w:val="uk-UA"/>
              </w:rPr>
              <w:t>15</w:t>
            </w:r>
            <w:r w:rsidRPr="000A7F2D">
              <w:rPr>
                <w:bCs/>
                <w:lang w:val="uk-UA"/>
              </w:rPr>
              <w:t>.</w:t>
            </w:r>
          </w:p>
        </w:tc>
        <w:tc>
          <w:tcPr>
            <w:tcW w:w="3264" w:type="dxa"/>
          </w:tcPr>
          <w:p w:rsidR="00194330" w:rsidRPr="00CE251E" w:rsidRDefault="00194330" w:rsidP="00194330">
            <w:pPr>
              <w:pStyle w:val="2"/>
              <w:tabs>
                <w:tab w:val="left" w:pos="459"/>
              </w:tabs>
              <w:ind w:left="0"/>
              <w:jc w:val="both"/>
              <w:rPr>
                <w:lang w:val="uk-UA"/>
              </w:rPr>
            </w:pPr>
            <w:r>
              <w:rPr>
                <w:bCs/>
                <w:lang w:val="uk-UA"/>
              </w:rPr>
              <w:t>Придбання пам'ятного знаку  (скульптури – воїна)</w:t>
            </w:r>
          </w:p>
        </w:tc>
        <w:tc>
          <w:tcPr>
            <w:tcW w:w="3402" w:type="dxa"/>
          </w:tcPr>
          <w:p w:rsidR="00194330" w:rsidRPr="00194330" w:rsidRDefault="00194330" w:rsidP="00194330">
            <w:pPr>
              <w:jc w:val="both"/>
              <w:rPr>
                <w:b/>
                <w:lang w:val="uk-UA"/>
              </w:rPr>
            </w:pPr>
            <w:r w:rsidRPr="00194330">
              <w:rPr>
                <w:bCs/>
                <w:lang w:val="uk-UA"/>
              </w:rPr>
              <w:t xml:space="preserve">Кошти використовуються на придбання пам'ятного знаку (скульптури – воїна). </w:t>
            </w:r>
            <w:r>
              <w:rPr>
                <w:bCs/>
                <w:lang w:val="uk-UA"/>
              </w:rPr>
              <w:t xml:space="preserve"> Умови оплати: аванс 30%, </w:t>
            </w:r>
            <w:r w:rsidR="00895E89">
              <w:rPr>
                <w:bCs/>
                <w:lang w:val="uk-UA"/>
              </w:rPr>
              <w:t>післяплата 70%.</w:t>
            </w:r>
            <w:r w:rsidRPr="00194330">
              <w:rPr>
                <w:bCs/>
                <w:lang w:val="uk-UA"/>
              </w:rPr>
              <w:t xml:space="preserve"> </w:t>
            </w:r>
          </w:p>
        </w:tc>
        <w:tc>
          <w:tcPr>
            <w:tcW w:w="3402" w:type="dxa"/>
          </w:tcPr>
          <w:p w:rsidR="00194330" w:rsidRPr="00FD6A16" w:rsidRDefault="00194330" w:rsidP="00194330">
            <w:pPr>
              <w:ind w:right="139"/>
              <w:jc w:val="both"/>
              <w:rPr>
                <w:bCs/>
                <w:lang w:val="uk-UA"/>
              </w:rPr>
            </w:pPr>
            <w:r>
              <w:rPr>
                <w:bCs/>
                <w:lang w:val="uk-UA"/>
              </w:rPr>
              <w:t>Виконавчий комітет Хмільницької міської ради Вінницької області</w:t>
            </w:r>
          </w:p>
        </w:tc>
        <w:tc>
          <w:tcPr>
            <w:tcW w:w="2268" w:type="dxa"/>
          </w:tcPr>
          <w:p w:rsidR="00194330" w:rsidRPr="00CE251E" w:rsidRDefault="00194330" w:rsidP="00194330">
            <w:pPr>
              <w:jc w:val="center"/>
              <w:rPr>
                <w:bCs/>
                <w:sz w:val="28"/>
                <w:szCs w:val="28"/>
                <w:lang w:val="uk-UA"/>
              </w:rPr>
            </w:pPr>
            <w:r>
              <w:rPr>
                <w:bCs/>
                <w:sz w:val="28"/>
                <w:szCs w:val="28"/>
                <w:lang w:val="uk-UA"/>
              </w:rPr>
              <w:t>--</w:t>
            </w:r>
          </w:p>
        </w:tc>
      </w:tr>
    </w:tbl>
    <w:p w:rsidR="009D120D" w:rsidRDefault="009D120D" w:rsidP="005C26CC">
      <w:pPr>
        <w:ind w:firstLine="1134"/>
        <w:jc w:val="both"/>
        <w:rPr>
          <w:b/>
          <w:sz w:val="28"/>
          <w:szCs w:val="28"/>
          <w:lang w:val="uk-UA"/>
        </w:rPr>
      </w:pPr>
      <w:bookmarkStart w:id="1" w:name="_GoBack"/>
      <w:bookmarkEnd w:id="1"/>
    </w:p>
    <w:p w:rsidR="009D120D" w:rsidRDefault="009D120D" w:rsidP="005C26CC">
      <w:pPr>
        <w:ind w:firstLine="1134"/>
        <w:jc w:val="both"/>
        <w:rPr>
          <w:b/>
          <w:sz w:val="28"/>
          <w:szCs w:val="28"/>
          <w:lang w:val="uk-UA"/>
        </w:rPr>
      </w:pPr>
    </w:p>
    <w:p w:rsidR="009D120D" w:rsidRDefault="009D120D" w:rsidP="005C26CC">
      <w:pPr>
        <w:ind w:firstLine="1134"/>
        <w:jc w:val="both"/>
        <w:rPr>
          <w:b/>
          <w:sz w:val="28"/>
          <w:szCs w:val="28"/>
          <w:lang w:val="uk-UA"/>
        </w:rPr>
      </w:pPr>
    </w:p>
    <w:p w:rsidR="0074615D" w:rsidRDefault="0074615D" w:rsidP="005C26CC">
      <w:pPr>
        <w:ind w:firstLine="1134"/>
        <w:jc w:val="both"/>
        <w:rPr>
          <w:b/>
          <w:sz w:val="28"/>
          <w:szCs w:val="28"/>
          <w:lang w:val="uk-UA"/>
        </w:rPr>
      </w:pPr>
    </w:p>
    <w:p w:rsidR="000219A0" w:rsidRPr="00B1652A" w:rsidRDefault="00CE251E" w:rsidP="00B1652A">
      <w:pPr>
        <w:ind w:firstLine="1134"/>
        <w:jc w:val="center"/>
        <w:rPr>
          <w:b/>
          <w:sz w:val="28"/>
          <w:szCs w:val="28"/>
          <w:lang w:val="uk-UA"/>
        </w:rPr>
      </w:pPr>
      <w:r>
        <w:rPr>
          <w:b/>
          <w:sz w:val="28"/>
          <w:szCs w:val="28"/>
          <w:lang w:val="uk-UA"/>
        </w:rPr>
        <w:t xml:space="preserve">Секретар міської ради          </w:t>
      </w:r>
      <w:r w:rsidR="00D452F4">
        <w:rPr>
          <w:b/>
          <w:sz w:val="28"/>
          <w:szCs w:val="28"/>
          <w:lang w:val="uk-UA"/>
        </w:rPr>
        <w:t xml:space="preserve">  </w:t>
      </w:r>
      <w:r w:rsidR="00B1652A">
        <w:rPr>
          <w:b/>
          <w:sz w:val="28"/>
          <w:szCs w:val="28"/>
          <w:lang w:val="uk-UA"/>
        </w:rPr>
        <w:t xml:space="preserve">               </w:t>
      </w:r>
      <w:r w:rsidR="00D452F4">
        <w:rPr>
          <w:b/>
          <w:sz w:val="28"/>
          <w:szCs w:val="28"/>
          <w:lang w:val="uk-UA"/>
        </w:rPr>
        <w:t xml:space="preserve">                  </w:t>
      </w:r>
      <w:r w:rsidR="006942C4">
        <w:rPr>
          <w:b/>
          <w:sz w:val="28"/>
          <w:szCs w:val="28"/>
          <w:lang w:val="uk-UA"/>
        </w:rPr>
        <w:t>Павло КРЕПКИЙ</w:t>
      </w:r>
    </w:p>
    <w:sectPr w:rsidR="000219A0" w:rsidRPr="00B1652A" w:rsidSect="00FD6A16">
      <w:pgSz w:w="15840" w:h="12240" w:orient="landscape"/>
      <w:pgMar w:top="618" w:right="720" w:bottom="709" w:left="357" w:header="720" w:footer="5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78" w:rsidRDefault="00B84078">
      <w:r>
        <w:separator/>
      </w:r>
    </w:p>
  </w:endnote>
  <w:endnote w:type="continuationSeparator" w:id="0">
    <w:p w:rsidR="00B84078" w:rsidRDefault="00B84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71" w:rsidRPr="005B7FB4" w:rsidRDefault="001D09FA">
    <w:pPr>
      <w:pStyle w:val="a5"/>
      <w:rPr>
        <w:sz w:val="18"/>
        <w:szCs w:val="18"/>
      </w:rPr>
    </w:pPr>
    <w:r>
      <w:tab/>
    </w:r>
    <w:r w:rsidRPr="005B7FB4">
      <w:rPr>
        <w:sz w:val="18"/>
        <w:szCs w:val="18"/>
      </w:rPr>
      <w:t xml:space="preserve">- </w:t>
    </w:r>
    <w:r w:rsidR="00983117" w:rsidRPr="005B7FB4">
      <w:rPr>
        <w:sz w:val="18"/>
        <w:szCs w:val="18"/>
      </w:rPr>
      <w:fldChar w:fldCharType="begin"/>
    </w:r>
    <w:r w:rsidRPr="005B7FB4">
      <w:rPr>
        <w:sz w:val="18"/>
        <w:szCs w:val="18"/>
      </w:rPr>
      <w:instrText xml:space="preserve"> PAGE </w:instrText>
    </w:r>
    <w:r w:rsidR="00983117" w:rsidRPr="005B7FB4">
      <w:rPr>
        <w:sz w:val="18"/>
        <w:szCs w:val="18"/>
      </w:rPr>
      <w:fldChar w:fldCharType="separate"/>
    </w:r>
    <w:r w:rsidR="00756C36">
      <w:rPr>
        <w:noProof/>
        <w:sz w:val="18"/>
        <w:szCs w:val="18"/>
      </w:rPr>
      <w:t>2</w:t>
    </w:r>
    <w:r w:rsidR="00983117" w:rsidRPr="005B7FB4">
      <w:rPr>
        <w:sz w:val="18"/>
        <w:szCs w:val="18"/>
      </w:rPr>
      <w:fldChar w:fldCharType="end"/>
    </w:r>
    <w:r w:rsidRPr="005B7FB4">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78" w:rsidRDefault="00B84078">
      <w:r>
        <w:separator/>
      </w:r>
    </w:p>
  </w:footnote>
  <w:footnote w:type="continuationSeparator" w:id="0">
    <w:p w:rsidR="00B84078" w:rsidRDefault="00B84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1E8"/>
    <w:multiLevelType w:val="multilevel"/>
    <w:tmpl w:val="2288231E"/>
    <w:lvl w:ilvl="0">
      <w:start w:val="5"/>
      <w:numFmt w:val="decimal"/>
      <w:lvlText w:val="%1."/>
      <w:lvlJc w:val="left"/>
      <w:pPr>
        <w:tabs>
          <w:tab w:val="num" w:pos="720"/>
        </w:tabs>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1CE77596"/>
    <w:multiLevelType w:val="hybridMultilevel"/>
    <w:tmpl w:val="B352DA0C"/>
    <w:lvl w:ilvl="0" w:tplc="AB1E450E">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nsid w:val="30B12A0B"/>
    <w:multiLevelType w:val="multilevel"/>
    <w:tmpl w:val="82940AD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7A1D6EFF"/>
    <w:multiLevelType w:val="multilevel"/>
    <w:tmpl w:val="DA12976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90"/>
        </w:tabs>
        <w:ind w:left="1290" w:hanging="360"/>
      </w:pPr>
      <w:rPr>
        <w:rFonts w:hint="default"/>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6150"/>
        </w:tabs>
        <w:ind w:left="6150" w:hanging="1800"/>
      </w:pPr>
      <w:rPr>
        <w:rFonts w:hint="default"/>
      </w:rPr>
    </w:lvl>
    <w:lvl w:ilvl="8">
      <w:start w:val="1"/>
      <w:numFmt w:val="decimal"/>
      <w:isLgl/>
      <w:lvlText w:val="%1.%2.%3.%4.%5.%6.%7.%8.%9"/>
      <w:lvlJc w:val="left"/>
      <w:pPr>
        <w:tabs>
          <w:tab w:val="num" w:pos="7080"/>
        </w:tabs>
        <w:ind w:left="7080" w:hanging="216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D09FA"/>
    <w:rsid w:val="00006C34"/>
    <w:rsid w:val="00012F34"/>
    <w:rsid w:val="00015217"/>
    <w:rsid w:val="00016048"/>
    <w:rsid w:val="000219A0"/>
    <w:rsid w:val="0002599A"/>
    <w:rsid w:val="00027BC7"/>
    <w:rsid w:val="0003566F"/>
    <w:rsid w:val="00044089"/>
    <w:rsid w:val="0006674B"/>
    <w:rsid w:val="00070A8A"/>
    <w:rsid w:val="000726CB"/>
    <w:rsid w:val="00081A6B"/>
    <w:rsid w:val="00093525"/>
    <w:rsid w:val="000A50A8"/>
    <w:rsid w:val="000A6945"/>
    <w:rsid w:val="000A7F2D"/>
    <w:rsid w:val="000C0306"/>
    <w:rsid w:val="000C27BB"/>
    <w:rsid w:val="000D37F0"/>
    <w:rsid w:val="000E318F"/>
    <w:rsid w:val="000F2FCD"/>
    <w:rsid w:val="000F3358"/>
    <w:rsid w:val="000F415C"/>
    <w:rsid w:val="001003CA"/>
    <w:rsid w:val="001011D6"/>
    <w:rsid w:val="00136C3C"/>
    <w:rsid w:val="0014380C"/>
    <w:rsid w:val="001526B0"/>
    <w:rsid w:val="00156324"/>
    <w:rsid w:val="0015687C"/>
    <w:rsid w:val="001609BA"/>
    <w:rsid w:val="00194330"/>
    <w:rsid w:val="001A4D8C"/>
    <w:rsid w:val="001B1EA6"/>
    <w:rsid w:val="001B4B56"/>
    <w:rsid w:val="001B5D49"/>
    <w:rsid w:val="001C262D"/>
    <w:rsid w:val="001C3231"/>
    <w:rsid w:val="001C5D83"/>
    <w:rsid w:val="001D09FA"/>
    <w:rsid w:val="001D386C"/>
    <w:rsid w:val="001D4E96"/>
    <w:rsid w:val="001E205E"/>
    <w:rsid w:val="001F02B8"/>
    <w:rsid w:val="001F2BDF"/>
    <w:rsid w:val="00202DF4"/>
    <w:rsid w:val="002067E4"/>
    <w:rsid w:val="00215D0A"/>
    <w:rsid w:val="00216899"/>
    <w:rsid w:val="00217EF4"/>
    <w:rsid w:val="00221375"/>
    <w:rsid w:val="00223FC5"/>
    <w:rsid w:val="00226681"/>
    <w:rsid w:val="00231549"/>
    <w:rsid w:val="00232A95"/>
    <w:rsid w:val="00234F95"/>
    <w:rsid w:val="00243AF0"/>
    <w:rsid w:val="00243C92"/>
    <w:rsid w:val="00244650"/>
    <w:rsid w:val="00245626"/>
    <w:rsid w:val="00250745"/>
    <w:rsid w:val="0025460A"/>
    <w:rsid w:val="00254DA0"/>
    <w:rsid w:val="00270694"/>
    <w:rsid w:val="00280A97"/>
    <w:rsid w:val="002A2D39"/>
    <w:rsid w:val="002B21E2"/>
    <w:rsid w:val="002B3A39"/>
    <w:rsid w:val="002B7C76"/>
    <w:rsid w:val="002D37EB"/>
    <w:rsid w:val="002E4731"/>
    <w:rsid w:val="002F0412"/>
    <w:rsid w:val="002F4699"/>
    <w:rsid w:val="002F5899"/>
    <w:rsid w:val="002F5D16"/>
    <w:rsid w:val="0030228B"/>
    <w:rsid w:val="0030333E"/>
    <w:rsid w:val="003104D6"/>
    <w:rsid w:val="0031496A"/>
    <w:rsid w:val="00314B79"/>
    <w:rsid w:val="00330DB7"/>
    <w:rsid w:val="0033508A"/>
    <w:rsid w:val="003411A1"/>
    <w:rsid w:val="003428C4"/>
    <w:rsid w:val="00353A2B"/>
    <w:rsid w:val="00355699"/>
    <w:rsid w:val="00356977"/>
    <w:rsid w:val="003708BC"/>
    <w:rsid w:val="00371D53"/>
    <w:rsid w:val="003842B8"/>
    <w:rsid w:val="003918F4"/>
    <w:rsid w:val="003A0C4A"/>
    <w:rsid w:val="003E4213"/>
    <w:rsid w:val="00401023"/>
    <w:rsid w:val="00403047"/>
    <w:rsid w:val="00414965"/>
    <w:rsid w:val="00441E1C"/>
    <w:rsid w:val="0044357F"/>
    <w:rsid w:val="00464FB9"/>
    <w:rsid w:val="00465BA9"/>
    <w:rsid w:val="00466623"/>
    <w:rsid w:val="0047246F"/>
    <w:rsid w:val="00483C1E"/>
    <w:rsid w:val="00484E78"/>
    <w:rsid w:val="0049096B"/>
    <w:rsid w:val="0049226D"/>
    <w:rsid w:val="0049364F"/>
    <w:rsid w:val="004A5C84"/>
    <w:rsid w:val="004A7675"/>
    <w:rsid w:val="004B2E19"/>
    <w:rsid w:val="004C29DB"/>
    <w:rsid w:val="004D6902"/>
    <w:rsid w:val="004D710F"/>
    <w:rsid w:val="004D7984"/>
    <w:rsid w:val="004F230B"/>
    <w:rsid w:val="00500D9D"/>
    <w:rsid w:val="005022CC"/>
    <w:rsid w:val="0050536D"/>
    <w:rsid w:val="005218FF"/>
    <w:rsid w:val="00530BC4"/>
    <w:rsid w:val="00543310"/>
    <w:rsid w:val="00552B0A"/>
    <w:rsid w:val="00561CF3"/>
    <w:rsid w:val="00565BAE"/>
    <w:rsid w:val="00577FB2"/>
    <w:rsid w:val="00581347"/>
    <w:rsid w:val="00583F73"/>
    <w:rsid w:val="0059218C"/>
    <w:rsid w:val="00593880"/>
    <w:rsid w:val="005B2CE0"/>
    <w:rsid w:val="005C26CC"/>
    <w:rsid w:val="005D31EA"/>
    <w:rsid w:val="005E35AD"/>
    <w:rsid w:val="0060422B"/>
    <w:rsid w:val="006059F0"/>
    <w:rsid w:val="0061702B"/>
    <w:rsid w:val="0062627C"/>
    <w:rsid w:val="006424C8"/>
    <w:rsid w:val="00683C97"/>
    <w:rsid w:val="00690566"/>
    <w:rsid w:val="006942C4"/>
    <w:rsid w:val="006949AB"/>
    <w:rsid w:val="006A1FD9"/>
    <w:rsid w:val="006A23E7"/>
    <w:rsid w:val="006B1C52"/>
    <w:rsid w:val="006B3650"/>
    <w:rsid w:val="006C05B2"/>
    <w:rsid w:val="006C38F2"/>
    <w:rsid w:val="006D1171"/>
    <w:rsid w:val="006D167A"/>
    <w:rsid w:val="006D324F"/>
    <w:rsid w:val="006E6F53"/>
    <w:rsid w:val="006F136A"/>
    <w:rsid w:val="00712D68"/>
    <w:rsid w:val="00723942"/>
    <w:rsid w:val="00730631"/>
    <w:rsid w:val="00733488"/>
    <w:rsid w:val="00737C69"/>
    <w:rsid w:val="0074615D"/>
    <w:rsid w:val="00756C36"/>
    <w:rsid w:val="007700C2"/>
    <w:rsid w:val="007760F2"/>
    <w:rsid w:val="007A09B6"/>
    <w:rsid w:val="007A5E87"/>
    <w:rsid w:val="007E4CBC"/>
    <w:rsid w:val="007F0663"/>
    <w:rsid w:val="00817134"/>
    <w:rsid w:val="00822D7C"/>
    <w:rsid w:val="00827F03"/>
    <w:rsid w:val="00831EFB"/>
    <w:rsid w:val="008433F1"/>
    <w:rsid w:val="008830EB"/>
    <w:rsid w:val="00895E89"/>
    <w:rsid w:val="008A42D7"/>
    <w:rsid w:val="008A7EFA"/>
    <w:rsid w:val="008B2A2B"/>
    <w:rsid w:val="008B2A86"/>
    <w:rsid w:val="008B6765"/>
    <w:rsid w:val="008C09AA"/>
    <w:rsid w:val="008C49EE"/>
    <w:rsid w:val="008C5777"/>
    <w:rsid w:val="008D014B"/>
    <w:rsid w:val="008D0903"/>
    <w:rsid w:val="008D5983"/>
    <w:rsid w:val="008D6898"/>
    <w:rsid w:val="008E74EB"/>
    <w:rsid w:val="008E78C0"/>
    <w:rsid w:val="008F7077"/>
    <w:rsid w:val="0090417D"/>
    <w:rsid w:val="00904F59"/>
    <w:rsid w:val="00907DC3"/>
    <w:rsid w:val="00912B01"/>
    <w:rsid w:val="009256DF"/>
    <w:rsid w:val="00926981"/>
    <w:rsid w:val="0093049F"/>
    <w:rsid w:val="0094575A"/>
    <w:rsid w:val="00954B81"/>
    <w:rsid w:val="0096242A"/>
    <w:rsid w:val="00963A90"/>
    <w:rsid w:val="00982CFF"/>
    <w:rsid w:val="00983117"/>
    <w:rsid w:val="0099326F"/>
    <w:rsid w:val="009A6529"/>
    <w:rsid w:val="009B111F"/>
    <w:rsid w:val="009C5C9E"/>
    <w:rsid w:val="009D120D"/>
    <w:rsid w:val="009F3F7F"/>
    <w:rsid w:val="009F7FA8"/>
    <w:rsid w:val="00A12CAC"/>
    <w:rsid w:val="00A462F4"/>
    <w:rsid w:val="00A6528D"/>
    <w:rsid w:val="00A91459"/>
    <w:rsid w:val="00A95259"/>
    <w:rsid w:val="00AA77E7"/>
    <w:rsid w:val="00AB0FA8"/>
    <w:rsid w:val="00AB3C76"/>
    <w:rsid w:val="00AC1613"/>
    <w:rsid w:val="00AC2A71"/>
    <w:rsid w:val="00AC5D78"/>
    <w:rsid w:val="00AE2D08"/>
    <w:rsid w:val="00AF5FF4"/>
    <w:rsid w:val="00B013F7"/>
    <w:rsid w:val="00B1652A"/>
    <w:rsid w:val="00B22D01"/>
    <w:rsid w:val="00B26AE0"/>
    <w:rsid w:val="00B30B1A"/>
    <w:rsid w:val="00B30C2C"/>
    <w:rsid w:val="00B36538"/>
    <w:rsid w:val="00B5204A"/>
    <w:rsid w:val="00B5720A"/>
    <w:rsid w:val="00B6234B"/>
    <w:rsid w:val="00B84078"/>
    <w:rsid w:val="00B96A54"/>
    <w:rsid w:val="00BA17B9"/>
    <w:rsid w:val="00BA1932"/>
    <w:rsid w:val="00BC03FD"/>
    <w:rsid w:val="00BD5952"/>
    <w:rsid w:val="00BD77BC"/>
    <w:rsid w:val="00BE473D"/>
    <w:rsid w:val="00BF714B"/>
    <w:rsid w:val="00C03608"/>
    <w:rsid w:val="00C10686"/>
    <w:rsid w:val="00C10B76"/>
    <w:rsid w:val="00C17B5C"/>
    <w:rsid w:val="00C41658"/>
    <w:rsid w:val="00C432E1"/>
    <w:rsid w:val="00C44308"/>
    <w:rsid w:val="00C51D8B"/>
    <w:rsid w:val="00C66586"/>
    <w:rsid w:val="00C85CA9"/>
    <w:rsid w:val="00C92520"/>
    <w:rsid w:val="00C92578"/>
    <w:rsid w:val="00C931B6"/>
    <w:rsid w:val="00CA5D7C"/>
    <w:rsid w:val="00CA6A61"/>
    <w:rsid w:val="00CC29FE"/>
    <w:rsid w:val="00CE251E"/>
    <w:rsid w:val="00CE60E6"/>
    <w:rsid w:val="00D066C7"/>
    <w:rsid w:val="00D14D19"/>
    <w:rsid w:val="00D20CF5"/>
    <w:rsid w:val="00D26F30"/>
    <w:rsid w:val="00D35415"/>
    <w:rsid w:val="00D452F4"/>
    <w:rsid w:val="00D46445"/>
    <w:rsid w:val="00D46566"/>
    <w:rsid w:val="00D50A3F"/>
    <w:rsid w:val="00D77844"/>
    <w:rsid w:val="00D77C5C"/>
    <w:rsid w:val="00DD7125"/>
    <w:rsid w:val="00DE1228"/>
    <w:rsid w:val="00DE4DEA"/>
    <w:rsid w:val="00DF6841"/>
    <w:rsid w:val="00E02070"/>
    <w:rsid w:val="00E02AF0"/>
    <w:rsid w:val="00E113F6"/>
    <w:rsid w:val="00E241E3"/>
    <w:rsid w:val="00E27939"/>
    <w:rsid w:val="00E35E93"/>
    <w:rsid w:val="00E37C43"/>
    <w:rsid w:val="00E53938"/>
    <w:rsid w:val="00E5436D"/>
    <w:rsid w:val="00E55A24"/>
    <w:rsid w:val="00E6216C"/>
    <w:rsid w:val="00E655DC"/>
    <w:rsid w:val="00E65DEE"/>
    <w:rsid w:val="00E70528"/>
    <w:rsid w:val="00E80390"/>
    <w:rsid w:val="00EA569A"/>
    <w:rsid w:val="00EB6CC8"/>
    <w:rsid w:val="00EC04D2"/>
    <w:rsid w:val="00EC5D1E"/>
    <w:rsid w:val="00ED04EC"/>
    <w:rsid w:val="00EE6E69"/>
    <w:rsid w:val="00EF2748"/>
    <w:rsid w:val="00F02610"/>
    <w:rsid w:val="00F120FF"/>
    <w:rsid w:val="00F12B42"/>
    <w:rsid w:val="00F168CE"/>
    <w:rsid w:val="00F33751"/>
    <w:rsid w:val="00F54B55"/>
    <w:rsid w:val="00F60548"/>
    <w:rsid w:val="00F66A0E"/>
    <w:rsid w:val="00F6716F"/>
    <w:rsid w:val="00F72046"/>
    <w:rsid w:val="00F77C41"/>
    <w:rsid w:val="00F9203C"/>
    <w:rsid w:val="00F97DF4"/>
    <w:rsid w:val="00FA113F"/>
    <w:rsid w:val="00FA18F0"/>
    <w:rsid w:val="00FA714D"/>
    <w:rsid w:val="00FC3B53"/>
    <w:rsid w:val="00FC56B1"/>
    <w:rsid w:val="00FD2BFC"/>
    <w:rsid w:val="00FD6A16"/>
    <w:rsid w:val="00FD723F"/>
    <w:rsid w:val="00FE0A4A"/>
    <w:rsid w:val="00FE1470"/>
    <w:rsid w:val="00FE25D8"/>
    <w:rsid w:val="00FE5339"/>
    <w:rsid w:val="00FF6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FA"/>
    <w:rPr>
      <w:rFonts w:ascii="Times New Roman" w:eastAsia="Times New Roman" w:hAnsi="Times New Roman"/>
      <w:sz w:val="24"/>
      <w:szCs w:val="24"/>
      <w:lang w:val="ru-RU" w:eastAsia="ru-RU"/>
    </w:rPr>
  </w:style>
  <w:style w:type="paragraph" w:styleId="1">
    <w:name w:val="heading 1"/>
    <w:basedOn w:val="a"/>
    <w:next w:val="a"/>
    <w:link w:val="10"/>
    <w:uiPriority w:val="9"/>
    <w:qFormat/>
    <w:rsid w:val="009F3F7F"/>
    <w:pPr>
      <w:keepNext/>
      <w:keepLines/>
      <w:spacing w:before="480"/>
      <w:outlineLvl w:val="0"/>
    </w:pPr>
    <w:rPr>
      <w:rFonts w:ascii="Cambria" w:hAnsi="Cambria"/>
      <w:b/>
      <w:bCs/>
      <w:color w:val="365F91"/>
      <w:sz w:val="28"/>
      <w:szCs w:val="28"/>
    </w:rPr>
  </w:style>
  <w:style w:type="paragraph" w:styleId="9">
    <w:name w:val="heading 9"/>
    <w:basedOn w:val="a"/>
    <w:next w:val="a"/>
    <w:link w:val="90"/>
    <w:qFormat/>
    <w:rsid w:val="001D09FA"/>
    <w:pPr>
      <w:keepNext/>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1D09FA"/>
    <w:rPr>
      <w:rFonts w:ascii="Times New Roman" w:eastAsia="Times New Roman" w:hAnsi="Times New Roman" w:cs="Times New Roman"/>
      <w:b/>
      <w:bCs/>
      <w:sz w:val="24"/>
      <w:szCs w:val="24"/>
      <w:lang w:val="uk-UA" w:eastAsia="ru-RU"/>
    </w:rPr>
  </w:style>
  <w:style w:type="paragraph" w:styleId="a3">
    <w:name w:val="header"/>
    <w:basedOn w:val="a"/>
    <w:link w:val="a4"/>
    <w:semiHidden/>
    <w:rsid w:val="001D09FA"/>
    <w:pPr>
      <w:tabs>
        <w:tab w:val="center" w:pos="4677"/>
        <w:tab w:val="right" w:pos="9355"/>
      </w:tabs>
    </w:pPr>
  </w:style>
  <w:style w:type="character" w:customStyle="1" w:styleId="a4">
    <w:name w:val="Верхний колонтитул Знак"/>
    <w:link w:val="a3"/>
    <w:semiHidden/>
    <w:rsid w:val="001D09FA"/>
    <w:rPr>
      <w:rFonts w:ascii="Times New Roman" w:eastAsia="Times New Roman" w:hAnsi="Times New Roman" w:cs="Times New Roman"/>
      <w:sz w:val="24"/>
      <w:szCs w:val="24"/>
      <w:lang w:eastAsia="ru-RU"/>
    </w:rPr>
  </w:style>
  <w:style w:type="paragraph" w:customStyle="1" w:styleId="Style5">
    <w:name w:val="Style5"/>
    <w:basedOn w:val="a"/>
    <w:rsid w:val="001D09FA"/>
    <w:pPr>
      <w:widowControl w:val="0"/>
      <w:autoSpaceDE w:val="0"/>
      <w:autoSpaceDN w:val="0"/>
      <w:adjustRightInd w:val="0"/>
      <w:spacing w:line="224" w:lineRule="exact"/>
      <w:ind w:firstLine="514"/>
      <w:jc w:val="both"/>
    </w:pPr>
  </w:style>
  <w:style w:type="character" w:customStyle="1" w:styleId="FontStyle13">
    <w:name w:val="Font Style13"/>
    <w:rsid w:val="001D09FA"/>
    <w:rPr>
      <w:rFonts w:ascii="Times New Roman" w:hAnsi="Times New Roman" w:cs="Times New Roman"/>
      <w:sz w:val="18"/>
      <w:szCs w:val="18"/>
    </w:rPr>
  </w:style>
  <w:style w:type="paragraph" w:styleId="a5">
    <w:name w:val="footer"/>
    <w:basedOn w:val="a"/>
    <w:link w:val="a6"/>
    <w:rsid w:val="001D09FA"/>
    <w:pPr>
      <w:tabs>
        <w:tab w:val="center" w:pos="4677"/>
        <w:tab w:val="right" w:pos="9355"/>
      </w:tabs>
    </w:pPr>
  </w:style>
  <w:style w:type="character" w:customStyle="1" w:styleId="a6">
    <w:name w:val="Нижний колонтитул Знак"/>
    <w:link w:val="a5"/>
    <w:rsid w:val="001D09FA"/>
    <w:rPr>
      <w:rFonts w:ascii="Times New Roman" w:eastAsia="Times New Roman" w:hAnsi="Times New Roman" w:cs="Times New Roman"/>
      <w:sz w:val="24"/>
      <w:szCs w:val="24"/>
      <w:lang w:eastAsia="ru-RU"/>
    </w:rPr>
  </w:style>
  <w:style w:type="paragraph" w:styleId="a7">
    <w:name w:val="Body Text Indent"/>
    <w:basedOn w:val="a"/>
    <w:link w:val="a8"/>
    <w:rsid w:val="00027BC7"/>
    <w:pPr>
      <w:ind w:left="3540" w:firstLine="708"/>
      <w:jc w:val="center"/>
    </w:pPr>
    <w:rPr>
      <w:sz w:val="28"/>
      <w:lang w:val="uk-UA"/>
    </w:rPr>
  </w:style>
  <w:style w:type="character" w:customStyle="1" w:styleId="a8">
    <w:name w:val="Основной текст с отступом Знак"/>
    <w:link w:val="a7"/>
    <w:rsid w:val="00027BC7"/>
    <w:rPr>
      <w:rFonts w:ascii="Times New Roman" w:eastAsia="Times New Roman" w:hAnsi="Times New Roman" w:cs="Times New Roman"/>
      <w:sz w:val="28"/>
      <w:szCs w:val="24"/>
      <w:lang w:val="uk-UA" w:eastAsia="ru-RU"/>
    </w:rPr>
  </w:style>
  <w:style w:type="character" w:customStyle="1" w:styleId="10">
    <w:name w:val="Заголовок 1 Знак"/>
    <w:link w:val="1"/>
    <w:uiPriority w:val="9"/>
    <w:rsid w:val="009F3F7F"/>
    <w:rPr>
      <w:rFonts w:ascii="Cambria" w:eastAsia="Times New Roman" w:hAnsi="Cambria" w:cs="Times New Roman"/>
      <w:b/>
      <w:bCs/>
      <w:color w:val="365F91"/>
      <w:sz w:val="28"/>
      <w:szCs w:val="28"/>
      <w:lang w:eastAsia="ru-RU"/>
    </w:rPr>
  </w:style>
  <w:style w:type="paragraph" w:styleId="a9">
    <w:name w:val="Body Text"/>
    <w:basedOn w:val="a"/>
    <w:link w:val="aa"/>
    <w:rsid w:val="0059218C"/>
    <w:pPr>
      <w:spacing w:after="120"/>
    </w:pPr>
  </w:style>
  <w:style w:type="character" w:customStyle="1" w:styleId="aa">
    <w:name w:val="Основной текст Знак"/>
    <w:link w:val="a9"/>
    <w:rsid w:val="0059218C"/>
    <w:rPr>
      <w:rFonts w:ascii="Times New Roman" w:eastAsia="Times New Roman" w:hAnsi="Times New Roman" w:cs="Times New Roman"/>
      <w:sz w:val="24"/>
      <w:szCs w:val="24"/>
      <w:lang w:eastAsia="ru-RU"/>
    </w:rPr>
  </w:style>
  <w:style w:type="paragraph" w:styleId="HTML">
    <w:name w:val="HTML Preformatted"/>
    <w:basedOn w:val="a"/>
    <w:link w:val="HTML0"/>
    <w:rsid w:val="0041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4965"/>
    <w:rPr>
      <w:rFonts w:ascii="Courier New" w:eastAsia="Times New Roman" w:hAnsi="Courier New" w:cs="Courier New"/>
      <w:sz w:val="20"/>
      <w:szCs w:val="20"/>
      <w:lang w:eastAsia="ru-RU"/>
    </w:rPr>
  </w:style>
  <w:style w:type="paragraph" w:styleId="ab">
    <w:name w:val="List Paragraph"/>
    <w:basedOn w:val="a"/>
    <w:uiPriority w:val="34"/>
    <w:qFormat/>
    <w:rsid w:val="00F33751"/>
    <w:pPr>
      <w:ind w:left="720"/>
      <w:contextualSpacing/>
    </w:pPr>
  </w:style>
  <w:style w:type="character" w:customStyle="1" w:styleId="FontStyle36">
    <w:name w:val="Font Style36"/>
    <w:rsid w:val="00F12B42"/>
    <w:rPr>
      <w:rFonts w:ascii="Times New Roman" w:hAnsi="Times New Roman" w:cs="Times New Roman" w:hint="default"/>
      <w:color w:val="000000"/>
      <w:sz w:val="26"/>
      <w:szCs w:val="26"/>
    </w:rPr>
  </w:style>
  <w:style w:type="paragraph" w:customStyle="1" w:styleId="11">
    <w:name w:val="Абзац списка1"/>
    <w:basedOn w:val="a"/>
    <w:uiPriority w:val="99"/>
    <w:qFormat/>
    <w:rsid w:val="00982CFF"/>
    <w:pPr>
      <w:ind w:left="720"/>
    </w:pPr>
    <w:rPr>
      <w:rFonts w:eastAsia="Calibri"/>
    </w:rPr>
  </w:style>
  <w:style w:type="character" w:styleId="ac">
    <w:name w:val="Strong"/>
    <w:uiPriority w:val="22"/>
    <w:qFormat/>
    <w:rsid w:val="00BF714B"/>
    <w:rPr>
      <w:rFonts w:cs="Times New Roman"/>
      <w:b/>
      <w:bCs/>
    </w:rPr>
  </w:style>
  <w:style w:type="character" w:customStyle="1" w:styleId="apple-converted-space">
    <w:name w:val="apple-converted-space"/>
    <w:rsid w:val="00BF714B"/>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e"/>
    <w:uiPriority w:val="99"/>
    <w:unhideWhenUsed/>
    <w:rsid w:val="004A7675"/>
    <w:pPr>
      <w:spacing w:before="100" w:beforeAutospacing="1" w:after="100" w:afterAutospacing="1"/>
    </w:pPr>
    <w:rPr>
      <w:lang w:val="uk-UA" w:eastAsia="uk-UA"/>
    </w:rPr>
  </w:style>
  <w:style w:type="table" w:styleId="af">
    <w:name w:val="Table Grid"/>
    <w:basedOn w:val="a1"/>
    <w:uiPriority w:val="59"/>
    <w:rsid w:val="00746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uiPriority w:val="99"/>
    <w:qFormat/>
    <w:rsid w:val="00DF6841"/>
    <w:pPr>
      <w:ind w:left="720"/>
    </w:pPr>
    <w:rPr>
      <w:rFonts w:eastAsia="Calibri"/>
    </w:rPr>
  </w:style>
  <w:style w:type="paragraph" w:styleId="af0">
    <w:name w:val="Balloon Text"/>
    <w:basedOn w:val="a"/>
    <w:link w:val="af1"/>
    <w:uiPriority w:val="99"/>
    <w:semiHidden/>
    <w:unhideWhenUsed/>
    <w:rsid w:val="00E80390"/>
    <w:rPr>
      <w:rFonts w:ascii="Segoe UI" w:hAnsi="Segoe UI" w:cs="Segoe UI"/>
      <w:sz w:val="18"/>
      <w:szCs w:val="18"/>
    </w:rPr>
  </w:style>
  <w:style w:type="character" w:customStyle="1" w:styleId="af1">
    <w:name w:val="Текст выноски Знак"/>
    <w:basedOn w:val="a0"/>
    <w:link w:val="af0"/>
    <w:uiPriority w:val="99"/>
    <w:semiHidden/>
    <w:rsid w:val="00E80390"/>
    <w:rPr>
      <w:rFonts w:ascii="Segoe UI" w:eastAsia="Times New Roman" w:hAnsi="Segoe UI" w:cs="Segoe UI"/>
      <w:sz w:val="18"/>
      <w:szCs w:val="18"/>
      <w:lang w:val="ru-RU"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9D120D"/>
    <w:rPr>
      <w:rFonts w:ascii="Times New Roman" w:eastAsia="Times New Roman" w:hAnsi="Times New Roman"/>
      <w:sz w:val="24"/>
      <w:szCs w:val="24"/>
    </w:rPr>
  </w:style>
  <w:style w:type="paragraph" w:customStyle="1" w:styleId="3">
    <w:name w:val="Абзац списка3"/>
    <w:basedOn w:val="a"/>
    <w:uiPriority w:val="99"/>
    <w:qFormat/>
    <w:rsid w:val="009D120D"/>
    <w:pPr>
      <w:ind w:left="720"/>
    </w:pPr>
    <w:rPr>
      <w:rFonts w:ascii="Calibri" w:hAnsi="Calibri"/>
    </w:rPr>
  </w:style>
  <w:style w:type="paragraph" w:styleId="20">
    <w:name w:val="Body Text 2"/>
    <w:basedOn w:val="a"/>
    <w:link w:val="21"/>
    <w:uiPriority w:val="99"/>
    <w:semiHidden/>
    <w:unhideWhenUsed/>
    <w:rsid w:val="00F72046"/>
    <w:pPr>
      <w:spacing w:after="120" w:line="480" w:lineRule="auto"/>
    </w:pPr>
  </w:style>
  <w:style w:type="character" w:customStyle="1" w:styleId="21">
    <w:name w:val="Основной текст 2 Знак"/>
    <w:basedOn w:val="a0"/>
    <w:link w:val="20"/>
    <w:uiPriority w:val="99"/>
    <w:semiHidden/>
    <w:rsid w:val="00F72046"/>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874882">
      <w:bodyDiv w:val="1"/>
      <w:marLeft w:val="0"/>
      <w:marRight w:val="0"/>
      <w:marTop w:val="0"/>
      <w:marBottom w:val="0"/>
      <w:divBdr>
        <w:top w:val="none" w:sz="0" w:space="0" w:color="auto"/>
        <w:left w:val="none" w:sz="0" w:space="0" w:color="auto"/>
        <w:bottom w:val="none" w:sz="0" w:space="0" w:color="auto"/>
        <w:right w:val="none" w:sz="0" w:space="0" w:color="auto"/>
      </w:divBdr>
    </w:div>
    <w:div w:id="313603345">
      <w:bodyDiv w:val="1"/>
      <w:marLeft w:val="0"/>
      <w:marRight w:val="0"/>
      <w:marTop w:val="0"/>
      <w:marBottom w:val="0"/>
      <w:divBdr>
        <w:top w:val="none" w:sz="0" w:space="0" w:color="auto"/>
        <w:left w:val="none" w:sz="0" w:space="0" w:color="auto"/>
        <w:bottom w:val="none" w:sz="0" w:space="0" w:color="auto"/>
        <w:right w:val="none" w:sz="0" w:space="0" w:color="auto"/>
      </w:divBdr>
    </w:div>
    <w:div w:id="457184997">
      <w:bodyDiv w:val="1"/>
      <w:marLeft w:val="0"/>
      <w:marRight w:val="0"/>
      <w:marTop w:val="0"/>
      <w:marBottom w:val="0"/>
      <w:divBdr>
        <w:top w:val="none" w:sz="0" w:space="0" w:color="auto"/>
        <w:left w:val="none" w:sz="0" w:space="0" w:color="auto"/>
        <w:bottom w:val="none" w:sz="0" w:space="0" w:color="auto"/>
        <w:right w:val="none" w:sz="0" w:space="0" w:color="auto"/>
      </w:divBdr>
    </w:div>
    <w:div w:id="1050033313">
      <w:bodyDiv w:val="1"/>
      <w:marLeft w:val="0"/>
      <w:marRight w:val="0"/>
      <w:marTop w:val="0"/>
      <w:marBottom w:val="0"/>
      <w:divBdr>
        <w:top w:val="none" w:sz="0" w:space="0" w:color="auto"/>
        <w:left w:val="none" w:sz="0" w:space="0" w:color="auto"/>
        <w:bottom w:val="none" w:sz="0" w:space="0" w:color="auto"/>
        <w:right w:val="none" w:sz="0" w:space="0" w:color="auto"/>
      </w:divBdr>
    </w:div>
    <w:div w:id="1802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3527</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99</cp:revision>
  <cp:lastPrinted>2022-02-02T08:07:00Z</cp:lastPrinted>
  <dcterms:created xsi:type="dcterms:W3CDTF">2017-01-26T14:28:00Z</dcterms:created>
  <dcterms:modified xsi:type="dcterms:W3CDTF">2022-03-01T12:58:00Z</dcterms:modified>
</cp:coreProperties>
</file>