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05" w:rsidRPr="00146C29" w:rsidRDefault="004C3D05" w:rsidP="004C3D05">
      <w:pPr>
        <w:suppressAutoHyphens/>
        <w:autoSpaceDE/>
        <w:autoSpaceDN/>
        <w:spacing w:after="200" w:line="276" w:lineRule="auto"/>
        <w:ind w:firstLine="708"/>
        <w:rPr>
          <w:rFonts w:ascii="Calibri" w:hAnsi="Calibri" w:cs="Calibri"/>
          <w:b/>
          <w:noProof/>
          <w:sz w:val="28"/>
          <w:szCs w:val="28"/>
          <w:lang w:val="uk-UA" w:eastAsia="ar-SA"/>
        </w:rPr>
      </w:pPr>
      <w:r w:rsidRPr="00146C29"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sz w:val="22"/>
          <w:szCs w:val="22"/>
          <w:lang w:val="uk-UA" w:eastAsia="ar-SA"/>
        </w:rPr>
        <w:tab/>
      </w:r>
      <w:r w:rsidRPr="00146C29"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D05" w:rsidRPr="00146C29" w:rsidRDefault="004C3D05" w:rsidP="004C3D05">
      <w:pPr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 xml:space="preserve">УКРАЇНА                                      </w:t>
      </w:r>
    </w:p>
    <w:p w:rsidR="004C3D05" w:rsidRPr="00146C29" w:rsidRDefault="004C3D05" w:rsidP="004C3D05">
      <w:pPr>
        <w:keepNext/>
        <w:suppressAutoHyphens/>
        <w:autoSpaceDN/>
        <w:spacing w:line="276" w:lineRule="auto"/>
        <w:jc w:val="center"/>
        <w:rPr>
          <w:b/>
          <w:bCs/>
          <w:sz w:val="28"/>
          <w:szCs w:val="28"/>
          <w:lang w:val="uk-UA" w:eastAsia="ar-SA"/>
        </w:rPr>
      </w:pPr>
      <w:r w:rsidRPr="00146C29">
        <w:rPr>
          <w:b/>
          <w:bCs/>
          <w:sz w:val="28"/>
          <w:szCs w:val="28"/>
          <w:lang w:val="uk-UA" w:eastAsia="ar-SA"/>
        </w:rPr>
        <w:t>ХМІЛЬНИЦЬКА  МІСЬКА  РАДА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sz w:val="28"/>
          <w:szCs w:val="28"/>
          <w:lang w:val="uk-UA" w:eastAsia="ar-SA"/>
        </w:rPr>
      </w:pPr>
      <w:r w:rsidRPr="00146C29">
        <w:rPr>
          <w:rFonts w:cs="Calibri"/>
          <w:sz w:val="28"/>
          <w:szCs w:val="28"/>
          <w:lang w:val="uk-UA" w:eastAsia="ar-SA"/>
        </w:rPr>
        <w:t>Вінницької  області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b/>
          <w:bCs/>
          <w:sz w:val="32"/>
          <w:szCs w:val="32"/>
          <w:lang w:val="uk-UA" w:eastAsia="ar-SA"/>
        </w:rPr>
      </w:pPr>
      <w:r w:rsidRPr="00146C29">
        <w:rPr>
          <w:rFonts w:cs="Calibri"/>
          <w:b/>
          <w:bCs/>
          <w:sz w:val="32"/>
          <w:szCs w:val="32"/>
          <w:lang w:val="uk-UA" w:eastAsia="ar-SA"/>
        </w:rPr>
        <w:t>ВИКОНАВЧИЙ КОМІТЕТ</w:t>
      </w:r>
    </w:p>
    <w:p w:rsidR="004C3D05" w:rsidRPr="00146C29" w:rsidRDefault="004C3D05" w:rsidP="004C3D05">
      <w:pPr>
        <w:suppressAutoHyphens/>
        <w:autoSpaceDE/>
        <w:autoSpaceDN/>
        <w:spacing w:line="276" w:lineRule="auto"/>
        <w:jc w:val="center"/>
        <w:rPr>
          <w:rFonts w:cs="Calibri"/>
          <w:b/>
          <w:bCs/>
          <w:sz w:val="36"/>
          <w:szCs w:val="36"/>
          <w:lang w:eastAsia="ar-SA"/>
        </w:rPr>
      </w:pPr>
      <w:r w:rsidRPr="00146C29">
        <w:rPr>
          <w:rFonts w:cs="Calibri"/>
          <w:b/>
          <w:bCs/>
          <w:sz w:val="36"/>
          <w:szCs w:val="36"/>
          <w:lang w:eastAsia="ar-SA"/>
        </w:rPr>
        <w:t xml:space="preserve">Р І Ш Е Н </w:t>
      </w:r>
      <w:proofErr w:type="spellStart"/>
      <w:r w:rsidRPr="00146C29">
        <w:rPr>
          <w:rFonts w:cs="Calibri"/>
          <w:b/>
          <w:bCs/>
          <w:sz w:val="36"/>
          <w:szCs w:val="36"/>
          <w:lang w:eastAsia="ar-SA"/>
        </w:rPr>
        <w:t>Н</w:t>
      </w:r>
      <w:proofErr w:type="spellEnd"/>
      <w:r w:rsidRPr="00146C29">
        <w:rPr>
          <w:rFonts w:cs="Calibri"/>
          <w:b/>
          <w:bCs/>
          <w:sz w:val="36"/>
          <w:szCs w:val="36"/>
          <w:lang w:eastAsia="ar-SA"/>
        </w:rPr>
        <w:t xml:space="preserve"> Я</w:t>
      </w:r>
    </w:p>
    <w:p w:rsidR="004C3D05" w:rsidRPr="00646FF5" w:rsidRDefault="00B82DC8" w:rsidP="004C3D05">
      <w:pPr>
        <w:suppressAutoHyphens/>
        <w:autoSpaceDE/>
        <w:autoSpaceDN/>
        <w:spacing w:after="200" w:line="276" w:lineRule="auto"/>
        <w:ind w:left="708" w:hanging="708"/>
        <w:rPr>
          <w:rFonts w:cs="Calibri"/>
          <w:sz w:val="24"/>
          <w:szCs w:val="24"/>
          <w:lang w:val="uk-UA" w:eastAsia="ar-SA"/>
        </w:rPr>
      </w:pPr>
      <w:proofErr w:type="spellStart"/>
      <w:r>
        <w:rPr>
          <w:rFonts w:cs="Calibri"/>
          <w:sz w:val="22"/>
          <w:szCs w:val="22"/>
          <w:lang w:eastAsia="ar-SA"/>
        </w:rPr>
        <w:t>Від</w:t>
      </w:r>
      <w:proofErr w:type="spellEnd"/>
      <w:r>
        <w:rPr>
          <w:rFonts w:cs="Calibri"/>
          <w:sz w:val="22"/>
          <w:szCs w:val="22"/>
          <w:lang w:val="uk-UA" w:eastAsia="ar-SA"/>
        </w:rPr>
        <w:t xml:space="preserve"> 01 квітня </w:t>
      </w:r>
      <w:r w:rsidR="004C3D05" w:rsidRPr="00146C29">
        <w:rPr>
          <w:rFonts w:cs="Calibri"/>
          <w:sz w:val="22"/>
          <w:szCs w:val="22"/>
          <w:lang w:eastAsia="ar-SA"/>
        </w:rPr>
        <w:t xml:space="preserve">2022 р.                                                                  </w:t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eastAsia="ar-SA"/>
        </w:rPr>
        <w:tab/>
      </w:r>
      <w:r w:rsidR="004C3D05" w:rsidRPr="00146C29">
        <w:rPr>
          <w:rFonts w:cs="Calibri"/>
          <w:sz w:val="22"/>
          <w:szCs w:val="22"/>
          <w:lang w:val="uk-UA" w:eastAsia="ar-SA"/>
        </w:rPr>
        <w:t>№</w:t>
      </w:r>
      <w:r>
        <w:rPr>
          <w:rFonts w:cs="Calibri"/>
          <w:sz w:val="22"/>
          <w:szCs w:val="22"/>
          <w:lang w:val="uk-UA" w:eastAsia="ar-SA"/>
        </w:rPr>
        <w:t>129</w:t>
      </w:r>
      <w:bookmarkStart w:id="0" w:name="_GoBack"/>
      <w:bookmarkEnd w:id="0"/>
      <w:r w:rsidR="004C3D05" w:rsidRPr="00146C29">
        <w:rPr>
          <w:rFonts w:cs="Calibri"/>
          <w:sz w:val="22"/>
          <w:szCs w:val="22"/>
          <w:lang w:val="uk-UA" w:eastAsia="ar-SA"/>
        </w:rPr>
        <w:t xml:space="preserve">  </w:t>
      </w:r>
      <w:proofErr w:type="spellStart"/>
      <w:r w:rsidR="004C3D05" w:rsidRPr="00146C29">
        <w:rPr>
          <w:rFonts w:cs="Calibri"/>
          <w:sz w:val="24"/>
          <w:szCs w:val="24"/>
          <w:lang w:val="uk-UA" w:eastAsia="ar-SA"/>
        </w:rPr>
        <w:t>м.Хмільник</w:t>
      </w:r>
      <w:proofErr w:type="spellEnd"/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146C29">
        <w:rPr>
          <w:rFonts w:cs="Calibri"/>
          <w:sz w:val="24"/>
          <w:szCs w:val="24"/>
          <w:lang w:val="uk-UA" w:eastAsia="ar-SA"/>
        </w:rPr>
        <w:tab/>
      </w:r>
      <w:r w:rsidR="004C3D05" w:rsidRPr="00E73775">
        <w:rPr>
          <w:bCs/>
          <w:lang w:val="uk-UA"/>
        </w:rPr>
        <w:tab/>
      </w:r>
    </w:p>
    <w:p w:rsidR="004C3D05" w:rsidRDefault="004C3D05" w:rsidP="004C3D05">
      <w:pPr>
        <w:spacing w:line="276" w:lineRule="auto"/>
        <w:jc w:val="right"/>
        <w:rPr>
          <w:bCs/>
          <w:lang w:val="uk-UA"/>
        </w:rPr>
      </w:pPr>
    </w:p>
    <w:p w:rsidR="009F4C6E" w:rsidRPr="00504D53" w:rsidRDefault="009F4C6E" w:rsidP="009F4C6E">
      <w:pPr>
        <w:suppressAutoHyphens/>
        <w:autoSpaceDN/>
        <w:rPr>
          <w:b/>
          <w:bCs/>
          <w:i/>
          <w:sz w:val="28"/>
          <w:szCs w:val="28"/>
          <w:lang w:val="uk-UA" w:eastAsia="ar-SA"/>
        </w:rPr>
      </w:pPr>
      <w:r w:rsidRPr="00504D53">
        <w:rPr>
          <w:b/>
          <w:bCs/>
          <w:i/>
          <w:sz w:val="28"/>
          <w:szCs w:val="28"/>
          <w:lang w:val="uk-UA" w:eastAsia="ar-SA"/>
        </w:rPr>
        <w:t>Про внесення змін до  комплексної</w:t>
      </w:r>
    </w:p>
    <w:p w:rsidR="009F4C6E" w:rsidRPr="00504D53" w:rsidRDefault="009F4C6E" w:rsidP="009F4C6E">
      <w:pPr>
        <w:suppressAutoHyphens/>
        <w:autoSpaceDN/>
        <w:rPr>
          <w:b/>
          <w:i/>
          <w:sz w:val="28"/>
          <w:szCs w:val="28"/>
          <w:lang w:val="uk-UA" w:eastAsia="ar-SA"/>
        </w:rPr>
      </w:pPr>
      <w:r w:rsidRPr="00504D53">
        <w:rPr>
          <w:b/>
          <w:bCs/>
          <w:i/>
          <w:sz w:val="28"/>
          <w:szCs w:val="28"/>
          <w:lang w:val="uk-UA" w:eastAsia="ar-SA"/>
        </w:rPr>
        <w:t xml:space="preserve">програми «Добро» на 2021-2023 рр., </w:t>
      </w:r>
      <w:r w:rsidRPr="00504D53">
        <w:rPr>
          <w:b/>
          <w:i/>
          <w:sz w:val="28"/>
          <w:szCs w:val="28"/>
          <w:lang w:val="uk-UA" w:eastAsia="ar-SA"/>
        </w:rPr>
        <w:t>затвердженої</w:t>
      </w:r>
    </w:p>
    <w:p w:rsidR="009F4C6E" w:rsidRPr="00504D53" w:rsidRDefault="009F4C6E" w:rsidP="009F4C6E">
      <w:pPr>
        <w:suppressAutoHyphens/>
        <w:autoSpaceDN/>
        <w:rPr>
          <w:b/>
          <w:i/>
          <w:sz w:val="28"/>
          <w:szCs w:val="28"/>
          <w:lang w:val="uk-UA" w:eastAsia="ar-SA"/>
        </w:rPr>
      </w:pPr>
      <w:r w:rsidRPr="00504D53">
        <w:rPr>
          <w:b/>
          <w:i/>
          <w:sz w:val="28"/>
          <w:szCs w:val="28"/>
          <w:lang w:val="uk-UA" w:eastAsia="ar-SA"/>
        </w:rPr>
        <w:t xml:space="preserve">рішенням  67 сесії  Хмільницької  міської ради </w:t>
      </w:r>
    </w:p>
    <w:p w:rsidR="009F4C6E" w:rsidRPr="00504D53" w:rsidRDefault="009F4C6E" w:rsidP="009F4C6E">
      <w:pPr>
        <w:suppressAutoHyphens/>
        <w:autoSpaceDN/>
        <w:rPr>
          <w:b/>
          <w:i/>
          <w:sz w:val="28"/>
          <w:szCs w:val="28"/>
          <w:lang w:val="uk-UA" w:eastAsia="ar-SA"/>
        </w:rPr>
      </w:pPr>
      <w:r w:rsidRPr="00504D53">
        <w:rPr>
          <w:b/>
          <w:i/>
          <w:sz w:val="28"/>
          <w:szCs w:val="28"/>
          <w:lang w:val="uk-UA" w:eastAsia="ar-SA"/>
        </w:rPr>
        <w:t>7 скликання  від  22.11.2019р. №  2313 (зі  змінами)</w:t>
      </w:r>
    </w:p>
    <w:p w:rsidR="009F4C6E" w:rsidRPr="00504D53" w:rsidRDefault="009F4C6E" w:rsidP="009F4C6E">
      <w:pPr>
        <w:suppressAutoHyphens/>
        <w:autoSpaceDN/>
        <w:rPr>
          <w:bCs/>
          <w:sz w:val="28"/>
          <w:szCs w:val="28"/>
          <w:lang w:val="uk-UA" w:eastAsia="ar-SA"/>
        </w:rPr>
      </w:pPr>
    </w:p>
    <w:p w:rsidR="004C3D05" w:rsidRPr="00504D53" w:rsidRDefault="004C3D05" w:rsidP="004C3D05">
      <w:pPr>
        <w:spacing w:line="276" w:lineRule="auto"/>
        <w:rPr>
          <w:bCs/>
          <w:i/>
          <w:sz w:val="28"/>
          <w:szCs w:val="28"/>
          <w:lang w:val="uk-UA"/>
        </w:rPr>
      </w:pPr>
    </w:p>
    <w:p w:rsidR="004C3D05" w:rsidRPr="00504D53" w:rsidRDefault="004C3D0D" w:rsidP="00CF2EBE">
      <w:pPr>
        <w:ind w:firstLine="720"/>
        <w:jc w:val="both"/>
        <w:rPr>
          <w:bCs/>
          <w:sz w:val="28"/>
          <w:szCs w:val="28"/>
          <w:lang w:val="uk-UA"/>
        </w:rPr>
      </w:pPr>
      <w:r w:rsidRPr="00504D53">
        <w:rPr>
          <w:sz w:val="28"/>
          <w:szCs w:val="28"/>
          <w:lang w:val="uk-UA"/>
        </w:rPr>
        <w:t>У зв’язку з військовою агресією Російської Федерації проти України</w:t>
      </w:r>
      <w:r w:rsidR="00793DB4">
        <w:rPr>
          <w:sz w:val="28"/>
          <w:szCs w:val="28"/>
          <w:lang w:val="uk-UA"/>
        </w:rPr>
        <w:t xml:space="preserve"> </w:t>
      </w:r>
      <w:r w:rsidR="004C3D05" w:rsidRPr="00504D53">
        <w:rPr>
          <w:rFonts w:ascii="ProbaPro" w:hAnsi="ProbaPro"/>
          <w:color w:val="1D1D1B"/>
          <w:sz w:val="28"/>
          <w:szCs w:val="28"/>
          <w:shd w:val="clear" w:color="auto" w:fill="FFFFFF"/>
          <w:lang w:val="uk-UA"/>
        </w:rPr>
        <w:t>у період воєнного стану</w:t>
      </w:r>
      <w:r w:rsidR="004C3D05" w:rsidRPr="00504D53">
        <w:rPr>
          <w:sz w:val="28"/>
          <w:szCs w:val="28"/>
          <w:lang w:val="uk-UA"/>
        </w:rPr>
        <w:t>,</w:t>
      </w:r>
      <w:r w:rsidR="00793DB4">
        <w:rPr>
          <w:sz w:val="28"/>
          <w:szCs w:val="28"/>
          <w:lang w:val="uk-UA"/>
        </w:rPr>
        <w:t xml:space="preserve"> </w:t>
      </w:r>
      <w:r w:rsidR="004C3D05" w:rsidRPr="00504D53">
        <w:rPr>
          <w:sz w:val="28"/>
          <w:szCs w:val="28"/>
          <w:lang w:val="uk-UA"/>
        </w:rPr>
        <w:t xml:space="preserve"> </w:t>
      </w:r>
      <w:r w:rsidR="004C3D05" w:rsidRPr="00504D53">
        <w:rPr>
          <w:color w:val="000000"/>
          <w:sz w:val="28"/>
          <w:szCs w:val="28"/>
          <w:lang w:val="uk-UA"/>
        </w:rPr>
        <w:t xml:space="preserve">відповідно до </w:t>
      </w:r>
      <w:r w:rsidR="00793DB4" w:rsidRPr="00504D53">
        <w:rPr>
          <w:bCs/>
          <w:color w:val="000000"/>
          <w:sz w:val="28"/>
          <w:szCs w:val="28"/>
          <w:lang w:val="uk-UA"/>
        </w:rPr>
        <w:t>постанов</w:t>
      </w:r>
      <w:r w:rsidR="00793DB4">
        <w:rPr>
          <w:bCs/>
          <w:color w:val="000000"/>
          <w:sz w:val="28"/>
          <w:szCs w:val="28"/>
          <w:lang w:val="uk-UA"/>
        </w:rPr>
        <w:t>и</w:t>
      </w:r>
      <w:r w:rsidR="00793DB4" w:rsidRPr="00504D53">
        <w:rPr>
          <w:bCs/>
          <w:color w:val="000000"/>
          <w:sz w:val="28"/>
          <w:szCs w:val="28"/>
          <w:lang w:val="uk-UA"/>
        </w:rPr>
        <w:t xml:space="preserve"> Кабінету Міністрів України</w:t>
      </w:r>
      <w:r w:rsidR="00793DB4" w:rsidRPr="00504D53">
        <w:rPr>
          <w:color w:val="000000"/>
          <w:spacing w:val="15"/>
          <w:sz w:val="28"/>
          <w:szCs w:val="28"/>
          <w:shd w:val="clear" w:color="auto" w:fill="FFFFFF"/>
          <w:lang w:val="uk-UA"/>
        </w:rPr>
        <w:t xml:space="preserve"> від 11 березня 2022 р. №</w:t>
      </w:r>
      <w:r w:rsidR="00793DB4" w:rsidRPr="00504D53">
        <w:rPr>
          <w:color w:val="000000"/>
          <w:spacing w:val="15"/>
          <w:sz w:val="28"/>
          <w:szCs w:val="28"/>
          <w:shd w:val="clear" w:color="auto" w:fill="FFFFFF"/>
        </w:rPr>
        <w:t> </w:t>
      </w:r>
      <w:r w:rsidR="00793DB4" w:rsidRPr="00504D53">
        <w:rPr>
          <w:color w:val="000000"/>
          <w:spacing w:val="15"/>
          <w:sz w:val="28"/>
          <w:szCs w:val="28"/>
          <w:shd w:val="clear" w:color="auto" w:fill="FFFFFF"/>
          <w:lang w:val="uk-UA"/>
        </w:rPr>
        <w:t>252</w:t>
      </w:r>
      <w:r w:rsidR="00793DB4" w:rsidRPr="00504D53">
        <w:rPr>
          <w:bCs/>
          <w:color w:val="000000"/>
          <w:sz w:val="28"/>
          <w:szCs w:val="28"/>
          <w:lang w:val="uk-UA"/>
        </w:rPr>
        <w:t xml:space="preserve"> </w:t>
      </w:r>
      <w:r w:rsidR="00793DB4">
        <w:rPr>
          <w:bCs/>
          <w:color w:val="000000"/>
          <w:sz w:val="28"/>
          <w:szCs w:val="28"/>
          <w:lang w:val="uk-UA"/>
        </w:rPr>
        <w:t>«</w:t>
      </w:r>
      <w:r w:rsidR="00793DB4" w:rsidRPr="00504D53">
        <w:rPr>
          <w:bCs/>
          <w:color w:val="000000"/>
          <w:sz w:val="28"/>
          <w:szCs w:val="28"/>
          <w:shd w:val="clear" w:color="auto" w:fill="FFFFFF"/>
          <w:lang w:val="uk-UA"/>
        </w:rPr>
        <w:t>Деякі питання формування та виконання місцевих бюджетів у період воєнного стану</w:t>
      </w:r>
      <w:r w:rsidR="00793DB4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», </w:t>
      </w:r>
      <w:r w:rsidR="004C3D05" w:rsidRPr="00504D53">
        <w:rPr>
          <w:color w:val="000000"/>
          <w:sz w:val="28"/>
          <w:szCs w:val="28"/>
          <w:lang w:val="uk-UA"/>
        </w:rPr>
        <w:t>рішення 25 сесії міської ради 8 скликання  від 22.12.2021   № 1065 «Про бюджет Хмільницької міської територіальної громади на 2022 рік»</w:t>
      </w:r>
      <w:r w:rsidR="007D052C" w:rsidRPr="007D052C">
        <w:rPr>
          <w:color w:val="000000"/>
          <w:sz w:val="28"/>
          <w:szCs w:val="28"/>
          <w:lang w:val="uk-UA"/>
        </w:rPr>
        <w:t xml:space="preserve"> (</w:t>
      </w:r>
      <w:r w:rsidR="007D052C">
        <w:rPr>
          <w:color w:val="000000"/>
          <w:sz w:val="28"/>
          <w:szCs w:val="28"/>
          <w:lang w:val="uk-UA"/>
        </w:rPr>
        <w:t>зі змінами)</w:t>
      </w:r>
      <w:r w:rsidR="004C3D05" w:rsidRPr="00504D53">
        <w:rPr>
          <w:color w:val="000000"/>
          <w:sz w:val="28"/>
          <w:szCs w:val="28"/>
          <w:lang w:val="uk-UA"/>
        </w:rPr>
        <w:t>,</w:t>
      </w:r>
      <w:r w:rsidR="00793DB4">
        <w:rPr>
          <w:color w:val="000000"/>
          <w:sz w:val="28"/>
          <w:szCs w:val="28"/>
          <w:lang w:val="uk-UA"/>
        </w:rPr>
        <w:t xml:space="preserve">  </w:t>
      </w:r>
      <w:r w:rsidR="004C3D05" w:rsidRPr="00504D53">
        <w:rPr>
          <w:bCs/>
          <w:sz w:val="28"/>
          <w:szCs w:val="28"/>
          <w:lang w:val="uk-UA"/>
        </w:rPr>
        <w:t xml:space="preserve">ст. 91 Бюджетного кодексу України та Розділу VI Прикінцевих та перехідних Положень,  керуючись </w:t>
      </w:r>
      <w:r w:rsidR="007D052C">
        <w:rPr>
          <w:bCs/>
          <w:sz w:val="28"/>
          <w:szCs w:val="28"/>
          <w:lang w:val="uk-UA"/>
        </w:rPr>
        <w:t xml:space="preserve">ст.ст..28, </w:t>
      </w:r>
      <w:r w:rsidR="004C3D05" w:rsidRPr="00504D53">
        <w:rPr>
          <w:bCs/>
          <w:sz w:val="28"/>
          <w:szCs w:val="28"/>
          <w:lang w:val="uk-UA"/>
        </w:rPr>
        <w:t>59 Закону України «Про місцеве самоврядування в Україні» виконком міської ради</w:t>
      </w:r>
    </w:p>
    <w:p w:rsidR="00793DB4" w:rsidRDefault="00793DB4" w:rsidP="004C3D05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4C3D05" w:rsidRPr="00504D53" w:rsidRDefault="004C3D05" w:rsidP="004C3D05">
      <w:pPr>
        <w:spacing w:line="276" w:lineRule="auto"/>
        <w:jc w:val="center"/>
        <w:rPr>
          <w:bCs/>
          <w:sz w:val="28"/>
          <w:szCs w:val="28"/>
          <w:lang w:val="uk-UA"/>
        </w:rPr>
      </w:pPr>
      <w:r w:rsidRPr="00504D53">
        <w:rPr>
          <w:b/>
          <w:bCs/>
          <w:sz w:val="28"/>
          <w:szCs w:val="28"/>
          <w:lang w:val="uk-UA"/>
        </w:rPr>
        <w:t>В И Р І Ш И В :</w:t>
      </w:r>
    </w:p>
    <w:p w:rsidR="004C3D05" w:rsidRPr="00504D53" w:rsidRDefault="004C3D05" w:rsidP="004C3D05">
      <w:pPr>
        <w:jc w:val="center"/>
        <w:rPr>
          <w:bCs/>
          <w:sz w:val="28"/>
          <w:szCs w:val="28"/>
          <w:lang w:val="uk-UA"/>
        </w:rPr>
      </w:pPr>
    </w:p>
    <w:p w:rsidR="00D15207" w:rsidRPr="007D052C" w:rsidRDefault="00D15207" w:rsidP="00D15207">
      <w:pPr>
        <w:suppressAutoHyphens/>
        <w:autoSpaceDN/>
        <w:ind w:firstLine="567"/>
        <w:jc w:val="both"/>
        <w:rPr>
          <w:sz w:val="28"/>
          <w:szCs w:val="28"/>
          <w:lang w:val="uk-UA" w:eastAsia="ar-SA"/>
        </w:rPr>
      </w:pPr>
      <w:r w:rsidRPr="00504D53">
        <w:rPr>
          <w:b/>
          <w:sz w:val="28"/>
          <w:szCs w:val="28"/>
          <w:lang w:val="uk-UA" w:eastAsia="ar-SA"/>
        </w:rPr>
        <w:t>1.</w:t>
      </w:r>
      <w:r w:rsidRPr="00504D53">
        <w:rPr>
          <w:sz w:val="28"/>
          <w:szCs w:val="28"/>
          <w:lang w:val="uk-UA" w:eastAsia="ar-SA"/>
        </w:rPr>
        <w:t xml:space="preserve">Внести зміни </w:t>
      </w:r>
      <w:r w:rsidRPr="00504D53">
        <w:rPr>
          <w:iCs/>
          <w:sz w:val="28"/>
          <w:szCs w:val="28"/>
          <w:lang w:val="uk-UA" w:eastAsia="ar-SA"/>
        </w:rPr>
        <w:t xml:space="preserve">до </w:t>
      </w:r>
      <w:r w:rsidRPr="00504D53">
        <w:rPr>
          <w:sz w:val="28"/>
          <w:szCs w:val="28"/>
          <w:lang w:val="uk-UA" w:eastAsia="ar-SA"/>
        </w:rPr>
        <w:t>комплексної програми «Добро» на 2021-2023рр.,  затвердженої рішенням  67 сесії  Хмільницької міської ради 7 скликання  від  22.11.2019р. №  2313</w:t>
      </w:r>
      <w:r w:rsidR="007A5A57" w:rsidRPr="003D572D">
        <w:rPr>
          <w:sz w:val="28"/>
          <w:szCs w:val="28"/>
          <w:lang w:val="uk-UA"/>
        </w:rPr>
        <w:t>(зі  змінами)</w:t>
      </w:r>
      <w:r w:rsidR="007A5A57">
        <w:rPr>
          <w:bCs/>
          <w:sz w:val="28"/>
          <w:szCs w:val="28"/>
          <w:lang w:val="uk-UA"/>
        </w:rPr>
        <w:t>,</w:t>
      </w:r>
      <w:r w:rsidRPr="00504D53">
        <w:rPr>
          <w:sz w:val="28"/>
          <w:szCs w:val="28"/>
          <w:lang w:val="uk-UA" w:eastAsia="ar-SA"/>
        </w:rPr>
        <w:t xml:space="preserve"> наступного змісту:</w:t>
      </w:r>
    </w:p>
    <w:p w:rsidR="008F7438" w:rsidRPr="008F7438" w:rsidRDefault="008F7438" w:rsidP="008F7438">
      <w:pPr>
        <w:suppressAutoHyphens/>
        <w:autoSpaceDN/>
        <w:spacing w:line="276" w:lineRule="auto"/>
        <w:ind w:firstLine="567"/>
        <w:jc w:val="both"/>
        <w:rPr>
          <w:bCs/>
          <w:sz w:val="28"/>
          <w:szCs w:val="28"/>
          <w:lang w:val="uk-UA" w:eastAsia="ar-SA"/>
        </w:rPr>
      </w:pPr>
      <w:r w:rsidRPr="008F7438">
        <w:rPr>
          <w:b/>
          <w:sz w:val="28"/>
          <w:szCs w:val="28"/>
          <w:lang w:val="uk-UA" w:eastAsia="ar-SA"/>
        </w:rPr>
        <w:t>1.1)</w:t>
      </w:r>
      <w:r w:rsidRPr="008F7438">
        <w:rPr>
          <w:bCs/>
          <w:sz w:val="28"/>
          <w:szCs w:val="28"/>
          <w:lang w:val="uk-UA" w:eastAsia="ar-SA"/>
        </w:rPr>
        <w:t xml:space="preserve"> в розділі 1 «Загальна характеристика Програми» пункт 7  та пп.7.1 викласти в новій редакції 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82"/>
        <w:gridCol w:w="5172"/>
        <w:gridCol w:w="3903"/>
      </w:tblGrid>
      <w:tr w:rsidR="008F7438" w:rsidRPr="008F7438" w:rsidTr="0050414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438" w:rsidRPr="008F7438" w:rsidRDefault="008F7438" w:rsidP="008F7438">
            <w:pPr>
              <w:suppressAutoHyphens/>
              <w:autoSpaceDN/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7.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438" w:rsidRPr="008F7438" w:rsidRDefault="008F7438" w:rsidP="008F7438">
            <w:pPr>
              <w:suppressAutoHyphens/>
              <w:autoSpaceDN/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Обсяги  фінансування Програми, всього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438" w:rsidRPr="008F7438" w:rsidRDefault="0072735D" w:rsidP="008F7438">
            <w:pPr>
              <w:tabs>
                <w:tab w:val="num" w:pos="0"/>
              </w:tabs>
              <w:suppressAutoHyphens/>
              <w:autoSpaceDN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21428</w:t>
            </w: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,078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="008F7438" w:rsidRPr="008F7438">
              <w:rPr>
                <w:b/>
                <w:sz w:val="26"/>
                <w:szCs w:val="26"/>
                <w:lang w:val="uk-UA" w:eastAsia="ar-SA"/>
              </w:rPr>
              <w:t>тис.грн</w:t>
            </w:r>
            <w:proofErr w:type="spellEnd"/>
            <w:r w:rsidR="008F7438" w:rsidRPr="008F7438">
              <w:rPr>
                <w:b/>
                <w:sz w:val="26"/>
                <w:szCs w:val="26"/>
                <w:lang w:val="uk-UA" w:eastAsia="ar-SA"/>
              </w:rPr>
              <w:t>.</w:t>
            </w:r>
          </w:p>
        </w:tc>
      </w:tr>
      <w:tr w:rsidR="008F7438" w:rsidRPr="008F7438" w:rsidTr="00504140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438" w:rsidRPr="008F7438" w:rsidRDefault="008F7438" w:rsidP="008F7438">
            <w:pPr>
              <w:suppressAutoHyphens/>
              <w:autoSpaceDN/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</w:p>
          <w:p w:rsidR="008F7438" w:rsidRPr="008F7438" w:rsidRDefault="008F7438" w:rsidP="008F7438">
            <w:pPr>
              <w:suppressAutoHyphens/>
              <w:autoSpaceDN/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7.1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7438" w:rsidRPr="008F7438" w:rsidRDefault="008F7438" w:rsidP="008F7438">
            <w:pPr>
              <w:suppressAutoHyphens/>
              <w:autoSpaceDN/>
              <w:spacing w:line="276" w:lineRule="auto"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З них фінансування за рахунок  коштів місцевого бюджету: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438" w:rsidRPr="008F7438" w:rsidRDefault="0072735D" w:rsidP="008F7438">
            <w:pPr>
              <w:tabs>
                <w:tab w:val="num" w:pos="0"/>
              </w:tabs>
              <w:suppressAutoHyphens/>
              <w:autoSpaceDN/>
              <w:jc w:val="center"/>
              <w:rPr>
                <w:b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21299</w:t>
            </w: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,078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 xml:space="preserve"> </w:t>
            </w:r>
            <w:proofErr w:type="spellStart"/>
            <w:r w:rsidR="008F7438" w:rsidRPr="008F7438">
              <w:rPr>
                <w:b/>
                <w:sz w:val="26"/>
                <w:szCs w:val="26"/>
                <w:lang w:val="uk-UA" w:eastAsia="ar-SA"/>
              </w:rPr>
              <w:t>тис.грн</w:t>
            </w:r>
            <w:proofErr w:type="spellEnd"/>
            <w:r w:rsidR="008F7438" w:rsidRPr="008F7438">
              <w:rPr>
                <w:b/>
                <w:sz w:val="26"/>
                <w:szCs w:val="26"/>
                <w:lang w:val="uk-UA" w:eastAsia="ar-SA"/>
              </w:rPr>
              <w:t>.</w:t>
            </w:r>
          </w:p>
        </w:tc>
      </w:tr>
    </w:tbl>
    <w:p w:rsidR="008F7438" w:rsidRPr="008F7438" w:rsidRDefault="008F7438" w:rsidP="008F7438">
      <w:pPr>
        <w:suppressAutoHyphens/>
        <w:autoSpaceDN/>
        <w:spacing w:line="276" w:lineRule="auto"/>
        <w:jc w:val="both"/>
        <w:rPr>
          <w:bCs/>
          <w:sz w:val="28"/>
          <w:szCs w:val="28"/>
          <w:lang w:val="en-US" w:eastAsia="ar-SA"/>
        </w:rPr>
      </w:pPr>
    </w:p>
    <w:p w:rsidR="008F7438" w:rsidRPr="003019E8" w:rsidRDefault="008F7438" w:rsidP="003019E8">
      <w:pPr>
        <w:suppressAutoHyphens/>
        <w:autoSpaceDN/>
        <w:jc w:val="both"/>
        <w:rPr>
          <w:bCs/>
          <w:sz w:val="28"/>
          <w:szCs w:val="28"/>
          <w:lang w:val="uk-UA" w:eastAsia="ar-SA"/>
        </w:rPr>
      </w:pPr>
      <w:r w:rsidRPr="008F7438">
        <w:rPr>
          <w:bCs/>
          <w:sz w:val="28"/>
          <w:szCs w:val="28"/>
          <w:lang w:val="uk-UA" w:eastAsia="ar-SA"/>
        </w:rPr>
        <w:lastRenderedPageBreak/>
        <w:t>Пункт 7 та підпункт 7.1 розділу   1 «Загальна характеристика Програми» у попередній редакції визнати такими, що втратили чинність.</w:t>
      </w:r>
    </w:p>
    <w:p w:rsidR="00A4466C" w:rsidRPr="003019E8" w:rsidRDefault="00A4466C" w:rsidP="00A4466C">
      <w:pPr>
        <w:ind w:firstLine="708"/>
        <w:jc w:val="both"/>
        <w:rPr>
          <w:sz w:val="28"/>
          <w:szCs w:val="28"/>
          <w:lang w:val="uk-UA" w:eastAsia="ar-SA"/>
        </w:rPr>
      </w:pPr>
      <w:r w:rsidRPr="003019E8">
        <w:rPr>
          <w:b/>
          <w:sz w:val="28"/>
          <w:szCs w:val="28"/>
          <w:lang w:val="uk-UA" w:eastAsia="ar-SA"/>
        </w:rPr>
        <w:t>1.2.)</w:t>
      </w:r>
      <w:r w:rsidRPr="003019E8">
        <w:rPr>
          <w:sz w:val="28"/>
          <w:szCs w:val="28"/>
          <w:lang w:val="uk-UA" w:eastAsia="ar-SA"/>
        </w:rPr>
        <w:t xml:space="preserve"> Викласти пункт 4.1. Розділу 4 «Обґрунтування шляхів і засобів розв’язання проблеми, строки та етапи виконання Програми» </w:t>
      </w:r>
      <w:r w:rsidR="007D052C" w:rsidRPr="003019E8">
        <w:rPr>
          <w:sz w:val="28"/>
          <w:szCs w:val="28"/>
          <w:lang w:val="uk-UA" w:eastAsia="ar-SA"/>
        </w:rPr>
        <w:t>у новій</w:t>
      </w:r>
      <w:r w:rsidRPr="003019E8">
        <w:rPr>
          <w:sz w:val="28"/>
          <w:szCs w:val="28"/>
          <w:lang w:val="uk-UA" w:eastAsia="ar-SA"/>
        </w:rPr>
        <w:t xml:space="preserve">  редакції:</w:t>
      </w:r>
    </w:p>
    <w:p w:rsidR="003019E8" w:rsidRPr="003019E8" w:rsidRDefault="00A4466C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sz w:val="28"/>
          <w:szCs w:val="28"/>
          <w:lang w:val="uk-UA" w:eastAsia="ar-SA"/>
        </w:rPr>
        <w:t>«</w:t>
      </w:r>
      <w:r w:rsidR="003019E8" w:rsidRPr="003019E8">
        <w:rPr>
          <w:bCs/>
          <w:sz w:val="28"/>
          <w:szCs w:val="28"/>
          <w:lang w:val="uk-UA"/>
        </w:rPr>
        <w:t>4.1. Надання  одноразової матеріальної допомоги: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мешканцям Хмільницької міської ТГ, які перебувають у складному матеріальному становищі  внаслідок важких життєвих обставин;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особам з інвалідністю 1 групи  всіх категорій до новорічно-різдвяних свят (за виключенням осіб з інвалідністю 1 групи по зору);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 батькам/опікунам дітей  з інвалідністю  до Міжнародного дня захисту дітей;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 особам з інвалідністю 1 та 2 групи по зору до Міжнародного дня білої тростини, Дня сліпих;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вдовам (вдівцям) померлих громадян, смерть яких пов’язана з Чорнобильською катастрофою, до 14 грудня - Дня вшанування учасників ліквідації наслідків аварії на ЧАЕС;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внутрішньо переміщеним особам для вирішення  вкрай складних  життєвих ситуацій;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учасникам ліквідації аварії на ЧАЕС,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 І та ІІ категорії до річниці  аварії на ЧАЕС (26 квітня);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</w:t>
      </w:r>
      <w:r w:rsidRPr="003019E8">
        <w:rPr>
          <w:sz w:val="28"/>
          <w:szCs w:val="28"/>
          <w:lang w:val="uk-UA"/>
        </w:rPr>
        <w:t xml:space="preserve"> </w:t>
      </w:r>
      <w:r w:rsidRPr="003019E8">
        <w:rPr>
          <w:bCs/>
          <w:sz w:val="28"/>
          <w:szCs w:val="28"/>
          <w:lang w:val="uk-UA"/>
        </w:rPr>
        <w:t>мешканцям Хмільницької міської ТГ на лікування вкрай складних захворювань та травм;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ветеранам, які брали  участь в бойових діях в роки Другої світової війни, з нагоди річниці Перемоги;</w:t>
      </w:r>
    </w:p>
    <w:p w:rsidR="003019E8" w:rsidRPr="003019E8" w:rsidRDefault="003019E8" w:rsidP="003019E8">
      <w:pPr>
        <w:jc w:val="both"/>
        <w:rPr>
          <w:bCs/>
          <w:sz w:val="28"/>
          <w:szCs w:val="28"/>
          <w:lang w:val="uk-UA"/>
        </w:rPr>
      </w:pPr>
      <w:r w:rsidRPr="003019E8">
        <w:rPr>
          <w:bCs/>
          <w:sz w:val="28"/>
          <w:szCs w:val="28"/>
          <w:lang w:val="uk-UA"/>
        </w:rPr>
        <w:t>- громадянам, які зареєстровані на території населених пунктів Хмільницької міської об’єднаної територіальної громади (надалі Хмільницької міської ТГ), в яких народилося двоє або більше дітей одночасно.»</w:t>
      </w:r>
    </w:p>
    <w:p w:rsidR="00A4466C" w:rsidRDefault="00A4466C" w:rsidP="00A4466C">
      <w:pPr>
        <w:autoSpaceDE/>
        <w:autoSpaceDN/>
        <w:ind w:firstLine="72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 w:eastAsia="ar-SA"/>
        </w:rPr>
        <w:t xml:space="preserve">Пункт 4.1 Розділу 4 «Обґрунтування шляхів і засобів розв’язання проблеми, строки та етапи виконання Програми» в попередній редакції, вважати таким що втратив чинність. </w:t>
      </w:r>
    </w:p>
    <w:p w:rsidR="00A4466C" w:rsidRPr="008F7438" w:rsidRDefault="00C843D8" w:rsidP="003019E8">
      <w:pPr>
        <w:autoSpaceDE/>
        <w:autoSpaceDN/>
        <w:ind w:firstLine="567"/>
        <w:jc w:val="both"/>
        <w:rPr>
          <w:b/>
          <w:sz w:val="28"/>
          <w:szCs w:val="28"/>
          <w:lang w:val="uk-UA" w:eastAsia="ar-SA"/>
        </w:rPr>
      </w:pPr>
      <w:r w:rsidRPr="00C843D8">
        <w:rPr>
          <w:b/>
          <w:sz w:val="28"/>
          <w:szCs w:val="28"/>
          <w:lang w:val="uk-UA" w:eastAsia="ar-SA"/>
        </w:rPr>
        <w:t>1.3.)</w:t>
      </w:r>
      <w:r>
        <w:rPr>
          <w:b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 w:eastAsia="ar-SA"/>
        </w:rPr>
        <w:t>Призупинити дію пункту 4.4. Розділу 4 «Обґрунтування шляхів і засобів розв’язання проблеми, строки та етапи виконання Програми»</w:t>
      </w:r>
    </w:p>
    <w:p w:rsidR="008F7438" w:rsidRPr="008F7438" w:rsidRDefault="008F7438" w:rsidP="008F7438">
      <w:pPr>
        <w:suppressAutoHyphens/>
        <w:autoSpaceDN/>
        <w:ind w:firstLine="567"/>
        <w:jc w:val="both"/>
        <w:rPr>
          <w:sz w:val="28"/>
          <w:szCs w:val="28"/>
          <w:lang w:val="uk-UA" w:eastAsia="ar-SA"/>
        </w:rPr>
      </w:pPr>
      <w:r w:rsidRPr="008F7438">
        <w:rPr>
          <w:b/>
          <w:bCs/>
          <w:sz w:val="28"/>
          <w:szCs w:val="28"/>
          <w:lang w:val="uk-UA" w:eastAsia="ar-SA"/>
        </w:rPr>
        <w:t>1.</w:t>
      </w:r>
      <w:r w:rsidR="00C843D8">
        <w:rPr>
          <w:b/>
          <w:bCs/>
          <w:sz w:val="28"/>
          <w:szCs w:val="28"/>
          <w:lang w:val="uk-UA" w:eastAsia="ar-SA"/>
        </w:rPr>
        <w:t>4</w:t>
      </w:r>
      <w:r w:rsidRPr="008F7438">
        <w:rPr>
          <w:b/>
          <w:bCs/>
          <w:sz w:val="28"/>
          <w:szCs w:val="28"/>
          <w:lang w:val="uk-UA" w:eastAsia="ar-SA"/>
        </w:rPr>
        <w:t>)</w:t>
      </w:r>
      <w:r w:rsidRPr="008F7438">
        <w:rPr>
          <w:bCs/>
          <w:sz w:val="28"/>
          <w:szCs w:val="28"/>
          <w:lang w:val="uk-UA" w:eastAsia="ar-SA"/>
        </w:rPr>
        <w:t xml:space="preserve"> </w:t>
      </w:r>
      <w:r w:rsidR="00A4466C">
        <w:rPr>
          <w:bCs/>
          <w:sz w:val="28"/>
          <w:szCs w:val="28"/>
          <w:lang w:val="uk-UA" w:eastAsia="ar-SA"/>
        </w:rPr>
        <w:t xml:space="preserve"> Р</w:t>
      </w:r>
      <w:r w:rsidRPr="008F7438">
        <w:rPr>
          <w:bCs/>
          <w:sz w:val="28"/>
          <w:szCs w:val="28"/>
          <w:lang w:val="uk-UA" w:eastAsia="ar-SA"/>
        </w:rPr>
        <w:t>озділ 5 «Ресурсне забезпечення  Програми» викласти в новій редакції: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2388"/>
        <w:gridCol w:w="1544"/>
        <w:gridCol w:w="1643"/>
        <w:gridCol w:w="1932"/>
      </w:tblGrid>
      <w:tr w:rsidR="008F7438" w:rsidRPr="008F7438" w:rsidTr="00504140">
        <w:trPr>
          <w:jc w:val="center"/>
        </w:trPr>
        <w:tc>
          <w:tcPr>
            <w:tcW w:w="2422" w:type="dxa"/>
            <w:vMerge w:val="restart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Джерела фінансування</w:t>
            </w:r>
          </w:p>
        </w:tc>
        <w:tc>
          <w:tcPr>
            <w:tcW w:w="2409" w:type="dxa"/>
            <w:vMerge w:val="restart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Обсяг фінансування, всього:</w:t>
            </w:r>
          </w:p>
        </w:tc>
        <w:tc>
          <w:tcPr>
            <w:tcW w:w="5188" w:type="dxa"/>
            <w:gridSpan w:val="3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В тому числі за роками</w:t>
            </w:r>
          </w:p>
        </w:tc>
      </w:tr>
      <w:tr w:rsidR="008F7438" w:rsidRPr="008F7438" w:rsidTr="00504140">
        <w:trPr>
          <w:jc w:val="center"/>
        </w:trPr>
        <w:tc>
          <w:tcPr>
            <w:tcW w:w="2422" w:type="dxa"/>
            <w:vMerge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2409" w:type="dxa"/>
            <w:vMerge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</w:p>
        </w:tc>
        <w:tc>
          <w:tcPr>
            <w:tcW w:w="1560" w:type="dxa"/>
            <w:vAlign w:val="center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2021</w:t>
            </w:r>
          </w:p>
        </w:tc>
        <w:tc>
          <w:tcPr>
            <w:tcW w:w="1663" w:type="dxa"/>
            <w:vAlign w:val="center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2022</w:t>
            </w:r>
          </w:p>
        </w:tc>
        <w:tc>
          <w:tcPr>
            <w:tcW w:w="1965" w:type="dxa"/>
            <w:vAlign w:val="center"/>
          </w:tcPr>
          <w:p w:rsidR="008F7438" w:rsidRPr="008F7438" w:rsidRDefault="008F7438" w:rsidP="008F7438">
            <w:pPr>
              <w:suppressAutoHyphens/>
              <w:autoSpaceDN/>
              <w:jc w:val="center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2023</w:t>
            </w:r>
          </w:p>
        </w:tc>
      </w:tr>
      <w:tr w:rsidR="008F7438" w:rsidRPr="008F7438" w:rsidTr="00504140">
        <w:trPr>
          <w:jc w:val="center"/>
        </w:trPr>
        <w:tc>
          <w:tcPr>
            <w:tcW w:w="2422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 xml:space="preserve">Всього </w:t>
            </w:r>
          </w:p>
        </w:tc>
        <w:tc>
          <w:tcPr>
            <w:tcW w:w="2409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21428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,078</w:t>
            </w:r>
          </w:p>
        </w:tc>
        <w:tc>
          <w:tcPr>
            <w:tcW w:w="1560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6985,374</w:t>
            </w:r>
          </w:p>
        </w:tc>
        <w:tc>
          <w:tcPr>
            <w:tcW w:w="1663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7164,0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88</w:t>
            </w:r>
          </w:p>
        </w:tc>
        <w:tc>
          <w:tcPr>
            <w:tcW w:w="1965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7278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,</w:t>
            </w:r>
            <w:r>
              <w:rPr>
                <w:b/>
                <w:bCs/>
                <w:sz w:val="26"/>
                <w:szCs w:val="26"/>
                <w:lang w:val="uk-UA" w:eastAsia="ar-SA"/>
              </w:rPr>
              <w:t>616</w:t>
            </w:r>
          </w:p>
        </w:tc>
      </w:tr>
      <w:tr w:rsidR="008F7438" w:rsidRPr="008F7438" w:rsidTr="00504140">
        <w:trPr>
          <w:jc w:val="center"/>
        </w:trPr>
        <w:tc>
          <w:tcPr>
            <w:tcW w:w="2422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Місцевий бюджет</w:t>
            </w:r>
          </w:p>
        </w:tc>
        <w:tc>
          <w:tcPr>
            <w:tcW w:w="2409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21299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,078</w:t>
            </w:r>
          </w:p>
        </w:tc>
        <w:tc>
          <w:tcPr>
            <w:tcW w:w="1560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6944,374</w:t>
            </w:r>
          </w:p>
        </w:tc>
        <w:tc>
          <w:tcPr>
            <w:tcW w:w="1663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7120,0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88</w:t>
            </w:r>
          </w:p>
        </w:tc>
        <w:tc>
          <w:tcPr>
            <w:tcW w:w="1965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7234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,</w:t>
            </w:r>
            <w:r>
              <w:rPr>
                <w:b/>
                <w:bCs/>
                <w:sz w:val="26"/>
                <w:szCs w:val="26"/>
                <w:lang w:val="uk-UA" w:eastAsia="ar-SA"/>
              </w:rPr>
              <w:t>616</w:t>
            </w:r>
          </w:p>
        </w:tc>
      </w:tr>
      <w:tr w:rsidR="008F7438" w:rsidRPr="008F7438" w:rsidTr="00504140">
        <w:trPr>
          <w:jc w:val="center"/>
        </w:trPr>
        <w:tc>
          <w:tcPr>
            <w:tcW w:w="2422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Кошти не бюджетних джерел, а саме:</w:t>
            </w:r>
          </w:p>
        </w:tc>
        <w:tc>
          <w:tcPr>
            <w:tcW w:w="2409" w:type="dxa"/>
          </w:tcPr>
          <w:p w:rsidR="008F7438" w:rsidRPr="008F7438" w:rsidRDefault="0072735D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>
              <w:rPr>
                <w:b/>
                <w:bCs/>
                <w:sz w:val="26"/>
                <w:szCs w:val="26"/>
                <w:lang w:val="uk-UA" w:eastAsia="ar-SA"/>
              </w:rPr>
              <w:t>129</w:t>
            </w:r>
            <w:r w:rsidR="008F7438" w:rsidRPr="008F7438">
              <w:rPr>
                <w:b/>
                <w:bCs/>
                <w:sz w:val="26"/>
                <w:szCs w:val="26"/>
                <w:lang w:val="uk-UA" w:eastAsia="ar-SA"/>
              </w:rPr>
              <w:t>,000</w:t>
            </w:r>
          </w:p>
        </w:tc>
        <w:tc>
          <w:tcPr>
            <w:tcW w:w="1560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41,000</w:t>
            </w:r>
          </w:p>
        </w:tc>
        <w:tc>
          <w:tcPr>
            <w:tcW w:w="1663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44,000</w:t>
            </w:r>
          </w:p>
        </w:tc>
        <w:tc>
          <w:tcPr>
            <w:tcW w:w="1965" w:type="dxa"/>
          </w:tcPr>
          <w:p w:rsidR="008F7438" w:rsidRPr="008F7438" w:rsidRDefault="008F7438" w:rsidP="008F7438">
            <w:pPr>
              <w:suppressAutoHyphens/>
              <w:autoSpaceDN/>
              <w:jc w:val="both"/>
              <w:rPr>
                <w:b/>
                <w:bCs/>
                <w:sz w:val="26"/>
                <w:szCs w:val="26"/>
                <w:lang w:val="uk-UA" w:eastAsia="ar-SA"/>
              </w:rPr>
            </w:pPr>
            <w:r w:rsidRPr="008F7438">
              <w:rPr>
                <w:b/>
                <w:bCs/>
                <w:sz w:val="26"/>
                <w:szCs w:val="26"/>
                <w:lang w:val="uk-UA" w:eastAsia="ar-SA"/>
              </w:rPr>
              <w:t>44,000</w:t>
            </w:r>
          </w:p>
        </w:tc>
      </w:tr>
    </w:tbl>
    <w:p w:rsidR="00BA487E" w:rsidRPr="00A01D2E" w:rsidRDefault="00BA487E" w:rsidP="00D15207">
      <w:pPr>
        <w:suppressAutoHyphens/>
        <w:autoSpaceDN/>
        <w:ind w:firstLine="567"/>
        <w:jc w:val="both"/>
        <w:rPr>
          <w:sz w:val="28"/>
          <w:szCs w:val="28"/>
          <w:lang w:val="uk-UA" w:eastAsia="ar-SA"/>
        </w:rPr>
      </w:pPr>
    </w:p>
    <w:p w:rsidR="00A4466C" w:rsidRPr="008F7438" w:rsidRDefault="00A4466C" w:rsidP="00A4466C">
      <w:pPr>
        <w:suppressAutoHyphens/>
        <w:autoSpaceDN/>
        <w:jc w:val="both"/>
        <w:rPr>
          <w:bCs/>
          <w:sz w:val="28"/>
          <w:szCs w:val="28"/>
          <w:lang w:val="uk-UA" w:eastAsia="ar-SA"/>
        </w:rPr>
      </w:pPr>
      <w:r>
        <w:rPr>
          <w:bCs/>
          <w:sz w:val="28"/>
          <w:szCs w:val="28"/>
          <w:lang w:val="uk-UA" w:eastAsia="ar-SA"/>
        </w:rPr>
        <w:t>Р</w:t>
      </w:r>
      <w:r w:rsidRPr="008F7438">
        <w:rPr>
          <w:bCs/>
          <w:sz w:val="28"/>
          <w:szCs w:val="28"/>
          <w:lang w:val="uk-UA" w:eastAsia="ar-SA"/>
        </w:rPr>
        <w:t>озділ 5 «Ресурсне забезпечення  Програми» у попередній редакції визнати такими, що втратили чинність.</w:t>
      </w:r>
    </w:p>
    <w:p w:rsidR="00BA487E" w:rsidRPr="00A4466C" w:rsidRDefault="00BA487E" w:rsidP="00D15207">
      <w:pPr>
        <w:suppressAutoHyphens/>
        <w:autoSpaceDN/>
        <w:ind w:firstLine="567"/>
        <w:jc w:val="both"/>
        <w:rPr>
          <w:sz w:val="28"/>
          <w:szCs w:val="28"/>
          <w:lang w:val="uk-UA" w:eastAsia="ar-SA"/>
        </w:rPr>
      </w:pPr>
    </w:p>
    <w:p w:rsidR="00D15207" w:rsidRDefault="00EC4338" w:rsidP="00D15207">
      <w:pPr>
        <w:autoSpaceDE/>
        <w:autoSpaceDN/>
        <w:ind w:firstLine="720"/>
        <w:jc w:val="both"/>
        <w:rPr>
          <w:sz w:val="28"/>
          <w:szCs w:val="28"/>
          <w:lang w:val="uk-UA" w:eastAsia="ar-SA"/>
        </w:rPr>
      </w:pPr>
      <w:r>
        <w:rPr>
          <w:b/>
          <w:sz w:val="28"/>
          <w:szCs w:val="28"/>
          <w:shd w:val="clear" w:color="auto" w:fill="FFFFFF"/>
          <w:lang w:val="uk-UA" w:eastAsia="ar-SA"/>
        </w:rPr>
        <w:t>1.</w:t>
      </w:r>
      <w:r w:rsidR="007D052C">
        <w:rPr>
          <w:b/>
          <w:sz w:val="28"/>
          <w:szCs w:val="28"/>
          <w:shd w:val="clear" w:color="auto" w:fill="FFFFFF"/>
          <w:lang w:val="uk-UA" w:eastAsia="ar-SA"/>
        </w:rPr>
        <w:t>5</w:t>
      </w:r>
      <w:r>
        <w:rPr>
          <w:b/>
          <w:sz w:val="28"/>
          <w:szCs w:val="28"/>
          <w:shd w:val="clear" w:color="auto" w:fill="FFFFFF"/>
          <w:lang w:val="uk-UA" w:eastAsia="ar-SA"/>
        </w:rPr>
        <w:t>)</w:t>
      </w:r>
      <w:r w:rsidR="002920CD">
        <w:rPr>
          <w:b/>
          <w:sz w:val="28"/>
          <w:szCs w:val="28"/>
          <w:shd w:val="clear" w:color="auto" w:fill="FFFFFF"/>
          <w:lang w:val="uk-UA" w:eastAsia="ar-SA"/>
        </w:rPr>
        <w:t xml:space="preserve"> </w:t>
      </w:r>
      <w:r w:rsidR="00A4466C">
        <w:rPr>
          <w:b/>
          <w:sz w:val="28"/>
          <w:szCs w:val="28"/>
          <w:shd w:val="clear" w:color="auto" w:fill="FFFFFF"/>
          <w:lang w:val="uk-UA" w:eastAsia="ar-SA"/>
        </w:rPr>
        <w:t xml:space="preserve"> </w:t>
      </w:r>
      <w:r w:rsidR="002920CD" w:rsidRPr="002920CD">
        <w:rPr>
          <w:sz w:val="28"/>
          <w:szCs w:val="28"/>
          <w:shd w:val="clear" w:color="auto" w:fill="FFFFFF"/>
          <w:lang w:val="uk-UA" w:eastAsia="ar-SA"/>
        </w:rPr>
        <w:t>Призупинити дію</w:t>
      </w:r>
      <w:r w:rsidR="00793DB4">
        <w:rPr>
          <w:sz w:val="28"/>
          <w:szCs w:val="28"/>
          <w:shd w:val="clear" w:color="auto" w:fill="FFFFFF"/>
          <w:lang w:val="uk-UA" w:eastAsia="ar-SA"/>
        </w:rPr>
        <w:t xml:space="preserve"> </w:t>
      </w:r>
      <w:r w:rsidR="002920CD">
        <w:rPr>
          <w:sz w:val="28"/>
          <w:szCs w:val="28"/>
          <w:shd w:val="clear" w:color="auto" w:fill="FFFFFF"/>
          <w:lang w:val="uk-UA" w:eastAsia="ar-SA"/>
        </w:rPr>
        <w:t>п</w:t>
      </w:r>
      <w:r w:rsidR="00D15207" w:rsidRPr="00504D53">
        <w:rPr>
          <w:sz w:val="28"/>
          <w:szCs w:val="28"/>
          <w:shd w:val="clear" w:color="auto" w:fill="FFFFFF"/>
          <w:lang w:val="uk-UA" w:eastAsia="ar-SA"/>
        </w:rPr>
        <w:t>ункт</w:t>
      </w:r>
      <w:r w:rsidR="002920CD">
        <w:rPr>
          <w:sz w:val="28"/>
          <w:szCs w:val="28"/>
          <w:shd w:val="clear" w:color="auto" w:fill="FFFFFF"/>
          <w:lang w:val="uk-UA" w:eastAsia="ar-SA"/>
        </w:rPr>
        <w:t xml:space="preserve">ів </w:t>
      </w:r>
      <w:r w:rsidR="00504D53" w:rsidRPr="00504D53">
        <w:rPr>
          <w:sz w:val="28"/>
          <w:szCs w:val="28"/>
          <w:lang w:val="uk-UA" w:eastAsia="ar-SA"/>
        </w:rPr>
        <w:t>1.9, 1.10</w:t>
      </w:r>
      <w:r w:rsidR="00793DB4">
        <w:rPr>
          <w:sz w:val="28"/>
          <w:szCs w:val="28"/>
          <w:lang w:val="uk-UA" w:eastAsia="ar-SA"/>
        </w:rPr>
        <w:t xml:space="preserve"> </w:t>
      </w:r>
      <w:r w:rsidR="00D15207" w:rsidRPr="00504D53">
        <w:rPr>
          <w:sz w:val="28"/>
          <w:szCs w:val="28"/>
          <w:shd w:val="clear" w:color="auto" w:fill="FFFFFF"/>
          <w:lang w:val="uk-UA" w:eastAsia="ar-SA"/>
        </w:rPr>
        <w:t xml:space="preserve">частини </w:t>
      </w:r>
      <w:r w:rsidR="00504D53" w:rsidRPr="00504D53">
        <w:rPr>
          <w:bCs/>
          <w:sz w:val="28"/>
          <w:szCs w:val="28"/>
          <w:lang w:val="uk-UA" w:eastAsia="ar-SA"/>
        </w:rPr>
        <w:t>І. «Надання одноразової матеріальної допомоги</w:t>
      </w:r>
      <w:r w:rsidR="00D15207" w:rsidRPr="00504D53">
        <w:rPr>
          <w:bCs/>
          <w:sz w:val="28"/>
          <w:szCs w:val="28"/>
          <w:lang w:val="uk-UA" w:eastAsia="ar-SA"/>
        </w:rPr>
        <w:t xml:space="preserve">» </w:t>
      </w:r>
      <w:r w:rsidR="00D15207" w:rsidRPr="00504D53">
        <w:rPr>
          <w:sz w:val="28"/>
          <w:szCs w:val="28"/>
          <w:shd w:val="clear" w:color="auto" w:fill="FFFFFF"/>
          <w:lang w:val="uk-UA" w:eastAsia="ar-SA"/>
        </w:rPr>
        <w:t xml:space="preserve">розділу 7 «Напрями діяльності та заходи комплексної програми «Добро» на </w:t>
      </w:r>
      <w:r w:rsidR="00D15207" w:rsidRPr="00504D53">
        <w:rPr>
          <w:bCs/>
          <w:sz w:val="28"/>
          <w:szCs w:val="28"/>
          <w:lang w:val="uk-UA" w:eastAsia="ar-SA"/>
        </w:rPr>
        <w:t xml:space="preserve"> 2021-2023рр.»</w:t>
      </w:r>
      <w:r w:rsidR="00D15207" w:rsidRPr="00504D53">
        <w:rPr>
          <w:sz w:val="28"/>
          <w:szCs w:val="28"/>
          <w:lang w:val="uk-UA" w:eastAsia="ar-SA"/>
        </w:rPr>
        <w:t>.</w:t>
      </w:r>
    </w:p>
    <w:p w:rsidR="00A2098D" w:rsidRPr="00504D53" w:rsidRDefault="00EC4338" w:rsidP="00793DB4">
      <w:pPr>
        <w:suppressAutoHyphens/>
        <w:autoSpaceDN/>
        <w:ind w:firstLine="709"/>
        <w:jc w:val="both"/>
        <w:rPr>
          <w:bCs/>
          <w:sz w:val="28"/>
          <w:szCs w:val="28"/>
          <w:lang w:val="uk-UA" w:eastAsia="ar-SA"/>
        </w:rPr>
      </w:pPr>
      <w:r>
        <w:rPr>
          <w:b/>
          <w:bCs/>
          <w:sz w:val="28"/>
          <w:szCs w:val="28"/>
          <w:lang w:val="uk-UA" w:eastAsia="ar-SA"/>
        </w:rPr>
        <w:t>1.</w:t>
      </w:r>
      <w:r w:rsidR="007D052C">
        <w:rPr>
          <w:b/>
          <w:bCs/>
          <w:sz w:val="28"/>
          <w:szCs w:val="28"/>
          <w:lang w:val="uk-UA" w:eastAsia="ar-SA"/>
        </w:rPr>
        <w:t>6</w:t>
      </w:r>
      <w:r>
        <w:rPr>
          <w:b/>
          <w:bCs/>
          <w:sz w:val="28"/>
          <w:szCs w:val="28"/>
          <w:lang w:val="uk-UA" w:eastAsia="ar-SA"/>
        </w:rPr>
        <w:t>)</w:t>
      </w:r>
      <w:r w:rsidR="00BA487E" w:rsidRPr="0084267B">
        <w:rPr>
          <w:b/>
          <w:bCs/>
          <w:sz w:val="28"/>
          <w:szCs w:val="28"/>
          <w:lang w:eastAsia="ar-SA"/>
        </w:rPr>
        <w:t xml:space="preserve"> </w:t>
      </w:r>
      <w:r w:rsidR="00793DB4" w:rsidRPr="00793DB4">
        <w:rPr>
          <w:bCs/>
          <w:sz w:val="28"/>
          <w:szCs w:val="28"/>
          <w:lang w:val="uk-UA" w:eastAsia="ar-SA"/>
        </w:rPr>
        <w:t>Призупинити дію</w:t>
      </w:r>
      <w:r w:rsidR="00793DB4">
        <w:rPr>
          <w:b/>
          <w:bCs/>
          <w:sz w:val="28"/>
          <w:szCs w:val="28"/>
          <w:lang w:val="uk-UA" w:eastAsia="ar-SA"/>
        </w:rPr>
        <w:t xml:space="preserve"> </w:t>
      </w:r>
      <w:r w:rsidR="00793DB4">
        <w:rPr>
          <w:sz w:val="28"/>
          <w:szCs w:val="28"/>
          <w:shd w:val="clear" w:color="auto" w:fill="FFFFFF"/>
          <w:lang w:val="uk-UA" w:eastAsia="ar-SA"/>
        </w:rPr>
        <w:t>п</w:t>
      </w:r>
      <w:r w:rsidR="007A5A57">
        <w:rPr>
          <w:sz w:val="28"/>
          <w:szCs w:val="28"/>
          <w:shd w:val="clear" w:color="auto" w:fill="FFFFFF"/>
          <w:lang w:val="uk-UA" w:eastAsia="ar-SA"/>
        </w:rPr>
        <w:t>ункт</w:t>
      </w:r>
      <w:r w:rsidR="00A4466C">
        <w:rPr>
          <w:sz w:val="28"/>
          <w:szCs w:val="28"/>
          <w:shd w:val="clear" w:color="auto" w:fill="FFFFFF"/>
          <w:lang w:val="uk-UA" w:eastAsia="ar-SA"/>
        </w:rPr>
        <w:t>у</w:t>
      </w:r>
      <w:r w:rsidR="007A5A57">
        <w:rPr>
          <w:sz w:val="28"/>
          <w:szCs w:val="28"/>
          <w:shd w:val="clear" w:color="auto" w:fill="FFFFFF"/>
          <w:lang w:val="uk-UA" w:eastAsia="ar-SA"/>
        </w:rPr>
        <w:t xml:space="preserve"> 3.12 частини</w:t>
      </w:r>
      <w:r w:rsidR="00A2098D" w:rsidRPr="00504D53">
        <w:rPr>
          <w:sz w:val="28"/>
          <w:szCs w:val="28"/>
          <w:shd w:val="clear" w:color="auto" w:fill="FFFFFF"/>
          <w:lang w:val="uk-UA" w:eastAsia="ar-SA"/>
        </w:rPr>
        <w:t xml:space="preserve"> ІІІ. «Надання пільг та компенсацій», розділу 7 «Напрями діяльності та заходи комплексної програми «Добро» на </w:t>
      </w:r>
      <w:r w:rsidR="00A2098D" w:rsidRPr="00504D53">
        <w:rPr>
          <w:bCs/>
          <w:sz w:val="28"/>
          <w:szCs w:val="28"/>
          <w:lang w:val="uk-UA" w:eastAsia="ar-SA"/>
        </w:rPr>
        <w:t xml:space="preserve"> 2021-2023рр.». </w:t>
      </w:r>
    </w:p>
    <w:p w:rsidR="00A4466C" w:rsidRPr="00A4466C" w:rsidRDefault="00D15207" w:rsidP="00A4466C">
      <w:pPr>
        <w:autoSpaceDE/>
        <w:autoSpaceDN/>
        <w:spacing w:line="240" w:lineRule="atLeast"/>
        <w:jc w:val="both"/>
        <w:rPr>
          <w:sz w:val="28"/>
          <w:szCs w:val="28"/>
          <w:shd w:val="clear" w:color="auto" w:fill="FFFFFF"/>
          <w:lang w:val="uk-UA" w:eastAsia="ar-SA"/>
        </w:rPr>
      </w:pPr>
      <w:r w:rsidRPr="00504D53">
        <w:rPr>
          <w:b/>
          <w:sz w:val="28"/>
          <w:szCs w:val="28"/>
          <w:lang w:val="uk-UA" w:eastAsia="ar-SA"/>
        </w:rPr>
        <w:t xml:space="preserve">2. </w:t>
      </w:r>
      <w:r w:rsidR="00A4466C">
        <w:rPr>
          <w:b/>
          <w:sz w:val="28"/>
          <w:szCs w:val="28"/>
          <w:lang w:val="uk-UA" w:eastAsia="ar-SA"/>
        </w:rPr>
        <w:t xml:space="preserve"> </w:t>
      </w:r>
      <w:r w:rsidRPr="00A4466C">
        <w:rPr>
          <w:sz w:val="28"/>
          <w:szCs w:val="28"/>
          <w:lang w:val="uk-UA" w:eastAsia="ar-SA"/>
        </w:rPr>
        <w:t xml:space="preserve">Управлінню праці та соціального захисту населення Хмільницької </w:t>
      </w:r>
      <w:r w:rsidR="00A4466C" w:rsidRPr="00A4466C">
        <w:rPr>
          <w:sz w:val="28"/>
          <w:szCs w:val="28"/>
          <w:lang w:val="uk-UA" w:eastAsia="ar-SA"/>
        </w:rPr>
        <w:t xml:space="preserve">міської </w:t>
      </w:r>
      <w:r w:rsidRPr="00A4466C">
        <w:rPr>
          <w:sz w:val="28"/>
          <w:szCs w:val="28"/>
          <w:lang w:val="uk-UA" w:eastAsia="ar-SA"/>
        </w:rPr>
        <w:t xml:space="preserve">ради /І.Тимошенко/  </w:t>
      </w:r>
      <w:r w:rsidR="00A4466C" w:rsidRPr="00A4466C">
        <w:rPr>
          <w:sz w:val="28"/>
          <w:szCs w:val="28"/>
          <w:lang w:val="uk-UA" w:eastAsia="ar-SA"/>
        </w:rPr>
        <w:t>під час фінансування заходів комплексної програми «Добро»   на 2021-2023 рр.</w:t>
      </w:r>
      <w:r w:rsidR="00A4466C" w:rsidRPr="00A4466C">
        <w:rPr>
          <w:sz w:val="28"/>
          <w:szCs w:val="28"/>
          <w:shd w:val="clear" w:color="auto" w:fill="FFFFFF"/>
          <w:lang w:val="uk-UA" w:eastAsia="ar-SA"/>
        </w:rPr>
        <w:t xml:space="preserve"> керуватись змінами зазначеними у п.1 цього рішення.</w:t>
      </w:r>
    </w:p>
    <w:p w:rsidR="00D15207" w:rsidRPr="004532BE" w:rsidRDefault="00D15207" w:rsidP="00D15207">
      <w:pPr>
        <w:autoSpaceDE/>
        <w:autoSpaceDN/>
        <w:jc w:val="both"/>
        <w:rPr>
          <w:sz w:val="28"/>
          <w:szCs w:val="28"/>
          <w:shd w:val="clear" w:color="auto" w:fill="FFFFFF"/>
          <w:lang w:val="uk-UA" w:eastAsia="ar-SA"/>
        </w:rPr>
      </w:pPr>
      <w:r w:rsidRPr="00504D53">
        <w:rPr>
          <w:b/>
          <w:sz w:val="28"/>
          <w:szCs w:val="28"/>
          <w:lang w:val="uk-UA"/>
        </w:rPr>
        <w:t xml:space="preserve">3. </w:t>
      </w:r>
      <w:r w:rsidRPr="00504D53">
        <w:rPr>
          <w:sz w:val="28"/>
          <w:szCs w:val="28"/>
          <w:lang w:val="uk-UA"/>
        </w:rPr>
        <w:t>Організаційному відділу  міської ради у документах постійного зберігання зазн</w:t>
      </w:r>
      <w:r w:rsidR="004532BE">
        <w:rPr>
          <w:sz w:val="28"/>
          <w:szCs w:val="28"/>
          <w:lang w:val="uk-UA"/>
        </w:rPr>
        <w:t>ачити факт та підставу внесення</w:t>
      </w:r>
      <w:r w:rsidRPr="00504D53">
        <w:rPr>
          <w:sz w:val="28"/>
          <w:szCs w:val="28"/>
          <w:lang w:val="uk-UA"/>
        </w:rPr>
        <w:t xml:space="preserve"> змін </w:t>
      </w:r>
      <w:r w:rsidR="00C843D8">
        <w:rPr>
          <w:sz w:val="28"/>
          <w:szCs w:val="28"/>
          <w:lang w:val="uk-UA"/>
        </w:rPr>
        <w:t xml:space="preserve">та </w:t>
      </w:r>
      <w:r w:rsidRPr="00504D53">
        <w:rPr>
          <w:sz w:val="28"/>
          <w:szCs w:val="28"/>
          <w:lang w:val="uk-UA"/>
        </w:rPr>
        <w:t xml:space="preserve">втрати </w:t>
      </w:r>
      <w:r w:rsidRPr="004532BE">
        <w:rPr>
          <w:sz w:val="28"/>
          <w:szCs w:val="28"/>
          <w:lang w:val="uk-UA"/>
        </w:rPr>
        <w:t>чинності відповідних пунктів програми</w:t>
      </w:r>
      <w:r w:rsidR="00C843D8">
        <w:rPr>
          <w:sz w:val="28"/>
          <w:szCs w:val="28"/>
          <w:lang w:val="uk-UA"/>
        </w:rPr>
        <w:t xml:space="preserve"> «Добро» на 2021-2023рр.</w:t>
      </w:r>
      <w:r w:rsidRPr="004532BE">
        <w:rPr>
          <w:sz w:val="28"/>
          <w:szCs w:val="28"/>
          <w:lang w:val="uk-UA"/>
        </w:rPr>
        <w:t>, зазначен</w:t>
      </w:r>
      <w:r w:rsidR="00C843D8">
        <w:rPr>
          <w:sz w:val="28"/>
          <w:szCs w:val="28"/>
          <w:lang w:val="uk-UA"/>
        </w:rPr>
        <w:t>их</w:t>
      </w:r>
      <w:r w:rsidRPr="004532BE">
        <w:rPr>
          <w:sz w:val="28"/>
          <w:szCs w:val="28"/>
          <w:lang w:val="uk-UA"/>
        </w:rPr>
        <w:t xml:space="preserve"> у пункті 1 цього рішення.</w:t>
      </w:r>
    </w:p>
    <w:p w:rsidR="00ED2433" w:rsidRDefault="00D15207" w:rsidP="002C66E7">
      <w:pPr>
        <w:suppressAutoHyphens/>
        <w:autoSpaceDN/>
        <w:jc w:val="both"/>
        <w:rPr>
          <w:sz w:val="28"/>
          <w:szCs w:val="28"/>
          <w:lang w:val="uk-UA" w:eastAsia="ar-SA"/>
        </w:rPr>
      </w:pPr>
      <w:r w:rsidRPr="00504D53">
        <w:rPr>
          <w:b/>
          <w:sz w:val="28"/>
          <w:szCs w:val="28"/>
          <w:lang w:val="uk-UA"/>
        </w:rPr>
        <w:t xml:space="preserve">4.  </w:t>
      </w:r>
      <w:r w:rsidR="00ED2433" w:rsidRPr="00ED2433">
        <w:rPr>
          <w:sz w:val="28"/>
          <w:szCs w:val="28"/>
          <w:lang w:val="uk-UA" w:eastAsia="ar-SA"/>
        </w:rPr>
        <w:t>Контроль за виконанням цього рішення покласти на заступника міського голови з питань діяльності виконавчих органів міської ради А.В.</w:t>
      </w:r>
      <w:proofErr w:type="spellStart"/>
      <w:r w:rsidR="00ED2433" w:rsidRPr="00ED2433">
        <w:rPr>
          <w:sz w:val="28"/>
          <w:szCs w:val="28"/>
          <w:lang w:val="uk-UA" w:eastAsia="ar-SA"/>
        </w:rPr>
        <w:t>Сташка</w:t>
      </w:r>
      <w:proofErr w:type="spellEnd"/>
      <w:r w:rsidR="00ED2433" w:rsidRPr="00ED2433">
        <w:rPr>
          <w:sz w:val="28"/>
          <w:szCs w:val="28"/>
          <w:lang w:val="uk-UA" w:eastAsia="ar-SA"/>
        </w:rPr>
        <w:t>.</w:t>
      </w:r>
    </w:p>
    <w:p w:rsidR="002C66E7" w:rsidRDefault="002C66E7" w:rsidP="00ED2433">
      <w:pPr>
        <w:suppressAutoHyphens/>
        <w:autoSpaceDN/>
        <w:ind w:left="705"/>
        <w:jc w:val="both"/>
        <w:rPr>
          <w:sz w:val="28"/>
          <w:szCs w:val="28"/>
          <w:lang w:val="uk-UA" w:eastAsia="ar-SA"/>
        </w:rPr>
      </w:pPr>
    </w:p>
    <w:p w:rsidR="002C66E7" w:rsidRDefault="002C66E7" w:rsidP="00ED2433">
      <w:pPr>
        <w:suppressAutoHyphens/>
        <w:autoSpaceDN/>
        <w:ind w:left="705"/>
        <w:jc w:val="both"/>
        <w:rPr>
          <w:sz w:val="28"/>
          <w:szCs w:val="28"/>
          <w:lang w:val="uk-UA" w:eastAsia="ar-SA"/>
        </w:rPr>
      </w:pPr>
    </w:p>
    <w:p w:rsidR="007A5A57" w:rsidRDefault="007A5A57" w:rsidP="00ED2433">
      <w:pPr>
        <w:suppressAutoHyphens/>
        <w:autoSpaceDN/>
        <w:ind w:left="705"/>
        <w:jc w:val="both"/>
        <w:rPr>
          <w:sz w:val="28"/>
          <w:szCs w:val="28"/>
          <w:lang w:val="uk-UA" w:eastAsia="ar-SA"/>
        </w:rPr>
      </w:pPr>
    </w:p>
    <w:p w:rsidR="007A5A57" w:rsidRPr="00ED2433" w:rsidRDefault="007A5A57" w:rsidP="00ED2433">
      <w:pPr>
        <w:suppressAutoHyphens/>
        <w:autoSpaceDN/>
        <w:ind w:left="705"/>
        <w:jc w:val="both"/>
        <w:rPr>
          <w:sz w:val="28"/>
          <w:szCs w:val="28"/>
          <w:lang w:val="uk-UA" w:eastAsia="ar-SA"/>
        </w:rPr>
      </w:pPr>
    </w:p>
    <w:p w:rsidR="00D15207" w:rsidRPr="00D15207" w:rsidRDefault="00D15207" w:rsidP="00D15207">
      <w:pPr>
        <w:autoSpaceDE/>
        <w:autoSpaceDN/>
        <w:ind w:firstLine="567"/>
        <w:jc w:val="both"/>
        <w:rPr>
          <w:sz w:val="26"/>
          <w:szCs w:val="26"/>
          <w:lang w:val="uk-UA"/>
        </w:rPr>
      </w:pPr>
    </w:p>
    <w:p w:rsidR="004C3D05" w:rsidRPr="00AD70BF" w:rsidRDefault="004C3D05" w:rsidP="004C3D05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голова</w:t>
      </w:r>
      <w:r>
        <w:rPr>
          <w:b/>
          <w:bCs/>
          <w:sz w:val="28"/>
          <w:szCs w:val="28"/>
          <w:lang w:val="uk-UA"/>
        </w:rPr>
        <w:tab/>
      </w:r>
      <w:r w:rsidR="00BA487E" w:rsidRPr="0072735D">
        <w:rPr>
          <w:b/>
          <w:bCs/>
          <w:sz w:val="28"/>
          <w:szCs w:val="28"/>
        </w:rPr>
        <w:tab/>
      </w:r>
      <w:r w:rsidR="00BA487E" w:rsidRPr="0072735D">
        <w:rPr>
          <w:b/>
          <w:bCs/>
          <w:sz w:val="28"/>
          <w:szCs w:val="28"/>
        </w:rPr>
        <w:tab/>
      </w:r>
      <w:r w:rsidR="00BA487E" w:rsidRPr="0072735D">
        <w:rPr>
          <w:b/>
          <w:bCs/>
          <w:sz w:val="28"/>
          <w:szCs w:val="28"/>
        </w:rPr>
        <w:tab/>
      </w:r>
      <w:r w:rsidR="00BA487E" w:rsidRPr="0072735D">
        <w:rPr>
          <w:b/>
          <w:bCs/>
          <w:sz w:val="28"/>
          <w:szCs w:val="28"/>
        </w:rPr>
        <w:tab/>
      </w:r>
      <w:r w:rsidRPr="00AD70BF">
        <w:rPr>
          <w:b/>
          <w:sz w:val="28"/>
          <w:szCs w:val="28"/>
          <w:lang w:val="uk-UA"/>
        </w:rPr>
        <w:t>Микола  ЮРЧИШИН</w:t>
      </w:r>
    </w:p>
    <w:p w:rsidR="00D41261" w:rsidRDefault="00D41261"/>
    <w:p w:rsidR="0084267B" w:rsidRDefault="0084267B"/>
    <w:p w:rsidR="0084267B" w:rsidRDefault="0084267B"/>
    <w:p w:rsidR="0084267B" w:rsidRDefault="0084267B"/>
    <w:p w:rsidR="0084267B" w:rsidRDefault="0084267B"/>
    <w:p w:rsidR="0084267B" w:rsidRDefault="0084267B"/>
    <w:p w:rsidR="0084267B" w:rsidRDefault="0084267B"/>
    <w:p w:rsidR="0084267B" w:rsidRDefault="0084267B"/>
    <w:p w:rsidR="00C843D8" w:rsidRDefault="00C843D8" w:rsidP="0084267B">
      <w:pPr>
        <w:spacing w:line="360" w:lineRule="auto"/>
        <w:rPr>
          <w:sz w:val="28"/>
          <w:szCs w:val="28"/>
          <w:lang w:val="uk-UA"/>
        </w:rPr>
      </w:pPr>
    </w:p>
    <w:p w:rsidR="00C843D8" w:rsidRDefault="00C843D8" w:rsidP="0084267B">
      <w:pPr>
        <w:spacing w:line="360" w:lineRule="auto"/>
        <w:rPr>
          <w:sz w:val="28"/>
          <w:szCs w:val="28"/>
          <w:lang w:val="uk-UA"/>
        </w:rPr>
      </w:pPr>
    </w:p>
    <w:p w:rsidR="00C843D8" w:rsidRDefault="00C843D8" w:rsidP="0084267B">
      <w:pPr>
        <w:spacing w:line="360" w:lineRule="auto"/>
        <w:rPr>
          <w:sz w:val="28"/>
          <w:szCs w:val="28"/>
          <w:lang w:val="uk-UA"/>
        </w:rPr>
      </w:pPr>
    </w:p>
    <w:p w:rsidR="007B4B57" w:rsidRPr="005F55CF" w:rsidRDefault="007B4B57" w:rsidP="0084267B">
      <w:pPr>
        <w:spacing w:line="360" w:lineRule="auto"/>
        <w:rPr>
          <w:sz w:val="28"/>
          <w:szCs w:val="28"/>
          <w:lang w:val="uk-UA"/>
        </w:rPr>
      </w:pPr>
    </w:p>
    <w:sectPr w:rsidR="007B4B57" w:rsidRPr="005F55CF" w:rsidSect="007B4B57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B0A73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b/>
        <w:color w:val="auto"/>
      </w:rPr>
    </w:lvl>
  </w:abstractNum>
  <w:abstractNum w:abstractNumId="1">
    <w:nsid w:val="43AE33F7"/>
    <w:multiLevelType w:val="hybridMultilevel"/>
    <w:tmpl w:val="842AC6E2"/>
    <w:lvl w:ilvl="0" w:tplc="2DA20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954D0"/>
    <w:rsid w:val="000F1DDC"/>
    <w:rsid w:val="001B7C59"/>
    <w:rsid w:val="00220BA5"/>
    <w:rsid w:val="002920CD"/>
    <w:rsid w:val="002C66E7"/>
    <w:rsid w:val="003019E8"/>
    <w:rsid w:val="003946C3"/>
    <w:rsid w:val="004532BE"/>
    <w:rsid w:val="004C3D05"/>
    <w:rsid w:val="004C3D0D"/>
    <w:rsid w:val="004F5419"/>
    <w:rsid w:val="00504D53"/>
    <w:rsid w:val="0054711D"/>
    <w:rsid w:val="005475E1"/>
    <w:rsid w:val="0055537B"/>
    <w:rsid w:val="005C1E68"/>
    <w:rsid w:val="005F55CF"/>
    <w:rsid w:val="006214BA"/>
    <w:rsid w:val="0072735D"/>
    <w:rsid w:val="00793DB4"/>
    <w:rsid w:val="007A5A57"/>
    <w:rsid w:val="007B4B57"/>
    <w:rsid w:val="007C704D"/>
    <w:rsid w:val="007C73D5"/>
    <w:rsid w:val="007D052C"/>
    <w:rsid w:val="007E74BD"/>
    <w:rsid w:val="0084045C"/>
    <w:rsid w:val="0084267B"/>
    <w:rsid w:val="008954D0"/>
    <w:rsid w:val="008B5438"/>
    <w:rsid w:val="008F7438"/>
    <w:rsid w:val="009B7F42"/>
    <w:rsid w:val="009F4C6E"/>
    <w:rsid w:val="00A01A7D"/>
    <w:rsid w:val="00A01D2E"/>
    <w:rsid w:val="00A2098D"/>
    <w:rsid w:val="00A2182C"/>
    <w:rsid w:val="00A4466C"/>
    <w:rsid w:val="00AB150E"/>
    <w:rsid w:val="00B20B04"/>
    <w:rsid w:val="00B82DC8"/>
    <w:rsid w:val="00B837BF"/>
    <w:rsid w:val="00BA487E"/>
    <w:rsid w:val="00BD5F43"/>
    <w:rsid w:val="00C843D8"/>
    <w:rsid w:val="00CC5A40"/>
    <w:rsid w:val="00CF2EBE"/>
    <w:rsid w:val="00D15207"/>
    <w:rsid w:val="00D41261"/>
    <w:rsid w:val="00DD1ABA"/>
    <w:rsid w:val="00E1129E"/>
    <w:rsid w:val="00EC4338"/>
    <w:rsid w:val="00ED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4C3D05"/>
  </w:style>
  <w:style w:type="paragraph" w:styleId="a3">
    <w:name w:val="Balloon Text"/>
    <w:basedOn w:val="a"/>
    <w:link w:val="a4"/>
    <w:uiPriority w:val="99"/>
    <w:semiHidden/>
    <w:unhideWhenUsed/>
    <w:rsid w:val="00CF2E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EB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Body Text"/>
    <w:basedOn w:val="a"/>
    <w:link w:val="a6"/>
    <w:semiHidden/>
    <w:unhideWhenUsed/>
    <w:rsid w:val="0084267B"/>
    <w:pPr>
      <w:suppressAutoHyphens/>
      <w:autoSpaceDN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84267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46</cp:revision>
  <cp:lastPrinted>2022-04-01T06:09:00Z</cp:lastPrinted>
  <dcterms:created xsi:type="dcterms:W3CDTF">2022-03-30T08:40:00Z</dcterms:created>
  <dcterms:modified xsi:type="dcterms:W3CDTF">2022-04-04T07:25:00Z</dcterms:modified>
</cp:coreProperties>
</file>