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51" w:rsidRPr="000C5451" w:rsidRDefault="000C5451" w:rsidP="000C5451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C5451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4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C5451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56260"/>
            <wp:effectExtent l="0" t="0" r="762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51" w:rsidRPr="000C5451" w:rsidRDefault="000C5451" w:rsidP="000C5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0C5451" w:rsidRPr="000C5451" w:rsidRDefault="000C5451" w:rsidP="000C5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>ХМІЛЬНИЦЬКА МІСЬКА РАДА</w:t>
      </w:r>
    </w:p>
    <w:p w:rsidR="000C5451" w:rsidRPr="000C5451" w:rsidRDefault="000C5451" w:rsidP="000C5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>ВІННИЦЬКОЇ ОБЛАСТІ</w:t>
      </w:r>
    </w:p>
    <w:p w:rsidR="000C5451" w:rsidRPr="000C5451" w:rsidRDefault="000C5451" w:rsidP="000C5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</w:t>
      </w:r>
    </w:p>
    <w:p w:rsidR="000C5451" w:rsidRPr="000C5451" w:rsidRDefault="000C5451" w:rsidP="000C54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0C5451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0C5451" w:rsidRPr="000C5451" w:rsidRDefault="00CA5170" w:rsidP="000C545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від   03</w:t>
      </w:r>
      <w:r w:rsid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 червня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2022 року                                                          </w:t>
      </w:r>
      <w:r w:rsid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249</w:t>
      </w:r>
      <w:bookmarkStart w:id="0" w:name="_GoBack"/>
      <w:bookmarkEnd w:id="0"/>
      <w:r w:rsid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2536BD" w:rsidRDefault="002536BD" w:rsidP="002536BD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</w:p>
    <w:p w:rsidR="002536BD" w:rsidRDefault="002536BD" w:rsidP="002536BD">
      <w:pPr>
        <w:widowControl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до Програми розвитку освіти Хмільницької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громади на 2022-2026 роки, 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15 сесії  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8 скликання  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21.07.2021року  №624 (зі змінами)</w:t>
      </w:r>
    </w:p>
    <w:p w:rsidR="002536BD" w:rsidRDefault="002536BD" w:rsidP="002536B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451" w:rsidRPr="000C5451" w:rsidRDefault="002536BD" w:rsidP="000C54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лист  Управління освіти, молоді та спорту  Хмільницької міської ради від  </w:t>
      </w:r>
      <w:r w:rsidR="00220E41" w:rsidRPr="00220E4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20E4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20E41" w:rsidRPr="00220E4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20E41">
        <w:rPr>
          <w:rFonts w:ascii="Times New Roman" w:eastAsia="Times New Roman" w:hAnsi="Times New Roman"/>
          <w:sz w:val="28"/>
          <w:szCs w:val="28"/>
          <w:lang w:eastAsia="ru-RU"/>
        </w:rPr>
        <w:t>.2022р. №</w:t>
      </w:r>
      <w:r w:rsidR="00220E41" w:rsidRPr="00220E41">
        <w:rPr>
          <w:rFonts w:ascii="Times New Roman" w:eastAsia="Times New Roman" w:hAnsi="Times New Roman"/>
          <w:sz w:val="28"/>
          <w:szCs w:val="28"/>
          <w:lang w:eastAsia="ru-RU"/>
        </w:rPr>
        <w:t>380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>беручи до уваги Постанову Кабінету Міністрів України від 11.03.2022 року №252 «</w:t>
      </w:r>
      <w:r w:rsidR="000C5451" w:rsidRPr="000C5451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Деякі питання формування та виконання місцевих бюджетів у період воєнного стану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» та </w:t>
      </w:r>
      <w:r w:rsidR="001A2DD0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="000C5451" w:rsidRPr="000C5451">
        <w:rPr>
          <w:rFonts w:ascii="Times New Roman" w:eastAsia="Times New Roman" w:hAnsi="Times New Roman"/>
          <w:bCs/>
          <w:sz w:val="26"/>
          <w:szCs w:val="26"/>
          <w:lang w:eastAsia="ru-RU"/>
        </w:rPr>
        <w:t>.10 ст. 9 Закону України «Про правовий режим воєнного стану» (із змінами)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>, керуючись ст.ст. 28,</w:t>
      </w:r>
      <w:r w:rsidR="001A2DD0">
        <w:rPr>
          <w:rFonts w:ascii="Times New Roman" w:eastAsia="Times New Roman" w:hAnsi="Times New Roman"/>
          <w:sz w:val="26"/>
          <w:szCs w:val="26"/>
          <w:lang w:eastAsia="ru-RU"/>
        </w:rPr>
        <w:t xml:space="preserve"> 32,</w:t>
      </w:r>
      <w:r w:rsidR="000C5451" w:rsidRPr="000C5451">
        <w:rPr>
          <w:rFonts w:ascii="Times New Roman" w:eastAsia="Times New Roman" w:hAnsi="Times New Roman"/>
          <w:sz w:val="26"/>
          <w:szCs w:val="26"/>
          <w:lang w:eastAsia="ru-RU"/>
        </w:rPr>
        <w:t xml:space="preserve"> 59 Закону  України  «Про місцеве самоврядування в Україні»,  виконавчий комітет Хмільницької міської ради </w:t>
      </w:r>
    </w:p>
    <w:p w:rsidR="000C5451" w:rsidRPr="000C5451" w:rsidRDefault="000C5451" w:rsidP="000C545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C54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И Р І Ш И В:</w:t>
      </w:r>
    </w:p>
    <w:p w:rsidR="002536BD" w:rsidRDefault="002536BD" w:rsidP="000C54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6BD" w:rsidRDefault="002536BD" w:rsidP="002536BD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наступні зміни та доповнення до Програми  розвитку   освіти Хмільницької міської територіальної громади на 2022-2026 роки, затвердженої рішенням  15 сесії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Хмільницької міської ради 8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21.07.2021 року  №624(зі змінами), а саме:</w:t>
      </w:r>
    </w:p>
    <w:p w:rsidR="002536BD" w:rsidRDefault="002536BD" w:rsidP="002536BD">
      <w:pPr>
        <w:pStyle w:val="a3"/>
        <w:widowControl w:val="0"/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60828730"/>
      <w:bookmarkStart w:id="2" w:name="_Hlk88550337"/>
    </w:p>
    <w:p w:rsidR="00753135" w:rsidRDefault="00753135" w:rsidP="00753135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5149609"/>
      <w:bookmarkStart w:id="4" w:name="_Hlk88662436"/>
      <w:bookmarkStart w:id="5" w:name="_Hlk8866263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Хмільницької міської територіальної громади на 2022-2026 роки» </w:t>
      </w:r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p w:rsidR="00753135" w:rsidRDefault="00753135" w:rsidP="00753135">
      <w:pPr>
        <w:pStyle w:val="a3"/>
        <w:widowControl w:val="0"/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9"/>
        <w:gridCol w:w="5837"/>
      </w:tblGrid>
      <w:tr w:rsidR="00753135" w:rsidTr="006F14F1">
        <w:trPr>
          <w:trHeight w:val="7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753135" w:rsidRDefault="00753135" w:rsidP="006F1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Pr="00B5510B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</w:t>
            </w:r>
            <w:r w:rsidR="00EC31E4"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1,0   тис. грн.</w:t>
            </w:r>
          </w:p>
        </w:tc>
      </w:tr>
      <w:tr w:rsidR="00753135" w:rsidTr="006F14F1">
        <w:trPr>
          <w:trHeight w:val="166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Default="00753135" w:rsidP="006F14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 фінансування за рахунок коштів :</w:t>
            </w:r>
          </w:p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-місцевого бюджету</w:t>
            </w:r>
          </w:p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Хмільницької міської територіальної громади:</w:t>
            </w:r>
          </w:p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Pr="00B5510B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</w:t>
            </w:r>
            <w:r w:rsidR="00EC31E4"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Pr="00B5510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1,0   тис. грн.</w:t>
            </w:r>
          </w:p>
        </w:tc>
      </w:tr>
      <w:tr w:rsidR="00753135" w:rsidTr="006F14F1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35" w:rsidRDefault="00753135" w:rsidP="006F14F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Default="00753135" w:rsidP="006F14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-інших джерел, не заборонених законодавством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35" w:rsidRDefault="00753135" w:rsidP="006F1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 тис. грн.</w:t>
            </w:r>
          </w:p>
        </w:tc>
      </w:tr>
    </w:tbl>
    <w:p w:rsidR="00753135" w:rsidRDefault="00753135" w:rsidP="00753135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6BD" w:rsidRDefault="002536BD" w:rsidP="002536BD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розділі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Обґрунтування шляхів і засобів розв’язання проблеми, строки та джерела фінансування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таблицю Ресурсне забезпечення Програми 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викласти в новій редакції:</w:t>
      </w:r>
    </w:p>
    <w:p w:rsidR="002536BD" w:rsidRDefault="002536BD" w:rsidP="002536B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7"/>
        <w:gridCol w:w="1126"/>
        <w:gridCol w:w="1126"/>
        <w:gridCol w:w="1126"/>
        <w:gridCol w:w="1126"/>
        <w:gridCol w:w="1126"/>
      </w:tblGrid>
      <w:tr w:rsidR="002536BD" w:rsidTr="0025106C">
        <w:trPr>
          <w:trHeight w:val="3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Джерела фінансування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 фінансування</w:t>
            </w:r>
          </w:p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всього</w:t>
            </w:r>
          </w:p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(тис. грн.)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 тому числі за роками</w:t>
            </w:r>
          </w:p>
        </w:tc>
      </w:tr>
      <w:tr w:rsidR="002536BD" w:rsidTr="0025106C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2026</w:t>
            </w:r>
          </w:p>
        </w:tc>
      </w:tr>
      <w:tr w:rsidR="002536BD" w:rsidTr="0025106C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Бюджет Хмільницької міської територіальної громади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112</w:t>
            </w:r>
            <w:r w:rsidR="00EC31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32</w:t>
            </w:r>
            <w:r w:rsidR="0075313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25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220E41"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19863,0</w:t>
            </w:r>
          </w:p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19905,0</w:t>
            </w:r>
          </w:p>
        </w:tc>
      </w:tr>
      <w:tr w:rsidR="002536BD" w:rsidTr="0025106C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Інші джерела, не заборонені законодавством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22000,0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4400,0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4400,0</w:t>
            </w:r>
          </w:p>
        </w:tc>
      </w:tr>
      <w:tr w:rsidR="002536BD" w:rsidTr="0025106C">
        <w:trPr>
          <w:trHeight w:val="6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4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Обсяги фінансування Програми  всього: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134</w:t>
            </w:r>
            <w:r w:rsidR="00EC31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1,0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36</w:t>
            </w:r>
            <w:r w:rsidR="00EC31E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65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</w:t>
            </w:r>
            <w:r w:rsidR="00220E41"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87,0</w:t>
            </w:r>
          </w:p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24421,0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</w:t>
            </w:r>
          </w:p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24263,0</w:t>
            </w:r>
          </w:p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2536BD" w:rsidRPr="00220E41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Pr="00220E41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220E4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24305,0</w:t>
            </w:r>
          </w:p>
        </w:tc>
      </w:tr>
    </w:tbl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6BD" w:rsidRDefault="002536BD" w:rsidP="002536BD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88469896"/>
      <w:r>
        <w:rPr>
          <w:rFonts w:ascii="Times New Roman" w:eastAsia="Times New Roman" w:hAnsi="Times New Roman"/>
          <w:sz w:val="28"/>
          <w:szCs w:val="28"/>
          <w:lang w:eastAsia="uk-UA"/>
        </w:rPr>
        <w:t>Підпункт</w:t>
      </w:r>
      <w:r w:rsidR="001E2152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5.</w:t>
      </w:r>
      <w:r w:rsidR="001E2152">
        <w:rPr>
          <w:rFonts w:ascii="Times New Roman" w:eastAsia="Times New Roman" w:hAnsi="Times New Roman"/>
          <w:sz w:val="28"/>
          <w:szCs w:val="28"/>
          <w:lang w:eastAsia="uk-UA"/>
        </w:rPr>
        <w:t>18</w:t>
      </w:r>
      <w:r w:rsidR="00F52316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1E2152">
        <w:rPr>
          <w:rFonts w:ascii="Times New Roman" w:eastAsia="Times New Roman" w:hAnsi="Times New Roman"/>
          <w:sz w:val="28"/>
          <w:szCs w:val="28"/>
          <w:lang w:eastAsia="uk-UA"/>
        </w:rPr>
        <w:t xml:space="preserve"> 5.19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пункту 5 розділу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викласти у новій редакції:</w:t>
      </w:r>
    </w:p>
    <w:p w:rsidR="002536BD" w:rsidRDefault="002536BD" w:rsidP="002536B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2536BD" w:rsidTr="0025106C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2536BD" w:rsidRDefault="002536BD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2536BD" w:rsidTr="0025106C">
        <w:trPr>
          <w:trHeight w:val="252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2536BD" w:rsidTr="001E2152">
        <w:trPr>
          <w:trHeight w:val="310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2536BD" w:rsidTr="0025106C">
        <w:trPr>
          <w:trHeight w:val="98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75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3682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5520" w:rsidRPr="00275520">
              <w:rPr>
                <w:rFonts w:ascii="Times New Roman" w:hAnsi="Times New Roman"/>
                <w:sz w:val="24"/>
                <w:szCs w:val="24"/>
              </w:rPr>
              <w:t>влаштування) благоустрою територі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>Ліце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>№</w:t>
            </w:r>
            <w:r w:rsidR="00A36824">
              <w:rPr>
                <w:rFonts w:ascii="Times New Roman" w:hAnsi="Times New Roman"/>
                <w:sz w:val="24"/>
                <w:szCs w:val="24"/>
              </w:rPr>
              <w:t>1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 xml:space="preserve"> м. Хмільника Вінницької області по вул. </w:t>
            </w:r>
            <w:r w:rsidR="00A36824">
              <w:rPr>
                <w:rFonts w:ascii="Times New Roman" w:hAnsi="Times New Roman"/>
                <w:sz w:val="24"/>
                <w:szCs w:val="24"/>
              </w:rPr>
              <w:t xml:space="preserve">Небесної </w:t>
            </w:r>
            <w:r w:rsidR="00A36824">
              <w:rPr>
                <w:rFonts w:ascii="Times New Roman" w:hAnsi="Times New Roman"/>
                <w:sz w:val="24"/>
                <w:szCs w:val="24"/>
              </w:rPr>
              <w:lastRenderedPageBreak/>
              <w:t>Сотні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>,</w:t>
            </w:r>
            <w:r w:rsidR="00A36824">
              <w:rPr>
                <w:rFonts w:ascii="Times New Roman" w:hAnsi="Times New Roman"/>
                <w:sz w:val="24"/>
                <w:szCs w:val="24"/>
              </w:rPr>
              <w:t>1</w:t>
            </w:r>
            <w:r w:rsidR="00A36824" w:rsidRPr="00A36824">
              <w:rPr>
                <w:rFonts w:ascii="Times New Roman" w:hAnsi="Times New Roman"/>
                <w:sz w:val="24"/>
                <w:szCs w:val="24"/>
              </w:rPr>
              <w:t>2 в м. Хмільник, Вінницької області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 xml:space="preserve"> з виготовленням ПКД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 xml:space="preserve">проведення її експертизи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</w:t>
            </w:r>
            <w:r w:rsidR="00220E4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2536BD" w:rsidRDefault="00A36824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Ліцей №1 м. Хмільника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Вінницької області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75520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2536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75520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BD" w:rsidRPr="00A36824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  <w:tr w:rsidR="001E2152" w:rsidTr="0025106C">
        <w:trPr>
          <w:trHeight w:val="98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5.19.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520">
              <w:rPr>
                <w:rFonts w:ascii="Times New Roman" w:hAnsi="Times New Roman"/>
                <w:sz w:val="24"/>
                <w:szCs w:val="24"/>
              </w:rPr>
              <w:t>К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75520" w:rsidRPr="00275520">
              <w:rPr>
                <w:rFonts w:ascii="Times New Roman" w:hAnsi="Times New Roman"/>
                <w:sz w:val="24"/>
                <w:szCs w:val="24"/>
              </w:rPr>
              <w:t>влаштування) благоустрою територі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>Ліце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м. Хмільника Вінницької області по вул. </w:t>
            </w:r>
            <w:r>
              <w:rPr>
                <w:rFonts w:ascii="Times New Roman" w:hAnsi="Times New Roman"/>
                <w:sz w:val="24"/>
                <w:szCs w:val="24"/>
              </w:rPr>
              <w:t>Столярчука,29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в м. Хмільник, Вінницької області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 xml:space="preserve"> з виготовленням ПКД</w:t>
            </w:r>
            <w:r w:rsidR="0027552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275520" w:rsidRPr="00A36824">
              <w:rPr>
                <w:rFonts w:ascii="Times New Roman" w:hAnsi="Times New Roman"/>
                <w:sz w:val="24"/>
                <w:szCs w:val="24"/>
              </w:rPr>
              <w:t>проведення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1E2152" w:rsidRDefault="001E2152" w:rsidP="001E2152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Ліцей №2 м. Хмільника Вінницької області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FE4705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</w:t>
            </w:r>
            <w:r w:rsidR="001E21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771B81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1E215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Pr="00A36824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2152" w:rsidRDefault="001E2152" w:rsidP="001E2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  <w:bookmarkEnd w:id="1"/>
      <w:bookmarkEnd w:id="6"/>
    </w:tbl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</w:t>
      </w:r>
      <w:r w:rsid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Пункт 5 розділу VI  «Напрями діяльності та заходи Програми розвитку освіти Хмільницької міської територіальної громади  на 2022-2026 роки» доповнити підпунктами 5.</w:t>
      </w:r>
      <w:r w:rsidR="0080487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5.</w:t>
      </w:r>
      <w:r w:rsidR="003B148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</w:t>
      </w:r>
      <w:r w:rsid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1, 5.42, 5.43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929"/>
        <w:gridCol w:w="1757"/>
        <w:gridCol w:w="611"/>
        <w:gridCol w:w="1078"/>
        <w:gridCol w:w="889"/>
        <w:gridCol w:w="721"/>
        <w:gridCol w:w="721"/>
        <w:gridCol w:w="619"/>
        <w:gridCol w:w="618"/>
        <w:gridCol w:w="619"/>
        <w:gridCol w:w="627"/>
        <w:gridCol w:w="1109"/>
      </w:tblGrid>
      <w:tr w:rsidR="006F5CB4" w:rsidTr="00662524">
        <w:trPr>
          <w:trHeight w:val="506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№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1A2DD0">
            <w:pPr>
              <w:spacing w:after="0" w:line="226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</w:t>
            </w:r>
          </w:p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мін</w:t>
            </w:r>
          </w:p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CB4" w:rsidRDefault="006F5CB4" w:rsidP="0025106C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Джере-</w:t>
            </w:r>
          </w:p>
          <w:p w:rsidR="006F5CB4" w:rsidRDefault="006F5CB4" w:rsidP="0025106C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ла фінансування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uk-UA"/>
              </w:rPr>
              <w:t>Очікува-ний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uk-UA"/>
              </w:rPr>
              <w:t xml:space="preserve"> результат</w:t>
            </w:r>
          </w:p>
        </w:tc>
      </w:tr>
      <w:tr w:rsidR="006F5CB4" w:rsidTr="00662524">
        <w:trPr>
          <w:trHeight w:val="252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lang w:eastAsia="uk-UA"/>
              </w:rPr>
              <w:t>Всього: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тому числі за роками: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6F5CB4" w:rsidTr="00662524">
        <w:trPr>
          <w:trHeight w:val="310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2026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uk-UA"/>
              </w:rPr>
            </w:pPr>
          </w:p>
        </w:tc>
      </w:tr>
      <w:tr w:rsidR="006F5CB4" w:rsidTr="00662524">
        <w:trPr>
          <w:trHeight w:val="699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5.40. К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5520">
              <w:rPr>
                <w:rFonts w:ascii="Times New Roman" w:hAnsi="Times New Roman"/>
                <w:sz w:val="24"/>
                <w:szCs w:val="24"/>
              </w:rPr>
              <w:t>влаштування) благоустрою територі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Ліце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№3 м. Хмільника Вінницької області по вул. Некрасова,2 в м. Хмільник, Вінницької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виготовленням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ПКД,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проведенням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20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2022р</w:t>
            </w:r>
          </w:p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6F5CB4" w:rsidRDefault="006F5CB4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</w:t>
            </w:r>
            <w:r w:rsidR="00753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№3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  <w:tr w:rsidR="006F5CB4" w:rsidTr="00662524">
        <w:trPr>
          <w:trHeight w:val="984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CB4" w:rsidRDefault="006F5CB4" w:rsidP="0025106C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A36824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5.41. К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апітальний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75520">
              <w:rPr>
                <w:rFonts w:ascii="Times New Roman" w:hAnsi="Times New Roman"/>
                <w:sz w:val="24"/>
                <w:szCs w:val="24"/>
              </w:rPr>
              <w:t>влаштування) благоустрою територі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Ліце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№4 м. Хмільника Вінницької області по вул. 1Травня,39 в м. Хмільник, Вінницької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виготовленням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ПКД, проведенням її експертизи</w:t>
            </w:r>
          </w:p>
          <w:p w:rsidR="006F5CB4" w:rsidRDefault="006F5CB4" w:rsidP="00A368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20E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6F5CB4" w:rsidRDefault="006F5CB4" w:rsidP="0025106C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</w:t>
            </w:r>
            <w:r w:rsidR="007531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№4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5CB4" w:rsidRDefault="006F5CB4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  <w:tr w:rsidR="00753135" w:rsidTr="006F5CB4">
        <w:trPr>
          <w:trHeight w:val="2331"/>
          <w:jc w:val="center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5" w:rsidRDefault="00753135" w:rsidP="0075313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35" w:rsidRDefault="00753135" w:rsidP="0075313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5.42. Реконструкція системи тепло</w:t>
            </w:r>
            <w:r w:rsidR="001E04D7">
              <w:rPr>
                <w:rFonts w:ascii="Times New Roman" w:hAnsi="Times New Roman"/>
                <w:sz w:val="24"/>
                <w:szCs w:val="24"/>
              </w:rPr>
              <w:t>забезпеченн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будівлі Ліцею №</w:t>
            </w:r>
            <w:r w:rsidRPr="00B5510B">
              <w:rPr>
                <w:rFonts w:ascii="Times New Roman" w:hAnsi="Times New Roman"/>
                <w:sz w:val="24"/>
                <w:szCs w:val="24"/>
              </w:rPr>
              <w:t xml:space="preserve">1 м. Хмільника Вінницької області </w:t>
            </w:r>
            <w:r>
              <w:rPr>
                <w:rFonts w:ascii="Times New Roman" w:hAnsi="Times New Roman"/>
                <w:sz w:val="24"/>
                <w:szCs w:val="24"/>
              </w:rPr>
              <w:t>за адресою: Україна, Вінницька область,              м. Хмільник,</w:t>
            </w:r>
          </w:p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</w:p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Небесної Сотні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2 з виготовленням ПКД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проведення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753135" w:rsidRDefault="00753135" w:rsidP="0075313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№1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  <w:tr w:rsidR="00753135" w:rsidTr="00753135">
        <w:trPr>
          <w:trHeight w:val="5660"/>
          <w:jc w:val="center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5" w:rsidRDefault="00753135" w:rsidP="0075313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35" w:rsidRDefault="00753135" w:rsidP="00753135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5.43. Реконструкція системи тепло</w:t>
            </w:r>
            <w:r w:rsidR="001E04D7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135" w:rsidRDefault="00753135" w:rsidP="0075313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будівлі Ліцею </w:t>
            </w:r>
            <w:r w:rsidRPr="00B5510B">
              <w:rPr>
                <w:rFonts w:ascii="Times New Roman" w:hAnsi="Times New Roman"/>
                <w:sz w:val="24"/>
                <w:szCs w:val="24"/>
              </w:rPr>
              <w:t xml:space="preserve">№2                     м. Хмільника Вінницької області за </w:t>
            </w:r>
            <w:r>
              <w:rPr>
                <w:rFonts w:ascii="Times New Roman" w:hAnsi="Times New Roman"/>
                <w:sz w:val="24"/>
                <w:szCs w:val="24"/>
              </w:rPr>
              <w:t>адресою: Україна, Вінницька область,             м. Хмільник, вул.</w:t>
            </w:r>
          </w:p>
          <w:p w:rsidR="00753135" w:rsidRDefault="00753135" w:rsidP="007531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Столярчука,29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 xml:space="preserve"> з виготовленням ПКД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A36824">
              <w:rPr>
                <w:rFonts w:ascii="Times New Roman" w:hAnsi="Times New Roman"/>
                <w:sz w:val="24"/>
                <w:szCs w:val="24"/>
              </w:rPr>
              <w:t>проведення її експертизи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2022р</w:t>
            </w:r>
          </w:p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Хмільницької міської ради,</w:t>
            </w:r>
          </w:p>
          <w:p w:rsidR="00753135" w:rsidRDefault="00753135" w:rsidP="0075313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Ліцей №2 м. Хмільника Вінницької області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135" w:rsidRDefault="00753135" w:rsidP="00753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 безпечних умов праці та належних  санітарно-гігієнічних умов для учасників освітнього процесу</w:t>
            </w:r>
          </w:p>
        </w:tc>
      </w:tr>
    </w:tbl>
    <w:p w:rsidR="002536BD" w:rsidRDefault="002536BD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753135" w:rsidRPr="008A73E8" w:rsidRDefault="00753135" w:rsidP="002536B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:rsidR="002536BD" w:rsidRPr="00606E17" w:rsidRDefault="002536BD" w:rsidP="00606E17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7" w:name="_Hlk88489772"/>
      <w:bookmarkStart w:id="8" w:name="_Hlk88663806"/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Пункт 7 </w:t>
      </w:r>
      <w:bookmarkStart w:id="9" w:name="_Hlk95404172"/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таблиці  результативні показники </w:t>
      </w:r>
      <w:bookmarkEnd w:id="9"/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Програми Розділу </w:t>
      </w:r>
      <w:r w:rsidRPr="00606E17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</w:t>
      </w:r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«Перелік завдань та заходів Програми та результативні показники</w:t>
      </w:r>
      <w:bookmarkStart w:id="10" w:name="_Hlk95404218"/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» показники продукту, ефективності, якості </w:t>
      </w:r>
      <w:bookmarkEnd w:id="10"/>
      <w:r w:rsidRPr="00606E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викласти у новій редакції: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47"/>
        <w:gridCol w:w="2212"/>
        <w:gridCol w:w="1134"/>
        <w:gridCol w:w="992"/>
        <w:gridCol w:w="850"/>
        <w:gridCol w:w="851"/>
        <w:gridCol w:w="895"/>
        <w:gridCol w:w="791"/>
        <w:gridCol w:w="792"/>
        <w:gridCol w:w="791"/>
        <w:gridCol w:w="6"/>
      </w:tblGrid>
      <w:tr w:rsidR="002536BD" w:rsidTr="0025106C">
        <w:trPr>
          <w:gridAfter w:val="1"/>
          <w:wAfter w:w="6" w:type="dxa"/>
          <w:cantSplit/>
          <w:trHeight w:val="1219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bookmarkStart w:id="11" w:name="_Hlk88489711"/>
            <w:bookmarkEnd w:id="7"/>
            <w:bookmarkEnd w:id="8"/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</w:p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2026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2536BD" w:rsidTr="0025106C">
        <w:trPr>
          <w:gridAfter w:val="1"/>
          <w:wAfter w:w="6" w:type="dxa"/>
          <w:trHeight w:val="171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2536BD" w:rsidTr="0025106C">
        <w:trPr>
          <w:trHeight w:val="171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2536BD" w:rsidTr="0025106C">
        <w:trPr>
          <w:gridAfter w:val="1"/>
          <w:wAfter w:w="6" w:type="dxa"/>
          <w:trHeight w:val="707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60" w:lineRule="atLeas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Виготовлення 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60" w:lineRule="atLeas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A21F99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EC31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A21F99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B4022F" w:rsidP="0025106C">
            <w:pPr>
              <w:spacing w:after="200"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EC31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2536BD" w:rsidTr="0025106C">
        <w:trPr>
          <w:trHeight w:val="1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2536BD" w:rsidTr="0025106C">
        <w:trPr>
          <w:gridAfter w:val="1"/>
          <w:wAfter w:w="6" w:type="dxa"/>
          <w:trHeight w:val="1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4A2400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67727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A21F99">
              <w:rPr>
                <w:rFonts w:ascii="Times New Roman" w:hAnsi="Times New Roman"/>
                <w:sz w:val="24"/>
                <w:szCs w:val="24"/>
                <w:lang w:eastAsia="uk-UA"/>
              </w:rPr>
              <w:t>5625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93333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60000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A010F0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  <w:r w:rsidR="004A2400">
              <w:rPr>
                <w:rFonts w:ascii="Times New Roman" w:hAnsi="Times New Roman"/>
                <w:sz w:val="26"/>
                <w:szCs w:val="26"/>
                <w:lang w:eastAsia="uk-UA"/>
              </w:rPr>
              <w:t>6719</w:t>
            </w:r>
          </w:p>
        </w:tc>
      </w:tr>
      <w:tr w:rsidR="002536BD" w:rsidTr="0025106C">
        <w:trPr>
          <w:trHeight w:val="5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2536BD" w:rsidTr="0025106C">
        <w:trPr>
          <w:gridAfter w:val="1"/>
          <w:wAfter w:w="6" w:type="dxa"/>
          <w:trHeight w:val="10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Збільшення кількості виготовлених ПКД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A21F99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EC31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A21F99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2536BD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BD" w:rsidRDefault="00B4022F" w:rsidP="0025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EC31E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bookmarkEnd w:id="11"/>
    </w:tbl>
    <w:p w:rsidR="002536BD" w:rsidRDefault="002536BD" w:rsidP="002536BD">
      <w:pPr>
        <w:pStyle w:val="a3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2536BD" w:rsidRDefault="002536BD" w:rsidP="002536BD">
      <w:pPr>
        <w:pStyle w:val="a3"/>
        <w:widowControl w:val="0"/>
        <w:spacing w:after="0" w:line="240" w:lineRule="auto"/>
        <w:ind w:left="86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bookmarkEnd w:id="2"/>
    <w:p w:rsidR="002536BD" w:rsidRPr="00B4022F" w:rsidRDefault="00606E17" w:rsidP="00606E17">
      <w:pPr>
        <w:pStyle w:val="a3"/>
        <w:widowControl w:val="0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Пункти 8, 9 розділу 1 «Загальна характеристика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Хмільницької міської територіальної громади на 2022-2026 роки», у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розділі І</w:t>
      </w:r>
      <w:r w:rsidR="002536BD" w:rsidRPr="00B4022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uk-UA"/>
        </w:rPr>
        <w:t>«Обґрунтування шляхів і засобів розв’язання проблеми, строки та джерела фінансування»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ru-RU"/>
        </w:rPr>
        <w:t xml:space="preserve">  таблицю Ресурсне забезпечення Програми, 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uk-UA"/>
        </w:rPr>
        <w:t>пп.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4022F" w:rsidRPr="00B4022F">
        <w:rPr>
          <w:rFonts w:ascii="Times New Roman" w:eastAsia="Times New Roman" w:hAnsi="Times New Roman"/>
          <w:sz w:val="28"/>
          <w:szCs w:val="28"/>
          <w:lang w:eastAsia="ru-RU"/>
        </w:rPr>
        <w:t>18, 5.19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uk-UA"/>
        </w:rPr>
        <w:t xml:space="preserve"> п.5 розділу </w:t>
      </w:r>
      <w:r w:rsidR="002536BD" w:rsidRPr="00B4022F">
        <w:rPr>
          <w:rFonts w:ascii="Times New Roman" w:eastAsia="Times New Roman" w:hAnsi="Times New Roman"/>
          <w:sz w:val="28"/>
          <w:szCs w:val="28"/>
          <w:lang w:val="en-US" w:eastAsia="uk-UA"/>
        </w:rPr>
        <w:t>VI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r w:rsidR="002536BD" w:rsidRPr="00B4022F">
        <w:rPr>
          <w:rFonts w:ascii="Times New Roman" w:eastAsia="Times New Roman" w:hAnsi="Times New Roman"/>
          <w:bCs/>
          <w:sz w:val="28"/>
          <w:szCs w:val="28"/>
          <w:lang w:eastAsia="uk-UA"/>
        </w:rPr>
        <w:t>Напрями діяльності та заходи Програми</w:t>
      </w:r>
      <w:r w:rsidR="002536BD" w:rsidRPr="00B4022F">
        <w:rPr>
          <w:rFonts w:ascii="Times New Roman" w:eastAsia="Times New Roman" w:hAnsi="Times New Roman"/>
          <w:sz w:val="28"/>
          <w:szCs w:val="28"/>
          <w:lang w:eastAsia="uk-UA"/>
        </w:rPr>
        <w:t xml:space="preserve"> розвитку освіти Хмільницької міської територіальної громади  на 2022-2026 роки», пункт 7 таблиці  результативні показники Програми  Розділу V. «Перелік завдань та заходів Програми та результативні показники» показники продукту, ефективності, якості у попередній редакції визнати такими, що втратили чинність.</w:t>
      </w:r>
    </w:p>
    <w:p w:rsidR="002536BD" w:rsidRDefault="002536BD" w:rsidP="002536B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2536BD" w:rsidRDefault="002536BD" w:rsidP="00606E17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Організаційному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О.В.) внести відповідні зміни до оригіналів документів відповідно до п.1 цього рішення.</w:t>
      </w:r>
    </w:p>
    <w:p w:rsidR="000C5451" w:rsidRPr="009F1DC6" w:rsidRDefault="000C5451" w:rsidP="00606E17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9F1DC6">
        <w:rPr>
          <w:sz w:val="26"/>
          <w:szCs w:val="26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</w:t>
      </w:r>
      <w:r>
        <w:rPr>
          <w:sz w:val="26"/>
          <w:szCs w:val="26"/>
          <w:lang w:val="uk-UA"/>
        </w:rPr>
        <w:t xml:space="preserve"> А.В. </w:t>
      </w:r>
      <w:proofErr w:type="spellStart"/>
      <w:r>
        <w:rPr>
          <w:sz w:val="26"/>
          <w:szCs w:val="26"/>
          <w:lang w:val="uk-UA"/>
        </w:rPr>
        <w:t>Сташка</w:t>
      </w:r>
      <w:proofErr w:type="spellEnd"/>
      <w:r w:rsidRPr="009F1DC6">
        <w:rPr>
          <w:sz w:val="26"/>
          <w:szCs w:val="26"/>
          <w:lang w:val="uk-UA"/>
        </w:rPr>
        <w:t xml:space="preserve">. </w:t>
      </w:r>
    </w:p>
    <w:p w:rsidR="000C5451" w:rsidRPr="009F1DC6" w:rsidRDefault="000C5451" w:rsidP="000C5451">
      <w:pPr>
        <w:pStyle w:val="a4"/>
        <w:jc w:val="both"/>
        <w:rPr>
          <w:b/>
          <w:bCs/>
          <w:sz w:val="26"/>
          <w:szCs w:val="26"/>
          <w:lang w:val="uk-UA"/>
        </w:rPr>
      </w:pPr>
      <w:r w:rsidRPr="009F1DC6">
        <w:rPr>
          <w:sz w:val="26"/>
          <w:szCs w:val="26"/>
          <w:lang w:val="uk-UA"/>
        </w:rPr>
        <w:t xml:space="preserve">            </w:t>
      </w:r>
      <w:r w:rsidRPr="009F1DC6">
        <w:rPr>
          <w:b/>
          <w:bCs/>
          <w:sz w:val="26"/>
          <w:szCs w:val="26"/>
          <w:lang w:val="uk-UA"/>
        </w:rPr>
        <w:t xml:space="preserve">          </w:t>
      </w:r>
    </w:p>
    <w:p w:rsidR="002536BD" w:rsidRDefault="002536BD" w:rsidP="002536BD">
      <w:pPr>
        <w:pStyle w:val="a3"/>
        <w:widowControl w:val="0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21F" w:rsidRDefault="002536BD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Міський голова                                                                Микола ЮРЧИШИН</w:t>
      </w:r>
    </w:p>
    <w:sectPr w:rsidR="0025521F" w:rsidSect="00550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A4"/>
    <w:multiLevelType w:val="multilevel"/>
    <w:tmpl w:val="71266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6D54C1"/>
    <w:multiLevelType w:val="multilevel"/>
    <w:tmpl w:val="744AC79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7743AEC"/>
    <w:multiLevelType w:val="multilevel"/>
    <w:tmpl w:val="6C5C82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D30B87"/>
    <w:multiLevelType w:val="multilevel"/>
    <w:tmpl w:val="BCD8444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BD"/>
    <w:rsid w:val="000C5451"/>
    <w:rsid w:val="001A2DD0"/>
    <w:rsid w:val="001E04D7"/>
    <w:rsid w:val="001E2152"/>
    <w:rsid w:val="00220E41"/>
    <w:rsid w:val="002536BD"/>
    <w:rsid w:val="0025521F"/>
    <w:rsid w:val="00275520"/>
    <w:rsid w:val="00396C41"/>
    <w:rsid w:val="003B1489"/>
    <w:rsid w:val="00495A71"/>
    <w:rsid w:val="004A2400"/>
    <w:rsid w:val="0050077D"/>
    <w:rsid w:val="0058490A"/>
    <w:rsid w:val="00606E17"/>
    <w:rsid w:val="00673C92"/>
    <w:rsid w:val="006F5CB4"/>
    <w:rsid w:val="00753135"/>
    <w:rsid w:val="00771B81"/>
    <w:rsid w:val="00772244"/>
    <w:rsid w:val="00804871"/>
    <w:rsid w:val="008679B0"/>
    <w:rsid w:val="00A010F0"/>
    <w:rsid w:val="00A21F99"/>
    <w:rsid w:val="00A36824"/>
    <w:rsid w:val="00B4022F"/>
    <w:rsid w:val="00B5510B"/>
    <w:rsid w:val="00CA5170"/>
    <w:rsid w:val="00EC31E4"/>
    <w:rsid w:val="00F52316"/>
    <w:rsid w:val="00FB3FDE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BD"/>
    <w:pPr>
      <w:ind w:left="720"/>
      <w:contextualSpacing/>
    </w:pPr>
  </w:style>
  <w:style w:type="paragraph" w:styleId="a4">
    <w:name w:val="No Spacing"/>
    <w:uiPriority w:val="1"/>
    <w:qFormat/>
    <w:rsid w:val="000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BD"/>
    <w:pPr>
      <w:ind w:left="720"/>
      <w:contextualSpacing/>
    </w:pPr>
  </w:style>
  <w:style w:type="paragraph" w:styleId="a4">
    <w:name w:val="No Spacing"/>
    <w:uiPriority w:val="1"/>
    <w:qFormat/>
    <w:rsid w:val="000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5A66-986D-46F1-912C-DCA13CE5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2022-06-02T07:17:00Z</cp:lastPrinted>
  <dcterms:created xsi:type="dcterms:W3CDTF">2022-05-24T05:56:00Z</dcterms:created>
  <dcterms:modified xsi:type="dcterms:W3CDTF">2022-06-07T11:01:00Z</dcterms:modified>
</cp:coreProperties>
</file>