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8725" w14:textId="1D08A582" w:rsidR="00BA5EB7" w:rsidRPr="00CE1850" w:rsidRDefault="00BA5EB7" w:rsidP="00BA5EB7">
      <w:pPr>
        <w:tabs>
          <w:tab w:val="left" w:pos="1215"/>
        </w:tabs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 xml:space="preserve">             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 wp14:anchorId="094D43C5" wp14:editId="742D8A32">
            <wp:extent cx="419100" cy="57150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8C4FD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8C4FDD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   </w:t>
      </w:r>
      <w:r w:rsidRPr="00CE1850">
        <w:rPr>
          <w:sz w:val="28"/>
          <w:szCs w:val="28"/>
          <w:lang w:val="uk-UA"/>
        </w:rPr>
        <w:t xml:space="preserve">  </w:t>
      </w:r>
      <w:r w:rsidRPr="00CE1850">
        <w:rPr>
          <w:color w:val="FF0000"/>
          <w:sz w:val="28"/>
          <w:szCs w:val="28"/>
          <w:lang w:val="uk-UA"/>
        </w:rPr>
        <w:t xml:space="preserve">        </w:t>
      </w:r>
      <w:r w:rsidRPr="00CE1850">
        <w:rPr>
          <w:sz w:val="22"/>
          <w:szCs w:val="22"/>
          <w:lang w:val="uk-UA"/>
        </w:rPr>
        <w:t xml:space="preserve">                                        </w:t>
      </w:r>
    </w:p>
    <w:p w14:paraId="42169F7C" w14:textId="77777777" w:rsidR="00BA5EB7" w:rsidRPr="00CE1850" w:rsidRDefault="00BA5EB7" w:rsidP="00BA5EB7">
      <w:pPr>
        <w:pStyle w:val="a5"/>
        <w:rPr>
          <w:b/>
          <w:bCs/>
          <w:sz w:val="26"/>
          <w:szCs w:val="26"/>
        </w:rPr>
      </w:pPr>
      <w:r w:rsidRPr="00CE1850">
        <w:rPr>
          <w:b/>
          <w:sz w:val="22"/>
          <w:szCs w:val="22"/>
        </w:rPr>
        <w:t xml:space="preserve">УКРАЇНА </w:t>
      </w:r>
    </w:p>
    <w:p w14:paraId="78F13A6D" w14:textId="77777777" w:rsidR="00BA5EB7" w:rsidRDefault="00BA5EB7" w:rsidP="00BA5EB7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14:paraId="595B5464" w14:textId="77777777" w:rsidR="00BA5EB7" w:rsidRDefault="00BA5EB7" w:rsidP="00BA5E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FC176A4" w14:textId="77777777" w:rsidR="00BA5EB7" w:rsidRDefault="00BA5EB7" w:rsidP="00BA5EB7">
      <w:pPr>
        <w:pStyle w:val="9"/>
        <w:jc w:val="left"/>
        <w:rPr>
          <w:sz w:val="28"/>
          <w:lang w:val="ru-RU"/>
        </w:rPr>
      </w:pPr>
      <w:r>
        <w:rPr>
          <w:sz w:val="28"/>
        </w:rPr>
        <w:t xml:space="preserve">                   </w:t>
      </w:r>
      <w:r w:rsidR="00D22BB5">
        <w:rPr>
          <w:sz w:val="28"/>
        </w:rPr>
        <w:t xml:space="preserve">                         </w:t>
      </w:r>
      <w:r>
        <w:rPr>
          <w:sz w:val="28"/>
        </w:rPr>
        <w:t xml:space="preserve">   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D22BB5">
        <w:rPr>
          <w:sz w:val="28"/>
        </w:rPr>
        <w:t xml:space="preserve"> </w:t>
      </w:r>
    </w:p>
    <w:p w14:paraId="5BF14426" w14:textId="77777777" w:rsidR="00BA5EB7" w:rsidRPr="00E63787" w:rsidRDefault="00BA5EB7" w:rsidP="00BA5EB7"/>
    <w:p w14:paraId="51D04616" w14:textId="775ED66C" w:rsidR="00BA5EB7" w:rsidRPr="00582B20" w:rsidRDefault="00E24932" w:rsidP="00BA5EB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BA5EB7" w:rsidRPr="00582B20">
        <w:rPr>
          <w:bCs/>
          <w:sz w:val="28"/>
          <w:szCs w:val="28"/>
          <w:lang w:val="uk-UA"/>
        </w:rPr>
        <w:t>ід</w:t>
      </w:r>
      <w:r w:rsidR="00D22BB5">
        <w:rPr>
          <w:bCs/>
          <w:sz w:val="28"/>
          <w:szCs w:val="28"/>
          <w:lang w:val="uk-UA"/>
        </w:rPr>
        <w:t xml:space="preserve"> </w:t>
      </w:r>
      <w:r w:rsidR="002417A6">
        <w:rPr>
          <w:bCs/>
          <w:sz w:val="28"/>
          <w:szCs w:val="28"/>
          <w:lang w:val="uk-UA"/>
        </w:rPr>
        <w:t>_______</w:t>
      </w:r>
      <w:r w:rsidR="00565C0C">
        <w:rPr>
          <w:bCs/>
          <w:sz w:val="28"/>
          <w:szCs w:val="28"/>
          <w:lang w:val="uk-UA"/>
        </w:rPr>
        <w:t xml:space="preserve"> </w:t>
      </w:r>
      <w:r w:rsidR="00BA5EB7" w:rsidRPr="00582B20">
        <w:rPr>
          <w:bCs/>
          <w:sz w:val="28"/>
          <w:szCs w:val="28"/>
          <w:lang w:val="uk-UA"/>
        </w:rPr>
        <w:t>20</w:t>
      </w:r>
      <w:r w:rsidR="002417A6">
        <w:rPr>
          <w:bCs/>
          <w:sz w:val="28"/>
          <w:szCs w:val="28"/>
          <w:lang w:val="uk-UA"/>
        </w:rPr>
        <w:t>2</w:t>
      </w:r>
      <w:r w:rsidR="002804C1">
        <w:rPr>
          <w:bCs/>
          <w:sz w:val="28"/>
          <w:szCs w:val="28"/>
          <w:lang w:val="uk-UA"/>
        </w:rPr>
        <w:t>2</w:t>
      </w:r>
      <w:r w:rsidR="00BA5EB7" w:rsidRPr="00582B20">
        <w:rPr>
          <w:bCs/>
          <w:sz w:val="28"/>
          <w:szCs w:val="28"/>
          <w:lang w:val="uk-UA"/>
        </w:rPr>
        <w:t xml:space="preserve"> року        </w:t>
      </w:r>
      <w:r w:rsidR="00D22BB5">
        <w:rPr>
          <w:bCs/>
          <w:sz w:val="28"/>
          <w:szCs w:val="28"/>
          <w:lang w:val="uk-UA"/>
        </w:rPr>
        <w:t xml:space="preserve">                    </w:t>
      </w:r>
      <w:r w:rsidR="00565C0C">
        <w:rPr>
          <w:bCs/>
          <w:sz w:val="28"/>
          <w:szCs w:val="28"/>
          <w:lang w:val="uk-UA"/>
        </w:rPr>
        <w:t xml:space="preserve">    </w:t>
      </w:r>
      <w:r w:rsidR="002417A6">
        <w:rPr>
          <w:bCs/>
          <w:sz w:val="28"/>
          <w:szCs w:val="28"/>
          <w:lang w:val="uk-UA"/>
        </w:rPr>
        <w:t>___</w:t>
      </w:r>
      <w:r w:rsidR="00565C0C">
        <w:rPr>
          <w:bCs/>
          <w:sz w:val="28"/>
          <w:szCs w:val="28"/>
          <w:lang w:val="uk-UA"/>
        </w:rPr>
        <w:t xml:space="preserve"> </w:t>
      </w:r>
      <w:r w:rsidR="00BA5EB7" w:rsidRPr="00582B20">
        <w:rPr>
          <w:bCs/>
          <w:sz w:val="28"/>
          <w:szCs w:val="28"/>
          <w:lang w:val="uk-UA"/>
        </w:rPr>
        <w:t xml:space="preserve">сесія міської ради </w:t>
      </w:r>
      <w:r w:rsidR="000F7AD6">
        <w:rPr>
          <w:bCs/>
          <w:sz w:val="28"/>
          <w:szCs w:val="28"/>
          <w:lang w:val="uk-UA"/>
        </w:rPr>
        <w:t>8</w:t>
      </w:r>
      <w:r w:rsidR="00BA5EB7" w:rsidRPr="00582B20">
        <w:rPr>
          <w:bCs/>
          <w:sz w:val="28"/>
          <w:szCs w:val="28"/>
          <w:lang w:val="uk-UA"/>
        </w:rPr>
        <w:t xml:space="preserve"> скликання </w:t>
      </w:r>
    </w:p>
    <w:p w14:paraId="3E1DA37E" w14:textId="77777777" w:rsidR="00BA5EB7" w:rsidRDefault="00BA5EB7" w:rsidP="00BA5EB7">
      <w:pPr>
        <w:jc w:val="both"/>
        <w:rPr>
          <w:b/>
          <w:bCs/>
          <w:sz w:val="28"/>
          <w:szCs w:val="28"/>
          <w:lang w:val="uk-UA"/>
        </w:rPr>
      </w:pPr>
    </w:p>
    <w:p w14:paraId="6D995342" w14:textId="6539D780" w:rsidR="00E24932" w:rsidRDefault="00F64181" w:rsidP="002804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затвердження </w:t>
      </w:r>
      <w:r w:rsidR="002804C1">
        <w:rPr>
          <w:b/>
          <w:bCs/>
          <w:sz w:val="28"/>
          <w:szCs w:val="28"/>
          <w:lang w:val="uk-UA"/>
        </w:rPr>
        <w:t>Антикризового плану</w:t>
      </w:r>
    </w:p>
    <w:p w14:paraId="01D70711" w14:textId="77777777" w:rsidR="002804C1" w:rsidRDefault="002804C1" w:rsidP="002804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реагування на випадок припинення</w:t>
      </w:r>
    </w:p>
    <w:p w14:paraId="7A6A8E89" w14:textId="60EAEDB8" w:rsidR="002804C1" w:rsidRDefault="002804C1" w:rsidP="002804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газопостачання в опалювальному сезоні</w:t>
      </w:r>
    </w:p>
    <w:p w14:paraId="2E1C0124" w14:textId="5016BBAD" w:rsidR="00242190" w:rsidRDefault="002804C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2022-2023 років у </w:t>
      </w:r>
      <w:r w:rsidR="00E24932">
        <w:rPr>
          <w:b/>
          <w:bCs/>
          <w:sz w:val="28"/>
          <w:szCs w:val="28"/>
          <w:lang w:val="uk-UA"/>
        </w:rPr>
        <w:t>Хмільницьк</w:t>
      </w:r>
      <w:r>
        <w:rPr>
          <w:b/>
          <w:bCs/>
          <w:sz w:val="28"/>
          <w:szCs w:val="28"/>
          <w:lang w:val="uk-UA"/>
        </w:rPr>
        <w:t>ій</w:t>
      </w:r>
      <w:r w:rsidR="00E24932">
        <w:rPr>
          <w:b/>
          <w:bCs/>
          <w:sz w:val="28"/>
          <w:szCs w:val="28"/>
          <w:lang w:val="uk-UA"/>
        </w:rPr>
        <w:t xml:space="preserve"> </w:t>
      </w:r>
      <w:r w:rsidR="00242190">
        <w:rPr>
          <w:b/>
          <w:bCs/>
          <w:sz w:val="28"/>
          <w:szCs w:val="28"/>
          <w:lang w:val="uk-UA"/>
        </w:rPr>
        <w:t>міськ</w:t>
      </w:r>
      <w:r>
        <w:rPr>
          <w:b/>
          <w:bCs/>
          <w:sz w:val="28"/>
          <w:szCs w:val="28"/>
          <w:lang w:val="uk-UA"/>
        </w:rPr>
        <w:t>ій</w:t>
      </w:r>
      <w:r w:rsidR="00E24932">
        <w:rPr>
          <w:b/>
          <w:bCs/>
          <w:sz w:val="28"/>
          <w:szCs w:val="28"/>
          <w:lang w:val="uk-UA"/>
        </w:rPr>
        <w:t xml:space="preserve"> </w:t>
      </w:r>
      <w:r w:rsidR="00242190">
        <w:rPr>
          <w:b/>
          <w:bCs/>
          <w:sz w:val="28"/>
          <w:szCs w:val="28"/>
          <w:lang w:val="uk-UA"/>
        </w:rPr>
        <w:t xml:space="preserve">  </w:t>
      </w:r>
    </w:p>
    <w:p w14:paraId="036486CB" w14:textId="2716DF2C" w:rsidR="00242190" w:rsidRDefault="00F6418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територіальн</w:t>
      </w:r>
      <w:r w:rsidR="005C076E">
        <w:rPr>
          <w:b/>
          <w:bCs/>
          <w:sz w:val="28"/>
          <w:szCs w:val="28"/>
          <w:lang w:val="uk-UA"/>
        </w:rPr>
        <w:t>ій</w:t>
      </w:r>
      <w:r>
        <w:rPr>
          <w:b/>
          <w:bCs/>
          <w:sz w:val="28"/>
          <w:szCs w:val="28"/>
          <w:lang w:val="uk-UA"/>
        </w:rPr>
        <w:t xml:space="preserve"> громад</w:t>
      </w:r>
      <w:r w:rsidR="005C076E">
        <w:rPr>
          <w:b/>
          <w:bCs/>
          <w:sz w:val="28"/>
          <w:szCs w:val="28"/>
          <w:lang w:val="uk-UA"/>
        </w:rPr>
        <w:t>і</w:t>
      </w:r>
      <w:r w:rsidR="00242190">
        <w:rPr>
          <w:b/>
          <w:bCs/>
          <w:sz w:val="28"/>
          <w:szCs w:val="28"/>
          <w:lang w:val="uk-UA"/>
        </w:rPr>
        <w:t xml:space="preserve"> </w:t>
      </w:r>
    </w:p>
    <w:p w14:paraId="65948602" w14:textId="77777777" w:rsidR="00F64181" w:rsidRDefault="00F64181" w:rsidP="00BA5EB7">
      <w:pPr>
        <w:pStyle w:val="a3"/>
        <w:ind w:firstLine="708"/>
        <w:jc w:val="both"/>
        <w:rPr>
          <w:bCs/>
          <w:color w:val="FF0000"/>
          <w:sz w:val="28"/>
          <w:szCs w:val="28"/>
          <w:lang w:val="uk-UA"/>
        </w:rPr>
      </w:pPr>
    </w:p>
    <w:p w14:paraId="0DE5E880" w14:textId="77777777" w:rsidR="00DA1C8C" w:rsidRPr="00CF1479" w:rsidRDefault="00DA1C8C" w:rsidP="00BA5EB7">
      <w:pPr>
        <w:pStyle w:val="a3"/>
        <w:ind w:firstLine="708"/>
        <w:jc w:val="both"/>
        <w:rPr>
          <w:sz w:val="28"/>
          <w:szCs w:val="28"/>
          <w:lang w:val="uk-UA"/>
        </w:rPr>
      </w:pPr>
    </w:p>
    <w:p w14:paraId="48152DF2" w14:textId="49013F8B" w:rsidR="00BA5EB7" w:rsidRPr="00647036" w:rsidRDefault="005C076E" w:rsidP="007110F6">
      <w:pPr>
        <w:ind w:firstLine="708"/>
        <w:jc w:val="both"/>
        <w:rPr>
          <w:sz w:val="28"/>
          <w:szCs w:val="28"/>
          <w:lang w:val="uk-UA"/>
        </w:rPr>
      </w:pPr>
      <w:r w:rsidRPr="00647036">
        <w:rPr>
          <w:sz w:val="28"/>
          <w:szCs w:val="28"/>
          <w:lang w:val="uk-UA"/>
        </w:rPr>
        <w:t xml:space="preserve">Враховуючи лист Управління розвитку територій та інфраструктури Вінницької </w:t>
      </w:r>
      <w:r w:rsidR="00CF1479" w:rsidRPr="00647036">
        <w:rPr>
          <w:sz w:val="28"/>
          <w:szCs w:val="28"/>
          <w:lang w:val="uk-UA"/>
        </w:rPr>
        <w:t xml:space="preserve">обласної </w:t>
      </w:r>
      <w:r w:rsidRPr="00647036">
        <w:rPr>
          <w:sz w:val="28"/>
          <w:szCs w:val="28"/>
          <w:lang w:val="uk-UA"/>
        </w:rPr>
        <w:t>військової</w:t>
      </w:r>
      <w:r w:rsidR="00CF1479" w:rsidRPr="00647036">
        <w:rPr>
          <w:sz w:val="28"/>
          <w:szCs w:val="28"/>
          <w:lang w:val="uk-UA"/>
        </w:rPr>
        <w:t xml:space="preserve"> адміністрації від 22.07.2022 року №01-15-05/2433 щодо погодження проекту Антикризового плану реагування на випадок припинення газопостачання в опалювальному сезоні 2022-2023 років у Хмільницькій міській</w:t>
      </w:r>
      <w:r w:rsidR="007110F6" w:rsidRPr="00647036">
        <w:rPr>
          <w:sz w:val="28"/>
          <w:szCs w:val="28"/>
          <w:lang w:val="uk-UA"/>
        </w:rPr>
        <w:t xml:space="preserve"> </w:t>
      </w:r>
      <w:r w:rsidR="00CF1479" w:rsidRPr="00647036">
        <w:rPr>
          <w:sz w:val="28"/>
          <w:szCs w:val="28"/>
          <w:lang w:val="uk-UA"/>
        </w:rPr>
        <w:t>територіальній громаді</w:t>
      </w:r>
      <w:r w:rsidR="007110F6" w:rsidRPr="00647036">
        <w:rPr>
          <w:sz w:val="28"/>
          <w:szCs w:val="28"/>
          <w:lang w:val="uk-UA"/>
        </w:rPr>
        <w:t xml:space="preserve">, </w:t>
      </w:r>
      <w:r w:rsidR="00647036">
        <w:rPr>
          <w:sz w:val="28"/>
          <w:szCs w:val="28"/>
          <w:lang w:val="uk-UA"/>
        </w:rPr>
        <w:t xml:space="preserve">розробленого </w:t>
      </w:r>
      <w:r w:rsidR="007110F6" w:rsidRPr="00647036">
        <w:rPr>
          <w:sz w:val="28"/>
          <w:szCs w:val="28"/>
          <w:lang w:val="uk-UA"/>
        </w:rPr>
        <w:t>в</w:t>
      </w:r>
      <w:r w:rsidR="00BA5EB7" w:rsidRPr="00647036">
        <w:rPr>
          <w:sz w:val="28"/>
          <w:szCs w:val="28"/>
          <w:lang w:val="uk-UA"/>
        </w:rPr>
        <w:t>ідповідно</w:t>
      </w:r>
      <w:r w:rsidR="007110F6" w:rsidRPr="00647036">
        <w:rPr>
          <w:sz w:val="28"/>
          <w:szCs w:val="28"/>
          <w:lang w:val="uk-UA"/>
        </w:rPr>
        <w:t xml:space="preserve"> до</w:t>
      </w:r>
      <w:r w:rsidR="00BA5EB7" w:rsidRPr="00647036">
        <w:rPr>
          <w:sz w:val="28"/>
          <w:szCs w:val="28"/>
          <w:lang w:val="uk-UA"/>
        </w:rPr>
        <w:t xml:space="preserve"> </w:t>
      </w:r>
      <w:r w:rsidR="007110F6" w:rsidRPr="00647036">
        <w:rPr>
          <w:sz w:val="28"/>
          <w:szCs w:val="28"/>
          <w:lang w:val="uk-UA"/>
        </w:rPr>
        <w:t>наказу начальника Вінницької обласної військової адміністрації Борзова С.С. від 27.06.2022 року №846</w:t>
      </w:r>
      <w:r w:rsidR="00647036" w:rsidRPr="00647036">
        <w:rPr>
          <w:color w:val="000000"/>
          <w:sz w:val="28"/>
          <w:szCs w:val="28"/>
          <w:lang w:val="uk-UA"/>
        </w:rPr>
        <w:t>846 «Про розробку антикризових планів план  реагування на випадок припинення газопостачання в опалювальному сезоні 2022-2023 років у територіальних громадах області»</w:t>
      </w:r>
      <w:r w:rsidR="007110F6" w:rsidRPr="00647036">
        <w:rPr>
          <w:sz w:val="28"/>
          <w:szCs w:val="28"/>
          <w:lang w:val="uk-UA"/>
        </w:rPr>
        <w:t xml:space="preserve">, </w:t>
      </w:r>
      <w:r w:rsidR="00BA5EB7" w:rsidRPr="00647036">
        <w:rPr>
          <w:sz w:val="28"/>
          <w:szCs w:val="28"/>
          <w:lang w:val="uk-UA"/>
        </w:rPr>
        <w:t xml:space="preserve">керуючись </w:t>
      </w:r>
      <w:proofErr w:type="spellStart"/>
      <w:r w:rsidR="00905426" w:rsidRPr="00647036">
        <w:rPr>
          <w:sz w:val="28"/>
          <w:szCs w:val="28"/>
          <w:lang w:val="uk-UA"/>
        </w:rPr>
        <w:t>ст.</w:t>
      </w:r>
      <w:r w:rsidR="00BA5EB7" w:rsidRPr="00647036">
        <w:rPr>
          <w:sz w:val="28"/>
          <w:szCs w:val="28"/>
          <w:lang w:val="uk-UA"/>
        </w:rPr>
        <w:t>ст</w:t>
      </w:r>
      <w:proofErr w:type="spellEnd"/>
      <w:r w:rsidR="00BA5EB7" w:rsidRPr="00647036">
        <w:rPr>
          <w:sz w:val="28"/>
          <w:szCs w:val="28"/>
          <w:lang w:val="uk-UA"/>
        </w:rPr>
        <w:t>.</w:t>
      </w:r>
      <w:r w:rsidR="007110F6" w:rsidRPr="00647036">
        <w:rPr>
          <w:sz w:val="28"/>
          <w:szCs w:val="28"/>
          <w:lang w:val="uk-UA"/>
        </w:rPr>
        <w:t xml:space="preserve"> </w:t>
      </w:r>
      <w:r w:rsidR="00BA5EB7" w:rsidRPr="00647036">
        <w:rPr>
          <w:sz w:val="28"/>
          <w:szCs w:val="28"/>
          <w:lang w:val="uk-UA"/>
        </w:rPr>
        <w:t xml:space="preserve">26, 59 Закону України «Про місцеве самоврядування в Україні»,  міська рада </w:t>
      </w:r>
    </w:p>
    <w:p w14:paraId="168A005F" w14:textId="77777777" w:rsidR="00F64181" w:rsidRPr="00647036" w:rsidRDefault="00BA5EB7" w:rsidP="00BA5EB7">
      <w:pPr>
        <w:tabs>
          <w:tab w:val="left" w:pos="7125"/>
        </w:tabs>
        <w:jc w:val="both"/>
        <w:rPr>
          <w:b/>
          <w:bCs/>
          <w:sz w:val="28"/>
          <w:szCs w:val="28"/>
          <w:lang w:val="uk-UA"/>
        </w:rPr>
      </w:pPr>
      <w:r w:rsidRPr="00647036">
        <w:rPr>
          <w:b/>
          <w:bCs/>
          <w:sz w:val="28"/>
          <w:szCs w:val="28"/>
          <w:lang w:val="uk-UA"/>
        </w:rPr>
        <w:t xml:space="preserve">                                                    В И Р І Ш И Л А :</w:t>
      </w:r>
    </w:p>
    <w:p w14:paraId="285152A4" w14:textId="77777777" w:rsidR="003B57E9" w:rsidRPr="00647036" w:rsidRDefault="00BA5EB7" w:rsidP="007110F6">
      <w:pPr>
        <w:pStyle w:val="a4"/>
        <w:numPr>
          <w:ilvl w:val="0"/>
          <w:numId w:val="9"/>
        </w:numPr>
        <w:jc w:val="both"/>
        <w:rPr>
          <w:bCs/>
          <w:sz w:val="28"/>
          <w:szCs w:val="28"/>
          <w:lang w:val="uk-UA"/>
        </w:rPr>
      </w:pPr>
      <w:r w:rsidRPr="00647036">
        <w:rPr>
          <w:bCs/>
          <w:sz w:val="28"/>
          <w:szCs w:val="28"/>
          <w:lang w:val="uk-UA"/>
        </w:rPr>
        <w:t>Затвердити</w:t>
      </w:r>
      <w:r w:rsidR="007110F6" w:rsidRPr="00647036">
        <w:rPr>
          <w:sz w:val="28"/>
          <w:szCs w:val="28"/>
          <w:lang w:val="uk-UA"/>
        </w:rPr>
        <w:t xml:space="preserve"> Антикризовий план реагування на випадок припинення</w:t>
      </w:r>
    </w:p>
    <w:p w14:paraId="7F6C1745" w14:textId="5E5BF6AE" w:rsidR="00E507F3" w:rsidRPr="00647036" w:rsidRDefault="007110F6" w:rsidP="003B57E9">
      <w:pPr>
        <w:jc w:val="both"/>
        <w:rPr>
          <w:bCs/>
          <w:sz w:val="28"/>
          <w:szCs w:val="28"/>
          <w:lang w:val="uk-UA"/>
        </w:rPr>
      </w:pPr>
      <w:r w:rsidRPr="00647036">
        <w:rPr>
          <w:sz w:val="28"/>
          <w:szCs w:val="28"/>
          <w:lang w:val="uk-UA"/>
        </w:rPr>
        <w:t xml:space="preserve"> газопостачання в опалювальному сезоні 2022-2023 років у Хмільницькій міській   територіальній громаді</w:t>
      </w:r>
      <w:r w:rsidR="00647036">
        <w:rPr>
          <w:sz w:val="28"/>
          <w:szCs w:val="28"/>
          <w:lang w:val="uk-UA"/>
        </w:rPr>
        <w:t xml:space="preserve"> (надалі – Антикризовий план)</w:t>
      </w:r>
      <w:r w:rsidR="003B57E9" w:rsidRPr="00647036">
        <w:rPr>
          <w:sz w:val="28"/>
          <w:szCs w:val="28"/>
          <w:lang w:val="uk-UA"/>
        </w:rPr>
        <w:t xml:space="preserve">, що </w:t>
      </w:r>
      <w:r w:rsidR="00D95E2A" w:rsidRPr="00647036">
        <w:rPr>
          <w:bCs/>
          <w:sz w:val="28"/>
          <w:szCs w:val="28"/>
          <w:lang w:val="uk-UA"/>
        </w:rPr>
        <w:t>дода</w:t>
      </w:r>
      <w:r w:rsidR="003B57E9" w:rsidRPr="00647036">
        <w:rPr>
          <w:bCs/>
          <w:sz w:val="28"/>
          <w:szCs w:val="28"/>
          <w:lang w:val="uk-UA"/>
        </w:rPr>
        <w:t>ється</w:t>
      </w:r>
      <w:r w:rsidR="00D95E2A" w:rsidRPr="00647036">
        <w:rPr>
          <w:bCs/>
          <w:sz w:val="28"/>
          <w:szCs w:val="28"/>
          <w:lang w:val="uk-UA"/>
        </w:rPr>
        <w:t>.</w:t>
      </w:r>
    </w:p>
    <w:p w14:paraId="27154844" w14:textId="47AD5032" w:rsidR="003B57E9" w:rsidRPr="00647036" w:rsidRDefault="003B57E9" w:rsidP="003B57E9">
      <w:pPr>
        <w:ind w:firstLine="708"/>
        <w:jc w:val="both"/>
        <w:rPr>
          <w:bCs/>
          <w:sz w:val="28"/>
          <w:szCs w:val="28"/>
          <w:lang w:val="uk-UA"/>
        </w:rPr>
      </w:pPr>
      <w:r w:rsidRPr="00647036">
        <w:rPr>
          <w:bCs/>
          <w:sz w:val="28"/>
          <w:szCs w:val="28"/>
          <w:lang w:val="uk-UA"/>
        </w:rPr>
        <w:t>2.</w:t>
      </w:r>
      <w:r w:rsidR="009227A1">
        <w:rPr>
          <w:bCs/>
          <w:sz w:val="28"/>
          <w:szCs w:val="28"/>
          <w:lang w:val="uk-UA"/>
        </w:rPr>
        <w:t xml:space="preserve"> Виконання Антикризового плану покладається на виконавчий комітет міської ради, с</w:t>
      </w:r>
      <w:r w:rsidRPr="00647036">
        <w:rPr>
          <w:bCs/>
          <w:sz w:val="28"/>
          <w:szCs w:val="28"/>
          <w:lang w:val="uk-UA"/>
        </w:rPr>
        <w:t>труктурн</w:t>
      </w:r>
      <w:r w:rsidR="009227A1">
        <w:rPr>
          <w:bCs/>
          <w:sz w:val="28"/>
          <w:szCs w:val="28"/>
          <w:lang w:val="uk-UA"/>
        </w:rPr>
        <w:t>і</w:t>
      </w:r>
      <w:r w:rsidRPr="00647036">
        <w:rPr>
          <w:bCs/>
          <w:sz w:val="28"/>
          <w:szCs w:val="28"/>
          <w:lang w:val="uk-UA"/>
        </w:rPr>
        <w:t xml:space="preserve"> підрозділ</w:t>
      </w:r>
      <w:r w:rsidR="009227A1">
        <w:rPr>
          <w:bCs/>
          <w:sz w:val="28"/>
          <w:szCs w:val="28"/>
          <w:lang w:val="uk-UA"/>
        </w:rPr>
        <w:t>и,</w:t>
      </w:r>
      <w:r w:rsidRPr="00647036">
        <w:rPr>
          <w:bCs/>
          <w:sz w:val="28"/>
          <w:szCs w:val="28"/>
          <w:lang w:val="uk-UA"/>
        </w:rPr>
        <w:t xml:space="preserve"> комунальн</w:t>
      </w:r>
      <w:r w:rsidR="009227A1">
        <w:rPr>
          <w:bCs/>
          <w:sz w:val="28"/>
          <w:szCs w:val="28"/>
          <w:lang w:val="uk-UA"/>
        </w:rPr>
        <w:t>і</w:t>
      </w:r>
      <w:r w:rsidRPr="00647036">
        <w:rPr>
          <w:bCs/>
          <w:sz w:val="28"/>
          <w:szCs w:val="28"/>
          <w:lang w:val="uk-UA"/>
        </w:rPr>
        <w:t xml:space="preserve"> заклад</w:t>
      </w:r>
      <w:r w:rsidR="009227A1">
        <w:rPr>
          <w:bCs/>
          <w:sz w:val="28"/>
          <w:szCs w:val="28"/>
          <w:lang w:val="uk-UA"/>
        </w:rPr>
        <w:t>и</w:t>
      </w:r>
      <w:r w:rsidRPr="00647036">
        <w:rPr>
          <w:bCs/>
          <w:sz w:val="28"/>
          <w:szCs w:val="28"/>
          <w:lang w:val="uk-UA"/>
        </w:rPr>
        <w:t>, підприємства, установ</w:t>
      </w:r>
      <w:r w:rsidR="009227A1">
        <w:rPr>
          <w:bCs/>
          <w:sz w:val="28"/>
          <w:szCs w:val="28"/>
          <w:lang w:val="uk-UA"/>
        </w:rPr>
        <w:t>и</w:t>
      </w:r>
      <w:r w:rsidR="009227A1" w:rsidRPr="009227A1">
        <w:rPr>
          <w:bCs/>
          <w:sz w:val="28"/>
          <w:szCs w:val="28"/>
          <w:lang w:val="uk-UA"/>
        </w:rPr>
        <w:t xml:space="preserve"> </w:t>
      </w:r>
      <w:r w:rsidR="009227A1" w:rsidRPr="00647036">
        <w:rPr>
          <w:bCs/>
          <w:sz w:val="28"/>
          <w:szCs w:val="28"/>
          <w:lang w:val="uk-UA"/>
        </w:rPr>
        <w:t>Хмільницької міської ради</w:t>
      </w:r>
      <w:r w:rsidR="009227A1">
        <w:rPr>
          <w:bCs/>
          <w:sz w:val="28"/>
          <w:szCs w:val="28"/>
          <w:lang w:val="uk-UA"/>
        </w:rPr>
        <w:t>.</w:t>
      </w:r>
      <w:r w:rsidR="009227A1" w:rsidRPr="00647036">
        <w:rPr>
          <w:bCs/>
          <w:sz w:val="28"/>
          <w:szCs w:val="28"/>
          <w:lang w:val="uk-UA"/>
        </w:rPr>
        <w:t xml:space="preserve"> </w:t>
      </w:r>
      <w:r w:rsidRPr="00647036">
        <w:rPr>
          <w:bCs/>
          <w:sz w:val="28"/>
          <w:szCs w:val="28"/>
          <w:lang w:val="uk-UA"/>
        </w:rPr>
        <w:t xml:space="preserve"> </w:t>
      </w:r>
    </w:p>
    <w:p w14:paraId="70C5AA40" w14:textId="6A490FAB" w:rsidR="000F7AD6" w:rsidRPr="00647036" w:rsidRDefault="009227A1" w:rsidP="000F7AD6">
      <w:pPr>
        <w:pStyle w:val="a3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0F7AD6" w:rsidRPr="00647036">
        <w:rPr>
          <w:bCs/>
          <w:sz w:val="28"/>
          <w:szCs w:val="28"/>
          <w:lang w:val="uk-UA"/>
        </w:rPr>
        <w:t xml:space="preserve">. </w:t>
      </w:r>
      <w:r w:rsidR="000F7AD6" w:rsidRPr="00647036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="000F7AD6" w:rsidRPr="00647036">
        <w:rPr>
          <w:sz w:val="28"/>
          <w:szCs w:val="28"/>
          <w:lang w:val="uk-UA"/>
        </w:rPr>
        <w:t>Кондратовець</w:t>
      </w:r>
      <w:proofErr w:type="spellEnd"/>
      <w:r w:rsidR="000F7AD6" w:rsidRPr="00647036">
        <w:rPr>
          <w:sz w:val="28"/>
          <w:szCs w:val="28"/>
          <w:lang w:val="uk-UA"/>
        </w:rPr>
        <w:t xml:space="preserve"> Ю.Г.) та постійну комісію міської ради з питань житлово-комунального господарства, благоустрою, комунальної власності, енергозбереження (Петровський М.К.)</w:t>
      </w:r>
    </w:p>
    <w:p w14:paraId="6A214093" w14:textId="77777777" w:rsidR="000F7AD6" w:rsidRPr="00647036" w:rsidRDefault="000F7AD6" w:rsidP="000F7AD6">
      <w:pPr>
        <w:pStyle w:val="a3"/>
        <w:tabs>
          <w:tab w:val="num" w:pos="0"/>
        </w:tabs>
        <w:jc w:val="both"/>
        <w:rPr>
          <w:b/>
          <w:bCs/>
          <w:color w:val="FF0000"/>
          <w:sz w:val="28"/>
          <w:szCs w:val="28"/>
          <w:lang w:val="uk-UA"/>
        </w:rPr>
      </w:pPr>
      <w:r w:rsidRPr="00647036">
        <w:rPr>
          <w:sz w:val="28"/>
          <w:szCs w:val="28"/>
          <w:lang w:val="uk-UA"/>
        </w:rPr>
        <w:t xml:space="preserve">            </w:t>
      </w:r>
      <w:r w:rsidRPr="00647036">
        <w:rPr>
          <w:b/>
          <w:bCs/>
          <w:sz w:val="28"/>
          <w:szCs w:val="28"/>
          <w:lang w:val="uk-UA"/>
        </w:rPr>
        <w:t xml:space="preserve">   </w:t>
      </w:r>
      <w:r w:rsidRPr="00647036">
        <w:rPr>
          <w:b/>
          <w:bCs/>
          <w:color w:val="FF0000"/>
          <w:sz w:val="28"/>
          <w:szCs w:val="28"/>
          <w:lang w:val="uk-UA"/>
        </w:rPr>
        <w:t xml:space="preserve">       </w:t>
      </w:r>
    </w:p>
    <w:p w14:paraId="18B733D4" w14:textId="77777777" w:rsidR="000F7AD6" w:rsidRPr="00647036" w:rsidRDefault="000F7AD6" w:rsidP="000F7AD6">
      <w:pPr>
        <w:pStyle w:val="a3"/>
        <w:tabs>
          <w:tab w:val="num" w:pos="0"/>
        </w:tabs>
        <w:jc w:val="both"/>
        <w:rPr>
          <w:b/>
          <w:bCs/>
          <w:color w:val="FF0000"/>
          <w:sz w:val="28"/>
          <w:szCs w:val="28"/>
          <w:lang w:val="uk-UA"/>
        </w:rPr>
      </w:pPr>
      <w:r w:rsidRPr="00647036">
        <w:rPr>
          <w:b/>
          <w:bCs/>
          <w:color w:val="FF0000"/>
          <w:sz w:val="28"/>
          <w:szCs w:val="28"/>
          <w:lang w:val="uk-UA"/>
        </w:rPr>
        <w:t xml:space="preserve">           </w:t>
      </w:r>
    </w:p>
    <w:p w14:paraId="474BF91F" w14:textId="280D0915" w:rsidR="000F7AD6" w:rsidRDefault="000F7AD6" w:rsidP="000F7AD6">
      <w:pPr>
        <w:pStyle w:val="a3"/>
        <w:tabs>
          <w:tab w:val="num" w:pos="0"/>
        </w:tabs>
        <w:jc w:val="both"/>
        <w:rPr>
          <w:b/>
          <w:bCs/>
          <w:sz w:val="28"/>
          <w:szCs w:val="28"/>
          <w:lang w:val="uk-UA"/>
        </w:rPr>
      </w:pPr>
      <w:r w:rsidRPr="00647036">
        <w:rPr>
          <w:b/>
          <w:bCs/>
          <w:sz w:val="28"/>
          <w:szCs w:val="28"/>
          <w:lang w:val="uk-UA"/>
        </w:rPr>
        <w:t xml:space="preserve">         Міський голова                                              М</w:t>
      </w:r>
      <w:r w:rsidR="00F22A91" w:rsidRPr="00647036">
        <w:rPr>
          <w:b/>
          <w:bCs/>
          <w:sz w:val="28"/>
          <w:szCs w:val="28"/>
          <w:lang w:val="uk-UA"/>
        </w:rPr>
        <w:t>и</w:t>
      </w:r>
      <w:r w:rsidR="00637F79" w:rsidRPr="00647036">
        <w:rPr>
          <w:b/>
          <w:bCs/>
          <w:sz w:val="28"/>
          <w:szCs w:val="28"/>
          <w:lang w:val="uk-UA"/>
        </w:rPr>
        <w:t>кола ЮРЧИШИН</w:t>
      </w:r>
    </w:p>
    <w:p w14:paraId="1722297F" w14:textId="77777777" w:rsidR="00C11D0F" w:rsidRDefault="00C11D0F" w:rsidP="000F7AD6">
      <w:pPr>
        <w:pStyle w:val="a3"/>
        <w:tabs>
          <w:tab w:val="num" w:pos="0"/>
        </w:tabs>
        <w:jc w:val="both"/>
        <w:rPr>
          <w:b/>
          <w:bCs/>
          <w:sz w:val="28"/>
          <w:szCs w:val="28"/>
          <w:lang w:val="uk-UA"/>
        </w:rPr>
      </w:pPr>
    </w:p>
    <w:p w14:paraId="16E7FA2D" w14:textId="5C753D3A" w:rsidR="00E27F28" w:rsidRDefault="00E27F28" w:rsidP="000F7AD6">
      <w:pPr>
        <w:pStyle w:val="a3"/>
        <w:tabs>
          <w:tab w:val="num" w:pos="0"/>
        </w:tabs>
        <w:jc w:val="both"/>
        <w:rPr>
          <w:b/>
          <w:bCs/>
          <w:sz w:val="28"/>
          <w:szCs w:val="28"/>
          <w:lang w:val="uk-UA"/>
        </w:rPr>
      </w:pPr>
    </w:p>
    <w:p w14:paraId="18BAD2B5" w14:textId="77777777" w:rsidR="00E27F28" w:rsidRPr="00647036" w:rsidRDefault="00E27F28" w:rsidP="000F7AD6">
      <w:pPr>
        <w:pStyle w:val="a3"/>
        <w:tabs>
          <w:tab w:val="num" w:pos="0"/>
        </w:tabs>
        <w:jc w:val="both"/>
        <w:rPr>
          <w:sz w:val="28"/>
          <w:szCs w:val="28"/>
        </w:rPr>
      </w:pPr>
    </w:p>
    <w:p w14:paraId="68F71641" w14:textId="77777777" w:rsidR="00BC4C6B" w:rsidRPr="00BC4C6B" w:rsidRDefault="00BC4C6B" w:rsidP="00BC4C6B">
      <w:pPr>
        <w:ind w:firstLine="1134"/>
        <w:jc w:val="right"/>
        <w:rPr>
          <w:bCs/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lastRenderedPageBreak/>
        <w:t xml:space="preserve"> </w:t>
      </w:r>
      <w:r w:rsidRPr="00BC4C6B">
        <w:rPr>
          <w:bCs/>
          <w:sz w:val="28"/>
          <w:szCs w:val="28"/>
          <w:lang w:val="uk-UA"/>
        </w:rPr>
        <w:t xml:space="preserve">Додаток </w:t>
      </w:r>
    </w:p>
    <w:p w14:paraId="6A1DAF86" w14:textId="77777777" w:rsidR="00BC4C6B" w:rsidRPr="00BC4C6B" w:rsidRDefault="00BC4C6B" w:rsidP="00BC4C6B">
      <w:pPr>
        <w:ind w:firstLine="1134"/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до рішення</w:t>
      </w:r>
      <w:r w:rsidR="00565C0C">
        <w:rPr>
          <w:sz w:val="28"/>
          <w:szCs w:val="28"/>
          <w:lang w:val="uk-UA"/>
        </w:rPr>
        <w:t xml:space="preserve"> </w:t>
      </w:r>
      <w:r w:rsidR="002417A6">
        <w:rPr>
          <w:sz w:val="28"/>
          <w:szCs w:val="28"/>
          <w:lang w:val="uk-UA"/>
        </w:rPr>
        <w:t>___</w:t>
      </w:r>
      <w:r w:rsidR="00565C0C">
        <w:rPr>
          <w:sz w:val="28"/>
          <w:szCs w:val="28"/>
          <w:lang w:val="uk-UA"/>
        </w:rPr>
        <w:t xml:space="preserve"> </w:t>
      </w:r>
      <w:r w:rsidRPr="00BC4C6B">
        <w:rPr>
          <w:sz w:val="28"/>
          <w:szCs w:val="28"/>
          <w:lang w:val="uk-UA"/>
        </w:rPr>
        <w:t xml:space="preserve">сесії міської ради </w:t>
      </w:r>
      <w:r w:rsidR="000F7AD6">
        <w:rPr>
          <w:sz w:val="28"/>
          <w:szCs w:val="28"/>
          <w:lang w:val="uk-UA"/>
        </w:rPr>
        <w:t>8</w:t>
      </w:r>
      <w:r w:rsidRPr="00BC4C6B">
        <w:rPr>
          <w:sz w:val="28"/>
          <w:szCs w:val="28"/>
          <w:lang w:val="uk-UA"/>
        </w:rPr>
        <w:t xml:space="preserve"> скликання</w:t>
      </w:r>
    </w:p>
    <w:p w14:paraId="0FE3A7CF" w14:textId="69D476DF" w:rsidR="00BC4C6B" w:rsidRPr="00BC4C6B" w:rsidRDefault="00BC4C6B" w:rsidP="00BC4C6B">
      <w:pPr>
        <w:tabs>
          <w:tab w:val="left" w:pos="6120"/>
          <w:tab w:val="left" w:pos="6690"/>
        </w:tabs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                                                           від</w:t>
      </w:r>
      <w:r>
        <w:rPr>
          <w:sz w:val="28"/>
          <w:szCs w:val="28"/>
          <w:lang w:val="uk-UA"/>
        </w:rPr>
        <w:t xml:space="preserve"> </w:t>
      </w:r>
      <w:r w:rsidR="002417A6">
        <w:rPr>
          <w:sz w:val="28"/>
          <w:szCs w:val="28"/>
          <w:lang w:val="uk-UA"/>
        </w:rPr>
        <w:t>__________202</w:t>
      </w:r>
      <w:r w:rsidR="00D2125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  №</w:t>
      </w:r>
      <w:r w:rsidR="002417A6">
        <w:rPr>
          <w:sz w:val="28"/>
          <w:szCs w:val="28"/>
          <w:lang w:val="uk-UA"/>
        </w:rPr>
        <w:t>_____</w:t>
      </w:r>
    </w:p>
    <w:p w14:paraId="2BA97AE7" w14:textId="77777777" w:rsidR="00BC4C6B" w:rsidRPr="00BC4C6B" w:rsidRDefault="00BC4C6B" w:rsidP="00BC4C6B">
      <w:pPr>
        <w:tabs>
          <w:tab w:val="left" w:pos="6120"/>
          <w:tab w:val="left" w:pos="6690"/>
        </w:tabs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14:paraId="2099F678" w14:textId="1B8B3D30" w:rsidR="0028784F" w:rsidRPr="00D25C9B" w:rsidRDefault="0028784F" w:rsidP="0028784F">
      <w:pPr>
        <w:rPr>
          <w:sz w:val="32"/>
          <w:szCs w:val="32"/>
          <w:lang w:val="uk-UA"/>
        </w:rPr>
      </w:pPr>
    </w:p>
    <w:p w14:paraId="3844EB9D" w14:textId="77777777" w:rsidR="001F05E4" w:rsidRDefault="001F05E4" w:rsidP="001F05E4">
      <w:pPr>
        <w:tabs>
          <w:tab w:val="left" w:pos="312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14:paraId="470FCABD" w14:textId="375E5E33" w:rsidR="001F05E4" w:rsidRPr="00BC4C6B" w:rsidRDefault="001F05E4" w:rsidP="001F05E4">
      <w:pPr>
        <w:ind w:firstLine="1134"/>
        <w:jc w:val="right"/>
        <w:rPr>
          <w:bCs/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</w:t>
      </w:r>
      <w:r w:rsidRPr="00BC4C6B">
        <w:rPr>
          <w:bCs/>
          <w:sz w:val="28"/>
          <w:szCs w:val="28"/>
          <w:lang w:val="uk-UA"/>
        </w:rPr>
        <w:t xml:space="preserve"> </w:t>
      </w:r>
    </w:p>
    <w:p w14:paraId="43E1934B" w14:textId="77B7627B" w:rsidR="001F05E4" w:rsidRPr="00BC4C6B" w:rsidRDefault="001F05E4" w:rsidP="001F05E4">
      <w:pPr>
        <w:ind w:firstLine="1134"/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рішенням ___ </w:t>
      </w:r>
      <w:r w:rsidRPr="00BC4C6B">
        <w:rPr>
          <w:sz w:val="28"/>
          <w:szCs w:val="28"/>
          <w:lang w:val="uk-UA"/>
        </w:rPr>
        <w:t xml:space="preserve">сесії міської ради </w:t>
      </w:r>
      <w:r>
        <w:rPr>
          <w:sz w:val="28"/>
          <w:szCs w:val="28"/>
          <w:lang w:val="uk-UA"/>
        </w:rPr>
        <w:t>8</w:t>
      </w:r>
      <w:r w:rsidRPr="00BC4C6B">
        <w:rPr>
          <w:sz w:val="28"/>
          <w:szCs w:val="28"/>
          <w:lang w:val="uk-UA"/>
        </w:rPr>
        <w:t xml:space="preserve"> скликання</w:t>
      </w:r>
    </w:p>
    <w:p w14:paraId="3FDC8DE5" w14:textId="5689F0CA" w:rsidR="001F05E4" w:rsidRPr="00BC4C6B" w:rsidRDefault="001F05E4" w:rsidP="001F05E4">
      <w:pPr>
        <w:tabs>
          <w:tab w:val="left" w:pos="6120"/>
          <w:tab w:val="left" w:pos="6690"/>
        </w:tabs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                                                           від</w:t>
      </w:r>
      <w:r>
        <w:rPr>
          <w:sz w:val="28"/>
          <w:szCs w:val="28"/>
          <w:lang w:val="uk-UA"/>
        </w:rPr>
        <w:t xml:space="preserve"> __________202</w:t>
      </w:r>
      <w:r w:rsidR="00D2125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  №_____</w:t>
      </w:r>
    </w:p>
    <w:p w14:paraId="47B71123" w14:textId="77777777" w:rsidR="001F05E4" w:rsidRPr="00B454F3" w:rsidRDefault="001F05E4" w:rsidP="0028784F">
      <w:pPr>
        <w:rPr>
          <w:sz w:val="32"/>
          <w:szCs w:val="32"/>
        </w:rPr>
      </w:pPr>
    </w:p>
    <w:p w14:paraId="4D912FB0" w14:textId="77777777" w:rsidR="0028784F" w:rsidRPr="00B454F3" w:rsidRDefault="0028784F" w:rsidP="0028784F">
      <w:pPr>
        <w:rPr>
          <w:sz w:val="32"/>
          <w:szCs w:val="32"/>
        </w:rPr>
      </w:pPr>
    </w:p>
    <w:p w14:paraId="55DF4176" w14:textId="77777777" w:rsidR="0028784F" w:rsidRDefault="0028784F" w:rsidP="0028784F">
      <w:pPr>
        <w:rPr>
          <w:sz w:val="32"/>
          <w:szCs w:val="32"/>
        </w:rPr>
      </w:pPr>
    </w:p>
    <w:p w14:paraId="70DF337E" w14:textId="77777777" w:rsidR="0028784F" w:rsidRDefault="0028784F" w:rsidP="0028784F">
      <w:pPr>
        <w:rPr>
          <w:sz w:val="32"/>
          <w:szCs w:val="32"/>
        </w:rPr>
      </w:pPr>
    </w:p>
    <w:p w14:paraId="1CC5C65C" w14:textId="77777777" w:rsidR="001F05E4" w:rsidRDefault="001F05E4" w:rsidP="0028784F">
      <w:pPr>
        <w:pStyle w:val="a3"/>
        <w:jc w:val="center"/>
        <w:rPr>
          <w:sz w:val="52"/>
          <w:szCs w:val="52"/>
          <w:lang w:val="uk-UA"/>
        </w:rPr>
      </w:pPr>
    </w:p>
    <w:p w14:paraId="59188760" w14:textId="6FC22804" w:rsidR="0028784F" w:rsidRPr="0028784F" w:rsidRDefault="008C4FDD" w:rsidP="0028784F">
      <w:pPr>
        <w:pStyle w:val="a3"/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А</w:t>
      </w:r>
      <w:r w:rsidR="0028784F" w:rsidRPr="0028784F">
        <w:rPr>
          <w:sz w:val="52"/>
          <w:szCs w:val="52"/>
          <w:lang w:val="uk-UA"/>
        </w:rPr>
        <w:t>НТИКРИЗОВИЙ  ПЛАН</w:t>
      </w:r>
    </w:p>
    <w:p w14:paraId="1D0E55CE" w14:textId="77777777" w:rsidR="0028784F" w:rsidRPr="0028784F" w:rsidRDefault="0028784F" w:rsidP="0028784F">
      <w:pPr>
        <w:pStyle w:val="a3"/>
        <w:jc w:val="center"/>
        <w:rPr>
          <w:sz w:val="52"/>
          <w:szCs w:val="52"/>
          <w:lang w:val="uk-UA"/>
        </w:rPr>
      </w:pPr>
      <w:r w:rsidRPr="0028784F">
        <w:rPr>
          <w:sz w:val="52"/>
          <w:szCs w:val="52"/>
          <w:lang w:val="uk-UA"/>
        </w:rPr>
        <w:t>РЕАГУВАННЯ НА ВИПАДОК</w:t>
      </w:r>
    </w:p>
    <w:p w14:paraId="49FE70D7" w14:textId="77777777" w:rsidR="0028784F" w:rsidRPr="0028784F" w:rsidRDefault="0028784F" w:rsidP="0028784F">
      <w:pPr>
        <w:pStyle w:val="a3"/>
        <w:jc w:val="center"/>
        <w:rPr>
          <w:sz w:val="52"/>
          <w:szCs w:val="52"/>
          <w:lang w:val="uk-UA"/>
        </w:rPr>
      </w:pPr>
      <w:r w:rsidRPr="0028784F">
        <w:rPr>
          <w:sz w:val="52"/>
          <w:szCs w:val="52"/>
          <w:lang w:val="uk-UA"/>
        </w:rPr>
        <w:t>ПРИПИНЕННЯ</w:t>
      </w:r>
    </w:p>
    <w:p w14:paraId="413BBA01" w14:textId="77777777" w:rsidR="0028784F" w:rsidRPr="0028784F" w:rsidRDefault="0028784F" w:rsidP="0028784F">
      <w:pPr>
        <w:pStyle w:val="a3"/>
        <w:jc w:val="center"/>
        <w:rPr>
          <w:sz w:val="52"/>
          <w:szCs w:val="52"/>
          <w:lang w:val="uk-UA"/>
        </w:rPr>
      </w:pPr>
      <w:r w:rsidRPr="0028784F">
        <w:rPr>
          <w:sz w:val="52"/>
          <w:szCs w:val="52"/>
          <w:lang w:val="uk-UA"/>
        </w:rPr>
        <w:t>ГАЗОПОСТАЧАННЯ В</w:t>
      </w:r>
    </w:p>
    <w:p w14:paraId="2B5B804C" w14:textId="77777777" w:rsidR="0028784F" w:rsidRPr="0028784F" w:rsidRDefault="0028784F" w:rsidP="0028784F">
      <w:pPr>
        <w:pStyle w:val="a3"/>
        <w:jc w:val="center"/>
        <w:rPr>
          <w:sz w:val="52"/>
          <w:szCs w:val="52"/>
          <w:lang w:val="uk-UA"/>
        </w:rPr>
      </w:pPr>
      <w:r w:rsidRPr="0028784F">
        <w:rPr>
          <w:sz w:val="52"/>
          <w:szCs w:val="52"/>
          <w:lang w:val="uk-UA"/>
        </w:rPr>
        <w:t>ОПАЛЮВАЛЬНОМУ СЕЗОНІ</w:t>
      </w:r>
    </w:p>
    <w:p w14:paraId="7055A578" w14:textId="77777777" w:rsidR="0028784F" w:rsidRPr="0028784F" w:rsidRDefault="0028784F" w:rsidP="0028784F">
      <w:pPr>
        <w:pStyle w:val="a3"/>
        <w:jc w:val="center"/>
        <w:rPr>
          <w:sz w:val="52"/>
          <w:szCs w:val="52"/>
          <w:lang w:val="uk-UA"/>
        </w:rPr>
      </w:pPr>
      <w:r w:rsidRPr="0028784F">
        <w:rPr>
          <w:sz w:val="52"/>
          <w:szCs w:val="52"/>
          <w:lang w:val="uk-UA"/>
        </w:rPr>
        <w:t>2022-2023 років</w:t>
      </w:r>
    </w:p>
    <w:p w14:paraId="20B9DFD6" w14:textId="77777777" w:rsidR="0028784F" w:rsidRPr="0028784F" w:rsidRDefault="0028784F" w:rsidP="0028784F">
      <w:pPr>
        <w:pStyle w:val="a3"/>
        <w:jc w:val="center"/>
        <w:rPr>
          <w:sz w:val="52"/>
          <w:szCs w:val="52"/>
          <w:lang w:val="uk-UA"/>
        </w:rPr>
      </w:pPr>
      <w:r w:rsidRPr="0028784F">
        <w:rPr>
          <w:sz w:val="52"/>
          <w:szCs w:val="52"/>
          <w:lang w:val="uk-UA"/>
        </w:rPr>
        <w:t>У ХМІЛЬНИЦЬКІЙ МІСЬКІЙ</w:t>
      </w:r>
    </w:p>
    <w:p w14:paraId="15CCD64F" w14:textId="77777777" w:rsidR="0028784F" w:rsidRPr="0028784F" w:rsidRDefault="0028784F" w:rsidP="0028784F">
      <w:pPr>
        <w:pStyle w:val="a3"/>
        <w:jc w:val="center"/>
        <w:rPr>
          <w:sz w:val="52"/>
          <w:szCs w:val="52"/>
          <w:lang w:val="uk-UA"/>
        </w:rPr>
      </w:pPr>
      <w:r w:rsidRPr="0028784F">
        <w:rPr>
          <w:sz w:val="52"/>
          <w:szCs w:val="52"/>
          <w:lang w:val="uk-UA"/>
        </w:rPr>
        <w:t>ТЕРИТОРІАЛЬНІЙ ГРОМАДІ</w:t>
      </w:r>
    </w:p>
    <w:p w14:paraId="6E4645B3" w14:textId="77777777" w:rsidR="0028784F" w:rsidRPr="0028784F" w:rsidRDefault="0028784F" w:rsidP="0028784F">
      <w:pPr>
        <w:pStyle w:val="a3"/>
        <w:jc w:val="center"/>
        <w:rPr>
          <w:sz w:val="52"/>
          <w:szCs w:val="52"/>
          <w:lang w:val="uk-UA"/>
        </w:rPr>
      </w:pPr>
      <w:r w:rsidRPr="0028784F">
        <w:rPr>
          <w:sz w:val="52"/>
          <w:szCs w:val="52"/>
          <w:lang w:val="uk-UA"/>
        </w:rPr>
        <w:t>ВІННИЦЬКОЇ ОБЛАСТІ</w:t>
      </w:r>
    </w:p>
    <w:p w14:paraId="18ECDC4A" w14:textId="77777777" w:rsidR="0028784F" w:rsidRPr="0028784F" w:rsidRDefault="0028784F" w:rsidP="0028784F">
      <w:pPr>
        <w:rPr>
          <w:lang w:val="uk-UA"/>
        </w:rPr>
      </w:pPr>
    </w:p>
    <w:p w14:paraId="51CBCAE3" w14:textId="77777777" w:rsidR="0028784F" w:rsidRPr="0028784F" w:rsidRDefault="0028784F" w:rsidP="0028784F">
      <w:pPr>
        <w:rPr>
          <w:lang w:val="uk-UA"/>
        </w:rPr>
      </w:pPr>
    </w:p>
    <w:p w14:paraId="123355A9" w14:textId="77777777" w:rsidR="0028784F" w:rsidRPr="0028784F" w:rsidRDefault="0028784F" w:rsidP="0028784F">
      <w:pPr>
        <w:rPr>
          <w:lang w:val="uk-UA"/>
        </w:rPr>
      </w:pPr>
    </w:p>
    <w:p w14:paraId="5669FD26" w14:textId="77777777" w:rsidR="0028784F" w:rsidRPr="0028784F" w:rsidRDefault="0028784F" w:rsidP="0028784F">
      <w:pPr>
        <w:rPr>
          <w:lang w:val="uk-UA"/>
        </w:rPr>
      </w:pPr>
    </w:p>
    <w:p w14:paraId="3B2182F5" w14:textId="77777777" w:rsidR="0028784F" w:rsidRPr="0028784F" w:rsidRDefault="0028784F" w:rsidP="0028784F">
      <w:pPr>
        <w:rPr>
          <w:lang w:val="uk-UA"/>
        </w:rPr>
      </w:pPr>
    </w:p>
    <w:p w14:paraId="0FA9B6EA" w14:textId="77777777" w:rsidR="0028784F" w:rsidRPr="0028784F" w:rsidRDefault="0028784F" w:rsidP="0028784F">
      <w:pPr>
        <w:rPr>
          <w:lang w:val="uk-UA"/>
        </w:rPr>
      </w:pPr>
    </w:p>
    <w:p w14:paraId="7CDAF48A" w14:textId="77777777" w:rsidR="0028784F" w:rsidRPr="0028784F" w:rsidRDefault="0028784F" w:rsidP="0028784F">
      <w:pPr>
        <w:rPr>
          <w:lang w:val="uk-UA"/>
        </w:rPr>
      </w:pPr>
    </w:p>
    <w:p w14:paraId="76E4418C" w14:textId="77777777" w:rsidR="0028784F" w:rsidRPr="0028784F" w:rsidRDefault="0028784F" w:rsidP="0028784F">
      <w:pPr>
        <w:rPr>
          <w:lang w:val="uk-UA"/>
        </w:rPr>
      </w:pPr>
    </w:p>
    <w:p w14:paraId="2DB39BF6" w14:textId="77777777" w:rsidR="0028784F" w:rsidRPr="0028784F" w:rsidRDefault="0028784F" w:rsidP="0028784F">
      <w:pPr>
        <w:rPr>
          <w:lang w:val="uk-UA"/>
        </w:rPr>
      </w:pPr>
    </w:p>
    <w:p w14:paraId="5E72E8D5" w14:textId="77777777" w:rsidR="0028784F" w:rsidRPr="0028784F" w:rsidRDefault="0028784F" w:rsidP="0028784F">
      <w:pPr>
        <w:rPr>
          <w:lang w:val="uk-UA"/>
        </w:rPr>
      </w:pPr>
    </w:p>
    <w:p w14:paraId="795B239E" w14:textId="77777777" w:rsidR="0028784F" w:rsidRPr="0028784F" w:rsidRDefault="0028784F" w:rsidP="0028784F">
      <w:pPr>
        <w:rPr>
          <w:lang w:val="uk-UA"/>
        </w:rPr>
      </w:pPr>
    </w:p>
    <w:p w14:paraId="38726859" w14:textId="77777777" w:rsidR="0028784F" w:rsidRPr="0028784F" w:rsidRDefault="0028784F" w:rsidP="0028784F">
      <w:pPr>
        <w:rPr>
          <w:lang w:val="uk-UA"/>
        </w:rPr>
      </w:pPr>
    </w:p>
    <w:p w14:paraId="1819F33B" w14:textId="77777777" w:rsidR="0028784F" w:rsidRPr="0028784F" w:rsidRDefault="0028784F" w:rsidP="0028784F">
      <w:pPr>
        <w:tabs>
          <w:tab w:val="left" w:pos="3782"/>
        </w:tabs>
        <w:jc w:val="center"/>
        <w:rPr>
          <w:b/>
          <w:sz w:val="32"/>
          <w:szCs w:val="32"/>
          <w:lang w:val="uk-UA"/>
        </w:rPr>
      </w:pPr>
      <w:r w:rsidRPr="0028784F">
        <w:rPr>
          <w:b/>
          <w:sz w:val="32"/>
          <w:szCs w:val="32"/>
          <w:lang w:val="uk-UA"/>
        </w:rPr>
        <w:t>м. Хмільник</w:t>
      </w:r>
    </w:p>
    <w:p w14:paraId="3694CA31" w14:textId="31B3E795" w:rsidR="0028784F" w:rsidRDefault="0028784F" w:rsidP="0028784F">
      <w:pPr>
        <w:tabs>
          <w:tab w:val="left" w:pos="3782"/>
        </w:tabs>
        <w:jc w:val="center"/>
        <w:rPr>
          <w:b/>
          <w:sz w:val="32"/>
          <w:szCs w:val="32"/>
          <w:lang w:val="uk-UA"/>
        </w:rPr>
      </w:pPr>
      <w:r w:rsidRPr="0028784F">
        <w:rPr>
          <w:b/>
          <w:sz w:val="32"/>
          <w:szCs w:val="32"/>
          <w:lang w:val="uk-UA"/>
        </w:rPr>
        <w:t xml:space="preserve">2022 </w:t>
      </w:r>
    </w:p>
    <w:p w14:paraId="5DC81465" w14:textId="77777777" w:rsidR="003A0637" w:rsidRPr="0028784F" w:rsidRDefault="003A0637" w:rsidP="0028784F">
      <w:pPr>
        <w:tabs>
          <w:tab w:val="left" w:pos="3782"/>
        </w:tabs>
        <w:jc w:val="center"/>
        <w:rPr>
          <w:b/>
          <w:sz w:val="32"/>
          <w:szCs w:val="32"/>
          <w:lang w:val="uk-UA"/>
        </w:rPr>
      </w:pPr>
    </w:p>
    <w:p w14:paraId="699925A4" w14:textId="77777777" w:rsidR="003A0637" w:rsidRPr="003A0637" w:rsidRDefault="003A0637" w:rsidP="003A0637">
      <w:pPr>
        <w:pStyle w:val="a3"/>
        <w:jc w:val="center"/>
        <w:rPr>
          <w:color w:val="000000" w:themeColor="text1"/>
          <w:sz w:val="28"/>
          <w:szCs w:val="28"/>
          <w:lang w:val="uk-UA" w:eastAsia="uk-UA"/>
        </w:rPr>
      </w:pPr>
      <w:r w:rsidRPr="003A0637">
        <w:rPr>
          <w:color w:val="000000" w:themeColor="text1"/>
          <w:sz w:val="28"/>
          <w:szCs w:val="28"/>
          <w:lang w:val="uk-UA"/>
        </w:rPr>
        <w:t>ЗМІСТ</w:t>
      </w:r>
    </w:p>
    <w:p w14:paraId="3345FA5E" w14:textId="77777777" w:rsidR="003A0637" w:rsidRPr="003A0637" w:rsidRDefault="003A0637" w:rsidP="003A0637">
      <w:pPr>
        <w:pStyle w:val="a3"/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0"/>
        <w:gridCol w:w="876"/>
      </w:tblGrid>
      <w:tr w:rsidR="003A0637" w:rsidRPr="003A0637" w14:paraId="4C15BDB0" w14:textId="77777777" w:rsidTr="003A0637">
        <w:trPr>
          <w:trHeight w:val="764"/>
        </w:trPr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B04F" w14:textId="77777777" w:rsidR="003A0637" w:rsidRPr="003A0637" w:rsidRDefault="003A0637">
            <w:pPr>
              <w:pStyle w:val="a3"/>
              <w:spacing w:line="256" w:lineRule="auto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3A0637">
              <w:rPr>
                <w:b/>
                <w:sz w:val="28"/>
                <w:szCs w:val="28"/>
                <w:lang w:val="uk-UA" w:eastAsia="en-US"/>
              </w:rPr>
              <w:t>Назва розділу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771A" w14:textId="77777777" w:rsidR="003A0637" w:rsidRPr="003A0637" w:rsidRDefault="003A0637">
            <w:pPr>
              <w:pStyle w:val="a3"/>
              <w:spacing w:line="256" w:lineRule="auto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3A0637">
              <w:rPr>
                <w:color w:val="000000" w:themeColor="text1"/>
                <w:sz w:val="28"/>
                <w:szCs w:val="28"/>
                <w:lang w:val="uk-UA" w:eastAsia="en-US"/>
              </w:rPr>
              <w:t>№</w:t>
            </w:r>
          </w:p>
          <w:p w14:paraId="10B00753" w14:textId="77777777" w:rsidR="003A0637" w:rsidRPr="003A0637" w:rsidRDefault="003A0637">
            <w:pPr>
              <w:pStyle w:val="a3"/>
              <w:spacing w:line="256" w:lineRule="auto"/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3A0637">
              <w:rPr>
                <w:color w:val="000000" w:themeColor="text1"/>
                <w:sz w:val="28"/>
                <w:szCs w:val="28"/>
                <w:lang w:val="uk-UA" w:eastAsia="en-US"/>
              </w:rPr>
              <w:t>Стор</w:t>
            </w:r>
            <w:proofErr w:type="spellEnd"/>
            <w:r w:rsidRPr="003A0637">
              <w:rPr>
                <w:color w:val="000000" w:themeColor="text1"/>
                <w:sz w:val="28"/>
                <w:szCs w:val="28"/>
                <w:lang w:val="uk-UA" w:eastAsia="en-US"/>
              </w:rPr>
              <w:t>.</w:t>
            </w:r>
          </w:p>
        </w:tc>
      </w:tr>
      <w:tr w:rsidR="003A0637" w:rsidRPr="003A0637" w14:paraId="54A565A6" w14:textId="77777777" w:rsidTr="003A0637">
        <w:trPr>
          <w:trHeight w:val="451"/>
        </w:trPr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EE2A" w14:textId="77777777" w:rsidR="003A0637" w:rsidRPr="003A0637" w:rsidRDefault="003A0637">
            <w:pPr>
              <w:pStyle w:val="a3"/>
              <w:spacing w:line="256" w:lineRule="auto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3A0637">
              <w:rPr>
                <w:b/>
                <w:sz w:val="28"/>
                <w:szCs w:val="28"/>
                <w:lang w:val="uk-UA" w:eastAsia="en-US"/>
              </w:rPr>
              <w:t>Вступ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AA4F" w14:textId="77777777" w:rsidR="003A0637" w:rsidRPr="003A0637" w:rsidRDefault="003A0637">
            <w:pPr>
              <w:pStyle w:val="a3"/>
              <w:spacing w:line="256" w:lineRule="auto"/>
              <w:jc w:val="center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3A0637">
              <w:rPr>
                <w:bCs/>
                <w:color w:val="000000" w:themeColor="text1"/>
                <w:sz w:val="28"/>
                <w:szCs w:val="28"/>
                <w:lang w:val="uk-UA" w:eastAsia="en-US"/>
              </w:rPr>
              <w:t>3</w:t>
            </w:r>
          </w:p>
        </w:tc>
      </w:tr>
      <w:tr w:rsidR="003A0637" w:rsidRPr="003A0637" w14:paraId="675C656B" w14:textId="77777777" w:rsidTr="003A0637">
        <w:trPr>
          <w:trHeight w:val="513"/>
        </w:trPr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800C" w14:textId="77777777" w:rsidR="003A0637" w:rsidRPr="003A0637" w:rsidRDefault="003A0637">
            <w:pPr>
              <w:pStyle w:val="a3"/>
              <w:spacing w:line="256" w:lineRule="auto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3A0637">
              <w:rPr>
                <w:b/>
                <w:sz w:val="28"/>
                <w:szCs w:val="28"/>
                <w:lang w:val="uk-UA" w:eastAsia="en-US"/>
              </w:rPr>
              <w:t>І.     Загальні положення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3809" w14:textId="77777777" w:rsidR="003A0637" w:rsidRPr="003A0637" w:rsidRDefault="003A0637">
            <w:pPr>
              <w:pStyle w:val="a3"/>
              <w:spacing w:line="256" w:lineRule="auto"/>
              <w:jc w:val="center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3A0637">
              <w:rPr>
                <w:bCs/>
                <w:color w:val="000000" w:themeColor="text1"/>
                <w:sz w:val="28"/>
                <w:szCs w:val="28"/>
                <w:lang w:val="uk-UA" w:eastAsia="en-US"/>
              </w:rPr>
              <w:t>3</w:t>
            </w:r>
          </w:p>
        </w:tc>
      </w:tr>
      <w:tr w:rsidR="003A0637" w:rsidRPr="003A0637" w14:paraId="2684095F" w14:textId="77777777" w:rsidTr="003A0637">
        <w:trPr>
          <w:trHeight w:val="526"/>
        </w:trPr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A3E5" w14:textId="77777777" w:rsidR="003A0637" w:rsidRPr="003A0637" w:rsidRDefault="003A0637">
            <w:pPr>
              <w:pStyle w:val="a3"/>
              <w:spacing w:line="256" w:lineRule="auto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3A0637">
              <w:rPr>
                <w:b/>
                <w:sz w:val="28"/>
                <w:szCs w:val="28"/>
                <w:lang w:val="uk-UA" w:eastAsia="en-US"/>
              </w:rPr>
              <w:t>ІІ.    Інженерне забезпечення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6E51" w14:textId="7ED0511E" w:rsidR="003A0637" w:rsidRPr="003A0637" w:rsidRDefault="00B81196">
            <w:pPr>
              <w:pStyle w:val="a3"/>
              <w:spacing w:line="256" w:lineRule="auto"/>
              <w:jc w:val="center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 w:eastAsia="en-US"/>
              </w:rPr>
              <w:t>6</w:t>
            </w:r>
          </w:p>
        </w:tc>
      </w:tr>
      <w:tr w:rsidR="003A0637" w:rsidRPr="003A0637" w14:paraId="07575B88" w14:textId="77777777" w:rsidTr="003A0637">
        <w:trPr>
          <w:trHeight w:val="576"/>
        </w:trPr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4360" w14:textId="77777777" w:rsidR="003A0637" w:rsidRPr="003A0637" w:rsidRDefault="003A0637">
            <w:pPr>
              <w:pStyle w:val="a3"/>
              <w:spacing w:line="256" w:lineRule="auto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3A0637">
              <w:rPr>
                <w:b/>
                <w:sz w:val="28"/>
                <w:szCs w:val="28"/>
                <w:lang w:val="uk-UA" w:eastAsia="en-US"/>
              </w:rPr>
              <w:t>ІІІ.   Фінансове забезпечення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86C0" w14:textId="77777777" w:rsidR="003A0637" w:rsidRPr="003A0637" w:rsidRDefault="003A0637">
            <w:pPr>
              <w:pStyle w:val="a3"/>
              <w:spacing w:line="256" w:lineRule="auto"/>
              <w:jc w:val="center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3A0637">
              <w:rPr>
                <w:bCs/>
                <w:color w:val="000000" w:themeColor="text1"/>
                <w:sz w:val="28"/>
                <w:szCs w:val="28"/>
                <w:lang w:val="uk-UA" w:eastAsia="en-US"/>
              </w:rPr>
              <w:t>7</w:t>
            </w:r>
          </w:p>
        </w:tc>
      </w:tr>
      <w:tr w:rsidR="003A0637" w:rsidRPr="003A0637" w14:paraId="1C66FD44" w14:textId="77777777" w:rsidTr="003A0637">
        <w:trPr>
          <w:trHeight w:val="464"/>
        </w:trPr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1379" w14:textId="77777777" w:rsidR="003A0637" w:rsidRPr="003A0637" w:rsidRDefault="003A0637">
            <w:pPr>
              <w:pStyle w:val="a3"/>
              <w:spacing w:line="256" w:lineRule="auto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3A0637">
              <w:rPr>
                <w:b/>
                <w:sz w:val="28"/>
                <w:szCs w:val="28"/>
                <w:lang w:val="uk-UA" w:eastAsia="en-US"/>
              </w:rPr>
              <w:t>ІV.   Інформаційне забезпечення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E31A" w14:textId="4714889F" w:rsidR="003A0637" w:rsidRPr="003A0637" w:rsidRDefault="00A028C4">
            <w:pPr>
              <w:pStyle w:val="a3"/>
              <w:spacing w:line="256" w:lineRule="auto"/>
              <w:jc w:val="center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 w:eastAsia="en-US"/>
              </w:rPr>
              <w:t>8</w:t>
            </w:r>
          </w:p>
        </w:tc>
      </w:tr>
      <w:tr w:rsidR="003A0637" w:rsidRPr="003A0637" w14:paraId="62EAE8B8" w14:textId="77777777" w:rsidTr="003A0637">
        <w:trPr>
          <w:trHeight w:val="1011"/>
        </w:trPr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E29C" w14:textId="77777777" w:rsidR="003A0637" w:rsidRPr="003A0637" w:rsidRDefault="003A0637">
            <w:pPr>
              <w:pStyle w:val="a3"/>
              <w:spacing w:line="256" w:lineRule="auto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3A0637">
              <w:rPr>
                <w:b/>
                <w:sz w:val="28"/>
                <w:szCs w:val="28"/>
                <w:lang w:val="uk-UA" w:eastAsia="en-US"/>
              </w:rPr>
              <w:t>V.    Першочергові заходи по територіальній громаді, спрямовані на мінімізацію наслідків можливої надзвичайної ситуації та забезпечення енергетичної незалежності Вінницької області.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4A65" w14:textId="77777777" w:rsidR="003A0637" w:rsidRPr="003A0637" w:rsidRDefault="003A0637">
            <w:pPr>
              <w:pStyle w:val="a3"/>
              <w:spacing w:line="256" w:lineRule="auto"/>
              <w:jc w:val="center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3A0637">
              <w:rPr>
                <w:bCs/>
                <w:color w:val="000000" w:themeColor="text1"/>
                <w:sz w:val="28"/>
                <w:szCs w:val="28"/>
                <w:lang w:val="uk-UA" w:eastAsia="en-US"/>
              </w:rPr>
              <w:t>8</w:t>
            </w:r>
          </w:p>
        </w:tc>
      </w:tr>
      <w:tr w:rsidR="003A0637" w:rsidRPr="003A0637" w14:paraId="3B86D9B9" w14:textId="77777777" w:rsidTr="003A0637">
        <w:trPr>
          <w:trHeight w:val="378"/>
        </w:trPr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C790" w14:textId="77777777" w:rsidR="003A0637" w:rsidRPr="003A0637" w:rsidRDefault="003A0637">
            <w:pPr>
              <w:pStyle w:val="a3"/>
              <w:spacing w:line="25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3A0637">
              <w:rPr>
                <w:sz w:val="28"/>
                <w:szCs w:val="28"/>
                <w:lang w:val="uk-UA" w:eastAsia="en-US"/>
              </w:rPr>
              <w:t>Додатки: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EA8" w14:textId="77777777" w:rsidR="003A0637" w:rsidRPr="003A0637" w:rsidRDefault="003A0637">
            <w:pPr>
              <w:pStyle w:val="a3"/>
              <w:spacing w:line="256" w:lineRule="auto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3A0637" w:rsidRPr="003A0637" w14:paraId="51A59B70" w14:textId="77777777" w:rsidTr="003A0637">
        <w:trPr>
          <w:trHeight w:val="1308"/>
        </w:trPr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6E1E" w14:textId="77777777" w:rsidR="003A0637" w:rsidRPr="003A0637" w:rsidRDefault="003A0637">
            <w:pPr>
              <w:pStyle w:val="a3"/>
              <w:spacing w:line="25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3A0637">
              <w:rPr>
                <w:sz w:val="28"/>
                <w:szCs w:val="28"/>
                <w:lang w:val="uk-UA" w:eastAsia="en-US"/>
              </w:rPr>
              <w:t>Додаток  1. ПЕРЕЛІК споживачів, що знаходяться на території Хмільницької міської громади, постачання природного газу яким буде припинено (обмежено) у разі оголошення кризової ситуації рівня надзвичайної ситуації.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3B8F" w14:textId="77777777" w:rsidR="003A0637" w:rsidRPr="003A0637" w:rsidRDefault="003A0637">
            <w:pPr>
              <w:pStyle w:val="a3"/>
              <w:spacing w:line="256" w:lineRule="auto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3A0637" w:rsidRPr="003A0637" w14:paraId="51E74389" w14:textId="77777777" w:rsidTr="003A0637">
        <w:trPr>
          <w:trHeight w:val="961"/>
        </w:trPr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0442" w14:textId="77777777" w:rsidR="003A0637" w:rsidRPr="003A0637" w:rsidRDefault="003A0637">
            <w:pPr>
              <w:pStyle w:val="a3"/>
              <w:spacing w:line="25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3A0637">
              <w:rPr>
                <w:sz w:val="28"/>
                <w:szCs w:val="28"/>
                <w:lang w:val="uk-UA" w:eastAsia="en-US"/>
              </w:rPr>
              <w:t xml:space="preserve">Додаток  2. Інформація щодо </w:t>
            </w:r>
            <w:proofErr w:type="spellStart"/>
            <w:r w:rsidRPr="003A0637">
              <w:rPr>
                <w:sz w:val="28"/>
                <w:szCs w:val="28"/>
                <w:lang w:val="uk-UA" w:eastAsia="en-US"/>
              </w:rPr>
              <w:t>котелень</w:t>
            </w:r>
            <w:proofErr w:type="spellEnd"/>
            <w:r w:rsidRPr="003A0637">
              <w:rPr>
                <w:sz w:val="28"/>
                <w:szCs w:val="28"/>
                <w:lang w:val="uk-UA" w:eastAsia="en-US"/>
              </w:rPr>
              <w:t xml:space="preserve"> на природному газі та інших видах палива у Хмільницькій міській територіальній громаді Вінницької області.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962" w14:textId="77777777" w:rsidR="003A0637" w:rsidRPr="003A0637" w:rsidRDefault="003A0637">
            <w:pPr>
              <w:pStyle w:val="a3"/>
              <w:spacing w:line="256" w:lineRule="auto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3A0637" w:rsidRPr="003A0637" w14:paraId="3BE20999" w14:textId="77777777" w:rsidTr="003A0637">
        <w:trPr>
          <w:trHeight w:val="727"/>
        </w:trPr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BDEE" w14:textId="77777777" w:rsidR="003A0637" w:rsidRPr="003A0637" w:rsidRDefault="003A0637">
            <w:pPr>
              <w:pStyle w:val="a3"/>
              <w:spacing w:line="25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3A0637">
              <w:rPr>
                <w:sz w:val="28"/>
                <w:szCs w:val="28"/>
                <w:lang w:val="uk-UA" w:eastAsia="en-US"/>
              </w:rPr>
              <w:t>Додаток  3. Характеристика закладів соціального призначення Хмільницької міської територіальної громади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129" w14:textId="77777777" w:rsidR="003A0637" w:rsidRPr="003A0637" w:rsidRDefault="003A0637">
            <w:pPr>
              <w:pStyle w:val="a3"/>
              <w:spacing w:line="256" w:lineRule="auto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3A0637" w:rsidRPr="003A0637" w14:paraId="3C5BFBC9" w14:textId="77777777" w:rsidTr="003A0637">
        <w:trPr>
          <w:trHeight w:val="783"/>
        </w:trPr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F50B" w14:textId="77777777" w:rsidR="003A0637" w:rsidRPr="003A0637" w:rsidRDefault="003A0637">
            <w:pPr>
              <w:pStyle w:val="a3"/>
              <w:spacing w:line="25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3A0637">
              <w:rPr>
                <w:sz w:val="28"/>
                <w:szCs w:val="28"/>
                <w:lang w:val="uk-UA" w:eastAsia="en-US"/>
              </w:rPr>
              <w:t xml:space="preserve">Додаток  4. Характеристика багатоквартирного житлового та приватного фонду у Хмільницькій міській територіальній громаді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541" w14:textId="77777777" w:rsidR="003A0637" w:rsidRPr="003A0637" w:rsidRDefault="003A0637">
            <w:pPr>
              <w:pStyle w:val="a3"/>
              <w:spacing w:line="256" w:lineRule="auto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3A0637" w:rsidRPr="003A0637" w14:paraId="2C183A2E" w14:textId="77777777" w:rsidTr="003A0637">
        <w:trPr>
          <w:trHeight w:val="726"/>
        </w:trPr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1A73" w14:textId="77777777" w:rsidR="003A0637" w:rsidRPr="003A0637" w:rsidRDefault="003A0637">
            <w:pPr>
              <w:pStyle w:val="a3"/>
              <w:spacing w:line="25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3A0637">
              <w:rPr>
                <w:sz w:val="28"/>
                <w:szCs w:val="28"/>
                <w:lang w:val="uk-UA" w:eastAsia="en-US"/>
              </w:rPr>
              <w:t>Додаток  5. Інформація щодо залишків та потреб твердого палива та/або вугілля у Хмільницькій міській територіальній громаді Вінницької області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6BBE" w14:textId="77777777" w:rsidR="003A0637" w:rsidRPr="003A0637" w:rsidRDefault="003A0637">
            <w:pPr>
              <w:pStyle w:val="a3"/>
              <w:spacing w:line="256" w:lineRule="auto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3A0637" w:rsidRPr="003A0637" w14:paraId="7CD8A36C" w14:textId="77777777" w:rsidTr="003A0637">
        <w:trPr>
          <w:trHeight w:val="1434"/>
        </w:trPr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CE9A" w14:textId="77777777" w:rsidR="003A0637" w:rsidRPr="003A0637" w:rsidRDefault="003A0637">
            <w:pPr>
              <w:pStyle w:val="a3"/>
              <w:spacing w:line="25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3A0637">
              <w:rPr>
                <w:sz w:val="28"/>
                <w:szCs w:val="28"/>
                <w:lang w:val="uk-UA" w:eastAsia="en-US"/>
              </w:rPr>
              <w:t>Додаток  6. Перелік сил та засобів спеціалізованих служб цивільного захисту, залучених до реагування у випадку припинення газопостачання в опалювальному сезоні 2022-2023 років у Хмільницькій міській територіальній громаді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642" w14:textId="77777777" w:rsidR="003A0637" w:rsidRPr="003A0637" w:rsidRDefault="003A0637">
            <w:pPr>
              <w:pStyle w:val="a3"/>
              <w:spacing w:line="256" w:lineRule="auto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</w:tbl>
    <w:p w14:paraId="1E025116" w14:textId="77777777" w:rsidR="003A0637" w:rsidRPr="003A0637" w:rsidRDefault="003A0637" w:rsidP="003A0637">
      <w:pPr>
        <w:pStyle w:val="a3"/>
        <w:jc w:val="center"/>
        <w:rPr>
          <w:rFonts w:eastAsia="Microsoft Sans Serif"/>
          <w:color w:val="7F7F7F" w:themeColor="text1" w:themeTint="80"/>
          <w:sz w:val="28"/>
          <w:szCs w:val="28"/>
          <w:lang w:val="uk-UA" w:eastAsia="uk-UA" w:bidi="uk-UA"/>
        </w:rPr>
      </w:pPr>
    </w:p>
    <w:p w14:paraId="59ED6D5E" w14:textId="77777777" w:rsidR="003A0637" w:rsidRPr="003A0637" w:rsidRDefault="003A0637" w:rsidP="003A0637">
      <w:pPr>
        <w:pStyle w:val="a3"/>
        <w:rPr>
          <w:b/>
          <w:bCs/>
          <w:color w:val="000000"/>
          <w:sz w:val="28"/>
          <w:szCs w:val="28"/>
          <w:lang w:val="uk-UA"/>
        </w:rPr>
      </w:pPr>
      <w:r w:rsidRPr="003A0637">
        <w:rPr>
          <w:b/>
          <w:bCs/>
          <w:sz w:val="28"/>
          <w:szCs w:val="28"/>
          <w:lang w:val="uk-UA"/>
        </w:rPr>
        <w:t xml:space="preserve">                                  </w:t>
      </w:r>
    </w:p>
    <w:p w14:paraId="048987B8" w14:textId="77777777" w:rsidR="003A0637" w:rsidRPr="003A0637" w:rsidRDefault="003A0637" w:rsidP="003A0637">
      <w:pPr>
        <w:pStyle w:val="a3"/>
        <w:rPr>
          <w:b/>
          <w:bCs/>
          <w:sz w:val="28"/>
          <w:szCs w:val="28"/>
          <w:lang w:val="uk-UA"/>
        </w:rPr>
      </w:pPr>
    </w:p>
    <w:p w14:paraId="2B2845C8" w14:textId="77777777" w:rsidR="003A0637" w:rsidRPr="003A0637" w:rsidRDefault="003A0637" w:rsidP="003A0637">
      <w:pPr>
        <w:pStyle w:val="a3"/>
        <w:rPr>
          <w:b/>
          <w:bCs/>
          <w:sz w:val="28"/>
          <w:szCs w:val="28"/>
          <w:lang w:val="uk-UA"/>
        </w:rPr>
      </w:pPr>
    </w:p>
    <w:p w14:paraId="4309DC61" w14:textId="77777777" w:rsidR="003A0637" w:rsidRPr="003A0637" w:rsidRDefault="003A0637" w:rsidP="003A0637">
      <w:pPr>
        <w:pStyle w:val="a3"/>
        <w:rPr>
          <w:b/>
          <w:bCs/>
          <w:sz w:val="28"/>
          <w:szCs w:val="28"/>
          <w:lang w:val="uk-UA"/>
        </w:rPr>
      </w:pPr>
    </w:p>
    <w:p w14:paraId="6C583D18" w14:textId="77777777" w:rsidR="003A0637" w:rsidRPr="003A0637" w:rsidRDefault="003A0637" w:rsidP="003A0637">
      <w:pPr>
        <w:pStyle w:val="a3"/>
        <w:rPr>
          <w:b/>
          <w:bCs/>
          <w:sz w:val="28"/>
          <w:szCs w:val="28"/>
          <w:lang w:val="uk-UA"/>
        </w:rPr>
      </w:pPr>
    </w:p>
    <w:p w14:paraId="102CA2FB" w14:textId="77777777" w:rsidR="003A0637" w:rsidRPr="003A0637" w:rsidRDefault="003A0637" w:rsidP="003A0637">
      <w:pPr>
        <w:pStyle w:val="a3"/>
        <w:rPr>
          <w:b/>
          <w:bCs/>
          <w:sz w:val="28"/>
          <w:szCs w:val="28"/>
          <w:lang w:val="uk-UA"/>
        </w:rPr>
      </w:pPr>
    </w:p>
    <w:p w14:paraId="1B7521F8" w14:textId="77777777" w:rsidR="003A0637" w:rsidRPr="003A0637" w:rsidRDefault="003A0637" w:rsidP="003A0637">
      <w:pPr>
        <w:pStyle w:val="a3"/>
        <w:rPr>
          <w:b/>
          <w:bCs/>
          <w:sz w:val="28"/>
          <w:szCs w:val="28"/>
          <w:lang w:val="uk-UA"/>
        </w:rPr>
      </w:pPr>
    </w:p>
    <w:p w14:paraId="77A4F611" w14:textId="77777777" w:rsidR="003A0637" w:rsidRPr="003A0637" w:rsidRDefault="003A0637" w:rsidP="003A0637">
      <w:pPr>
        <w:pStyle w:val="a3"/>
        <w:rPr>
          <w:b/>
          <w:bCs/>
          <w:sz w:val="28"/>
          <w:szCs w:val="28"/>
          <w:lang w:val="uk-UA"/>
        </w:rPr>
      </w:pPr>
      <w:r w:rsidRPr="003A0637">
        <w:rPr>
          <w:b/>
          <w:bCs/>
          <w:sz w:val="28"/>
          <w:szCs w:val="28"/>
          <w:lang w:val="uk-UA"/>
        </w:rPr>
        <w:t xml:space="preserve">            </w:t>
      </w:r>
    </w:p>
    <w:p w14:paraId="0E80D540" w14:textId="77777777" w:rsidR="003A0637" w:rsidRPr="003A0637" w:rsidRDefault="003A0637" w:rsidP="003A0637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3A0637">
        <w:rPr>
          <w:b/>
          <w:bCs/>
          <w:sz w:val="28"/>
          <w:szCs w:val="28"/>
          <w:lang w:val="uk-UA"/>
        </w:rPr>
        <w:t>Вступ</w:t>
      </w:r>
    </w:p>
    <w:p w14:paraId="7F81C174" w14:textId="77777777" w:rsidR="003A0637" w:rsidRPr="003A0637" w:rsidRDefault="003A0637" w:rsidP="003A0637">
      <w:pPr>
        <w:pStyle w:val="1"/>
        <w:spacing w:after="0" w:line="256" w:lineRule="auto"/>
        <w:ind w:firstLine="708"/>
        <w:rPr>
          <w:lang w:val="uk-UA"/>
        </w:rPr>
      </w:pPr>
      <w:r w:rsidRPr="003A0637">
        <w:rPr>
          <w:color w:val="000000"/>
          <w:lang w:val="uk-UA"/>
        </w:rPr>
        <w:t>Антикризовий план  реагування на випадок припинення газопостачання в опалювальному сезоні 2022-2023 років у Хмільницькій міській територіальній громаді  Вінницької області (далі – Антикризовий план) розроблений на виконання наказу начальника Вінницької обласної військової адміністрації  Борзова С.С. від 27.06.2022 року №846 «Про розробку антикризових планів  реагування на випадок припинення газопостачання в опалювальному сезоні 2022-2023 років у територіальних громадах області» відповідно до затверджених Методичних рекомендацій.</w:t>
      </w:r>
    </w:p>
    <w:p w14:paraId="2FE76ABD" w14:textId="77777777" w:rsidR="003A0637" w:rsidRPr="003A0637" w:rsidRDefault="003A0637" w:rsidP="003A0637">
      <w:pPr>
        <w:pStyle w:val="11"/>
        <w:keepNext/>
        <w:keepLines/>
        <w:tabs>
          <w:tab w:val="left" w:pos="324"/>
        </w:tabs>
        <w:rPr>
          <w:lang w:val="uk-UA"/>
        </w:rPr>
      </w:pPr>
      <w:bookmarkStart w:id="0" w:name="bookmark5"/>
      <w:bookmarkStart w:id="1" w:name="bookmark3"/>
      <w:bookmarkStart w:id="2" w:name="bookmark4"/>
      <w:bookmarkStart w:id="3" w:name="bookmark6"/>
      <w:r w:rsidRPr="003A0637">
        <w:rPr>
          <w:color w:val="000000"/>
          <w:shd w:val="clear" w:color="auto" w:fill="FFFFFF"/>
          <w:lang w:val="uk-UA"/>
        </w:rPr>
        <w:t>І</w:t>
      </w:r>
      <w:bookmarkEnd w:id="0"/>
      <w:r w:rsidRPr="003A0637">
        <w:rPr>
          <w:color w:val="000000"/>
          <w:shd w:val="clear" w:color="auto" w:fill="FFFFFF"/>
          <w:lang w:val="uk-UA"/>
        </w:rPr>
        <w:t>.</w:t>
      </w:r>
      <w:r w:rsidRPr="003A0637">
        <w:rPr>
          <w:color w:val="000000"/>
          <w:lang w:val="uk-UA"/>
        </w:rPr>
        <w:tab/>
        <w:t>Загальні положення</w:t>
      </w:r>
      <w:bookmarkEnd w:id="1"/>
      <w:bookmarkEnd w:id="2"/>
      <w:bookmarkEnd w:id="3"/>
    </w:p>
    <w:p w14:paraId="5BF6A834" w14:textId="77777777" w:rsidR="003A0637" w:rsidRPr="003A0637" w:rsidRDefault="003A0637" w:rsidP="003A0637">
      <w:pPr>
        <w:pStyle w:val="1"/>
        <w:ind w:firstLine="560"/>
        <w:jc w:val="both"/>
        <w:rPr>
          <w:color w:val="000000"/>
          <w:lang w:val="uk-UA"/>
        </w:rPr>
      </w:pPr>
      <w:r w:rsidRPr="003A0637">
        <w:rPr>
          <w:lang w:val="uk-UA"/>
        </w:rPr>
        <w:t xml:space="preserve">До Хмільницької міської територіальної громади входить 42 населених пункти - це  місто обласного значення Хмільник (адміністративний центр громади) та 41 сільський населений пункт. В громаді створено сім </w:t>
      </w:r>
      <w:proofErr w:type="spellStart"/>
      <w:r w:rsidRPr="003A0637">
        <w:rPr>
          <w:lang w:val="uk-UA"/>
        </w:rPr>
        <w:t>старостинських</w:t>
      </w:r>
      <w:proofErr w:type="spellEnd"/>
      <w:r w:rsidRPr="003A0637">
        <w:rPr>
          <w:lang w:val="uk-UA"/>
        </w:rPr>
        <w:t xml:space="preserve"> округів: </w:t>
      </w:r>
      <w:proofErr w:type="spellStart"/>
      <w:r w:rsidRPr="003A0637">
        <w:rPr>
          <w:lang w:val="uk-UA"/>
        </w:rPr>
        <w:t>Великомитницький</w:t>
      </w:r>
      <w:proofErr w:type="spellEnd"/>
      <w:r w:rsidRPr="003A0637">
        <w:rPr>
          <w:lang w:val="uk-UA"/>
        </w:rPr>
        <w:t xml:space="preserve">, </w:t>
      </w:r>
      <w:proofErr w:type="spellStart"/>
      <w:r w:rsidRPr="003A0637">
        <w:rPr>
          <w:lang w:val="uk-UA"/>
        </w:rPr>
        <w:t>Кривошиїнський</w:t>
      </w:r>
      <w:proofErr w:type="spellEnd"/>
      <w:r w:rsidRPr="003A0637">
        <w:rPr>
          <w:lang w:val="uk-UA"/>
        </w:rPr>
        <w:t xml:space="preserve">, </w:t>
      </w:r>
      <w:proofErr w:type="spellStart"/>
      <w:r w:rsidRPr="003A0637">
        <w:rPr>
          <w:lang w:val="uk-UA"/>
        </w:rPr>
        <w:t>Кожухівський</w:t>
      </w:r>
      <w:proofErr w:type="spellEnd"/>
      <w:r w:rsidRPr="003A0637">
        <w:rPr>
          <w:lang w:val="uk-UA"/>
        </w:rPr>
        <w:t xml:space="preserve">, Лозівський, </w:t>
      </w:r>
      <w:proofErr w:type="spellStart"/>
      <w:r w:rsidRPr="003A0637">
        <w:rPr>
          <w:lang w:val="uk-UA"/>
        </w:rPr>
        <w:t>Порицький</w:t>
      </w:r>
      <w:proofErr w:type="spellEnd"/>
      <w:r w:rsidRPr="003A0637">
        <w:rPr>
          <w:lang w:val="uk-UA"/>
        </w:rPr>
        <w:t xml:space="preserve">, </w:t>
      </w:r>
      <w:proofErr w:type="spellStart"/>
      <w:r w:rsidRPr="003A0637">
        <w:rPr>
          <w:lang w:val="uk-UA"/>
        </w:rPr>
        <w:t>Соколівський</w:t>
      </w:r>
      <w:proofErr w:type="spellEnd"/>
      <w:r w:rsidRPr="003A0637">
        <w:rPr>
          <w:lang w:val="uk-UA"/>
        </w:rPr>
        <w:t xml:space="preserve">, </w:t>
      </w:r>
      <w:proofErr w:type="spellStart"/>
      <w:r w:rsidRPr="003A0637">
        <w:rPr>
          <w:lang w:val="uk-UA"/>
        </w:rPr>
        <w:t>Широкогребельський</w:t>
      </w:r>
      <w:proofErr w:type="spellEnd"/>
      <w:r w:rsidRPr="003A0637">
        <w:rPr>
          <w:lang w:val="uk-UA"/>
        </w:rPr>
        <w:t>, до складу яких увійшли сільські населені пункти. Площа території громади становить 63590,24 га.</w:t>
      </w:r>
    </w:p>
    <w:p w14:paraId="209FC10A" w14:textId="77777777" w:rsidR="003A0637" w:rsidRPr="003A0637" w:rsidRDefault="003A0637" w:rsidP="003A0637">
      <w:pPr>
        <w:pStyle w:val="1"/>
        <w:numPr>
          <w:ilvl w:val="0"/>
          <w:numId w:val="15"/>
        </w:numPr>
        <w:tabs>
          <w:tab w:val="left" w:pos="884"/>
        </w:tabs>
        <w:ind w:firstLine="560"/>
        <w:jc w:val="both"/>
        <w:rPr>
          <w:lang w:val="uk-UA"/>
        </w:rPr>
      </w:pPr>
      <w:bookmarkStart w:id="4" w:name="bookmark7"/>
      <w:bookmarkEnd w:id="4"/>
      <w:r w:rsidRPr="003A0637">
        <w:rPr>
          <w:color w:val="000000"/>
          <w:lang w:val="uk-UA"/>
        </w:rPr>
        <w:t>Кількість населення, що проживає на території громади становить  42994  осіб, з них: 26916 осіб – міське населення,  16078 осіб – населення сільських населених пунктів.</w:t>
      </w:r>
    </w:p>
    <w:p w14:paraId="2BBD508F" w14:textId="77777777" w:rsidR="003A0637" w:rsidRPr="003A0637" w:rsidRDefault="003A0637" w:rsidP="003A0637">
      <w:pPr>
        <w:pStyle w:val="1"/>
        <w:numPr>
          <w:ilvl w:val="0"/>
          <w:numId w:val="15"/>
        </w:numPr>
        <w:tabs>
          <w:tab w:val="left" w:pos="904"/>
        </w:tabs>
        <w:ind w:firstLine="560"/>
        <w:jc w:val="both"/>
        <w:rPr>
          <w:lang w:val="uk-UA"/>
        </w:rPr>
      </w:pPr>
      <w:bookmarkStart w:id="5" w:name="bookmark8"/>
      <w:bookmarkEnd w:id="5"/>
      <w:r w:rsidRPr="003A0637">
        <w:rPr>
          <w:color w:val="000000"/>
          <w:lang w:val="uk-UA"/>
        </w:rPr>
        <w:t xml:space="preserve">Населені пункти, які знаходяться в межах територіальної громади із зазначенням їх найменування та кількості населення, що проживає в кожному з них </w:t>
      </w:r>
      <w:r w:rsidRPr="003A0637">
        <w:rPr>
          <w:color w:val="232021"/>
          <w:lang w:val="uk-UA"/>
        </w:rPr>
        <w:t xml:space="preserve">- </w:t>
      </w:r>
      <w:r w:rsidRPr="003A0637">
        <w:rPr>
          <w:color w:val="000000"/>
          <w:lang w:val="uk-UA"/>
        </w:rPr>
        <w:t>тис. осіб.:</w:t>
      </w:r>
    </w:p>
    <w:p w14:paraId="18C85312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u w:val="single"/>
          <w:lang w:val="uk-UA"/>
        </w:rPr>
      </w:pPr>
      <w:r w:rsidRPr="003A0637">
        <w:rPr>
          <w:color w:val="000000"/>
          <w:u w:val="single"/>
          <w:lang w:val="uk-UA"/>
        </w:rPr>
        <w:t>Міське населення становить 26,916 тис. осіб, з них:</w:t>
      </w:r>
    </w:p>
    <w:p w14:paraId="58279A33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м.Хмільник</w:t>
      </w:r>
      <w:proofErr w:type="spellEnd"/>
      <w:r w:rsidRPr="003A0637">
        <w:rPr>
          <w:color w:val="000000"/>
          <w:lang w:val="uk-UA"/>
        </w:rPr>
        <w:t xml:space="preserve"> – 26,916 тис. осіб;</w:t>
      </w:r>
    </w:p>
    <w:p w14:paraId="02538D5E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</w:p>
    <w:p w14:paraId="5A6305C5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u w:val="single"/>
          <w:lang w:val="uk-UA"/>
        </w:rPr>
      </w:pPr>
      <w:r w:rsidRPr="003A0637">
        <w:rPr>
          <w:color w:val="000000"/>
          <w:u w:val="single"/>
          <w:lang w:val="uk-UA"/>
        </w:rPr>
        <w:t>Сільське населення становить 16,078 тис. осіб, з них:</w:t>
      </w:r>
    </w:p>
    <w:p w14:paraId="23E1405F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с.Березна</w:t>
      </w:r>
      <w:proofErr w:type="spellEnd"/>
      <w:r w:rsidRPr="003A0637">
        <w:rPr>
          <w:color w:val="000000"/>
          <w:lang w:val="uk-UA"/>
        </w:rPr>
        <w:t xml:space="preserve"> – 0,531 тис. осіб;</w:t>
      </w:r>
    </w:p>
    <w:p w14:paraId="136F32EA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с.Білий</w:t>
      </w:r>
      <w:proofErr w:type="spellEnd"/>
      <w:r w:rsidRPr="003A0637">
        <w:rPr>
          <w:color w:val="000000"/>
          <w:lang w:val="uk-UA"/>
        </w:rPr>
        <w:t xml:space="preserve"> Рукав – 0,527 тис. осіб;</w:t>
      </w:r>
    </w:p>
    <w:p w14:paraId="2C00E98A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с.Будків</w:t>
      </w:r>
      <w:proofErr w:type="spellEnd"/>
      <w:r w:rsidRPr="003A0637">
        <w:rPr>
          <w:color w:val="000000"/>
          <w:lang w:val="uk-UA"/>
        </w:rPr>
        <w:t xml:space="preserve"> – 0,365 тис. осіб;</w:t>
      </w:r>
    </w:p>
    <w:p w14:paraId="3A0C2541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с.Великий</w:t>
      </w:r>
      <w:proofErr w:type="spellEnd"/>
      <w:r w:rsidRPr="003A0637">
        <w:rPr>
          <w:color w:val="000000"/>
          <w:lang w:val="uk-UA"/>
        </w:rPr>
        <w:t xml:space="preserve"> Митник – 1,016 тис. осіб;</w:t>
      </w:r>
    </w:p>
    <w:p w14:paraId="7EFE0B72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с.Вербівка</w:t>
      </w:r>
      <w:proofErr w:type="spellEnd"/>
      <w:r w:rsidRPr="003A0637">
        <w:rPr>
          <w:color w:val="000000"/>
          <w:lang w:val="uk-UA"/>
        </w:rPr>
        <w:t xml:space="preserve"> – 0,225 тис. осіб;</w:t>
      </w:r>
    </w:p>
    <w:p w14:paraId="730A16A3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с.Вугли</w:t>
      </w:r>
      <w:proofErr w:type="spellEnd"/>
      <w:r w:rsidRPr="003A0637">
        <w:rPr>
          <w:color w:val="000000"/>
          <w:lang w:val="uk-UA"/>
        </w:rPr>
        <w:t xml:space="preserve"> – 0,265 тис. осіб;</w:t>
      </w:r>
    </w:p>
    <w:p w14:paraId="65135FBA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с.Голодьки</w:t>
      </w:r>
      <w:proofErr w:type="spellEnd"/>
      <w:r w:rsidRPr="003A0637">
        <w:rPr>
          <w:color w:val="000000"/>
          <w:lang w:val="uk-UA"/>
        </w:rPr>
        <w:t xml:space="preserve"> – 0,716 тис. осіб;</w:t>
      </w:r>
    </w:p>
    <w:p w14:paraId="334C4DCB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с.Гулі</w:t>
      </w:r>
      <w:proofErr w:type="spellEnd"/>
      <w:r w:rsidRPr="003A0637">
        <w:rPr>
          <w:color w:val="000000"/>
          <w:lang w:val="uk-UA"/>
        </w:rPr>
        <w:t xml:space="preserve"> – 0,006 тис. осіб;</w:t>
      </w:r>
    </w:p>
    <w:p w14:paraId="11513BD1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с.Думенки</w:t>
      </w:r>
      <w:proofErr w:type="spellEnd"/>
      <w:r w:rsidRPr="003A0637">
        <w:rPr>
          <w:color w:val="000000"/>
          <w:lang w:val="uk-UA"/>
        </w:rPr>
        <w:t xml:space="preserve"> – 0,363 тис. осіб;</w:t>
      </w:r>
    </w:p>
    <w:p w14:paraId="747076F2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с.Журавне</w:t>
      </w:r>
      <w:proofErr w:type="spellEnd"/>
      <w:r w:rsidRPr="003A0637">
        <w:rPr>
          <w:color w:val="000000"/>
          <w:lang w:val="uk-UA"/>
        </w:rPr>
        <w:t xml:space="preserve"> – 0,984 тис. осіб;</w:t>
      </w:r>
    </w:p>
    <w:p w14:paraId="199020B2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с.Іванівці</w:t>
      </w:r>
      <w:proofErr w:type="spellEnd"/>
      <w:r w:rsidRPr="003A0637">
        <w:rPr>
          <w:color w:val="000000"/>
          <w:lang w:val="uk-UA"/>
        </w:rPr>
        <w:t xml:space="preserve"> – 0,238 тис. осіб;</w:t>
      </w:r>
    </w:p>
    <w:p w14:paraId="49430D07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с.Кожухів</w:t>
      </w:r>
      <w:proofErr w:type="spellEnd"/>
      <w:r w:rsidRPr="003A0637">
        <w:rPr>
          <w:color w:val="000000"/>
          <w:lang w:val="uk-UA"/>
        </w:rPr>
        <w:t xml:space="preserve"> – 0,916 тис. осіб;</w:t>
      </w:r>
    </w:p>
    <w:p w14:paraId="2C57A082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lastRenderedPageBreak/>
        <w:t>с.Колибабинці</w:t>
      </w:r>
      <w:proofErr w:type="spellEnd"/>
      <w:r w:rsidRPr="003A0637">
        <w:rPr>
          <w:color w:val="000000"/>
          <w:lang w:val="uk-UA"/>
        </w:rPr>
        <w:t xml:space="preserve"> – 0,488 тис. осіб;</w:t>
      </w:r>
    </w:p>
    <w:p w14:paraId="38B56256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с.Кривошиї</w:t>
      </w:r>
      <w:proofErr w:type="spellEnd"/>
      <w:r w:rsidRPr="003A0637">
        <w:rPr>
          <w:color w:val="000000"/>
          <w:lang w:val="uk-UA"/>
        </w:rPr>
        <w:t xml:space="preserve"> – 0,385 тис. осіб;</w:t>
      </w:r>
    </w:p>
    <w:p w14:paraId="218A3F2E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с.Крупин</w:t>
      </w:r>
      <w:proofErr w:type="spellEnd"/>
      <w:r w:rsidRPr="003A0637">
        <w:rPr>
          <w:color w:val="000000"/>
          <w:lang w:val="uk-UA"/>
        </w:rPr>
        <w:t xml:space="preserve"> – 0,120 тис. осіб;</w:t>
      </w:r>
    </w:p>
    <w:p w14:paraId="4FA69B8E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с.Крутнів</w:t>
      </w:r>
      <w:proofErr w:type="spellEnd"/>
      <w:r w:rsidRPr="003A0637">
        <w:rPr>
          <w:color w:val="000000"/>
          <w:lang w:val="uk-UA"/>
        </w:rPr>
        <w:t xml:space="preserve"> – 0,121 тис. осіб;</w:t>
      </w:r>
    </w:p>
    <w:p w14:paraId="45AA7A3E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с.Куманівці</w:t>
      </w:r>
      <w:proofErr w:type="spellEnd"/>
      <w:r w:rsidRPr="003A0637">
        <w:rPr>
          <w:color w:val="000000"/>
          <w:lang w:val="uk-UA"/>
        </w:rPr>
        <w:t xml:space="preserve"> – 0,548 тис. осіб;</w:t>
      </w:r>
    </w:p>
    <w:p w14:paraId="38206654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с.Курилівка</w:t>
      </w:r>
      <w:proofErr w:type="spellEnd"/>
      <w:r w:rsidRPr="003A0637">
        <w:rPr>
          <w:color w:val="000000"/>
          <w:lang w:val="uk-UA"/>
        </w:rPr>
        <w:t xml:space="preserve"> – 0,596 тис. осіб;</w:t>
      </w:r>
    </w:p>
    <w:p w14:paraId="4E027B22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с.Кушелівка</w:t>
      </w:r>
      <w:proofErr w:type="spellEnd"/>
      <w:r w:rsidRPr="003A0637">
        <w:rPr>
          <w:color w:val="000000"/>
          <w:lang w:val="uk-UA"/>
        </w:rPr>
        <w:t xml:space="preserve"> – 0,297 тис. осіб;</w:t>
      </w:r>
    </w:p>
    <w:p w14:paraId="503AA04A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с.Лелітка</w:t>
      </w:r>
      <w:proofErr w:type="spellEnd"/>
      <w:r w:rsidRPr="003A0637">
        <w:rPr>
          <w:color w:val="000000"/>
          <w:lang w:val="uk-UA"/>
        </w:rPr>
        <w:t xml:space="preserve"> – 0,349 тис. осіб;</w:t>
      </w:r>
    </w:p>
    <w:p w14:paraId="74242806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с.Лисогірка</w:t>
      </w:r>
      <w:proofErr w:type="spellEnd"/>
      <w:r w:rsidRPr="003A0637">
        <w:rPr>
          <w:color w:val="000000"/>
          <w:lang w:val="uk-UA"/>
        </w:rPr>
        <w:t xml:space="preserve"> – 0,096 тис. осіб;</w:t>
      </w:r>
    </w:p>
    <w:p w14:paraId="2A2052A9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с.Лісне</w:t>
      </w:r>
      <w:proofErr w:type="spellEnd"/>
      <w:r w:rsidRPr="003A0637">
        <w:rPr>
          <w:color w:val="000000"/>
          <w:lang w:val="uk-UA"/>
        </w:rPr>
        <w:t xml:space="preserve"> – 0,073 тис. осіб;</w:t>
      </w:r>
    </w:p>
    <w:p w14:paraId="350FE733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с.Лозова</w:t>
      </w:r>
      <w:proofErr w:type="spellEnd"/>
      <w:r w:rsidRPr="003A0637">
        <w:rPr>
          <w:color w:val="000000"/>
          <w:lang w:val="uk-UA"/>
        </w:rPr>
        <w:t xml:space="preserve"> – 0,185 тис. осіб;</w:t>
      </w:r>
    </w:p>
    <w:p w14:paraId="3E256625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с.Лука</w:t>
      </w:r>
      <w:proofErr w:type="spellEnd"/>
      <w:r w:rsidRPr="003A0637">
        <w:rPr>
          <w:color w:val="000000"/>
          <w:lang w:val="uk-UA"/>
        </w:rPr>
        <w:t xml:space="preserve"> – 0,157 тис. осіб;</w:t>
      </w:r>
    </w:p>
    <w:p w14:paraId="3BCC7262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с.Малий</w:t>
      </w:r>
      <w:proofErr w:type="spellEnd"/>
      <w:r w:rsidRPr="003A0637">
        <w:rPr>
          <w:color w:val="000000"/>
          <w:lang w:val="uk-UA"/>
        </w:rPr>
        <w:t xml:space="preserve"> Митник – 0,351 тис. осіб;</w:t>
      </w:r>
    </w:p>
    <w:p w14:paraId="2D4CE462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с.Медведівка</w:t>
      </w:r>
      <w:proofErr w:type="spellEnd"/>
      <w:r w:rsidRPr="003A0637">
        <w:rPr>
          <w:color w:val="000000"/>
          <w:lang w:val="uk-UA"/>
        </w:rPr>
        <w:t xml:space="preserve"> – 0,060 </w:t>
      </w:r>
      <w:proofErr w:type="spellStart"/>
      <w:r w:rsidRPr="003A0637">
        <w:rPr>
          <w:color w:val="000000"/>
          <w:lang w:val="uk-UA"/>
        </w:rPr>
        <w:t>тис.осіб</w:t>
      </w:r>
      <w:proofErr w:type="spellEnd"/>
      <w:r w:rsidRPr="003A0637">
        <w:rPr>
          <w:color w:val="000000"/>
          <w:lang w:val="uk-UA"/>
        </w:rPr>
        <w:t>;</w:t>
      </w:r>
    </w:p>
    <w:p w14:paraId="79E241B7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с.Олександрівка</w:t>
      </w:r>
      <w:proofErr w:type="spellEnd"/>
      <w:r w:rsidRPr="003A0637">
        <w:rPr>
          <w:color w:val="000000"/>
          <w:lang w:val="uk-UA"/>
        </w:rPr>
        <w:t xml:space="preserve"> – 0,330 тис. осіб;</w:t>
      </w:r>
    </w:p>
    <w:p w14:paraId="77FFF992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с.Осічок</w:t>
      </w:r>
      <w:proofErr w:type="spellEnd"/>
      <w:r w:rsidRPr="003A0637">
        <w:rPr>
          <w:color w:val="000000"/>
          <w:lang w:val="uk-UA"/>
        </w:rPr>
        <w:t xml:space="preserve"> – 0,072 тис. осіб;</w:t>
      </w:r>
    </w:p>
    <w:p w14:paraId="32164C0D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с.Педоси</w:t>
      </w:r>
      <w:proofErr w:type="spellEnd"/>
      <w:r w:rsidRPr="003A0637">
        <w:rPr>
          <w:color w:val="000000"/>
          <w:lang w:val="uk-UA"/>
        </w:rPr>
        <w:t xml:space="preserve"> – 0,189 тис. осіб;</w:t>
      </w:r>
    </w:p>
    <w:p w14:paraId="1C706BDC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с.Порик</w:t>
      </w:r>
      <w:proofErr w:type="spellEnd"/>
      <w:r w:rsidRPr="003A0637">
        <w:rPr>
          <w:color w:val="000000"/>
          <w:lang w:val="uk-UA"/>
        </w:rPr>
        <w:t xml:space="preserve"> – 0,843 тис. осіб;</w:t>
      </w:r>
    </w:p>
    <w:p w14:paraId="1FE6A84C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с.Сербанівка</w:t>
      </w:r>
      <w:proofErr w:type="spellEnd"/>
      <w:r w:rsidRPr="003A0637">
        <w:rPr>
          <w:color w:val="000000"/>
          <w:lang w:val="uk-UA"/>
        </w:rPr>
        <w:t xml:space="preserve"> – 0,289 тис. осіб;</w:t>
      </w:r>
    </w:p>
    <w:p w14:paraId="6ED3291F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с.Соколова</w:t>
      </w:r>
      <w:proofErr w:type="spellEnd"/>
      <w:r w:rsidRPr="003A0637">
        <w:rPr>
          <w:color w:val="000000"/>
          <w:lang w:val="uk-UA"/>
        </w:rPr>
        <w:t xml:space="preserve"> – 0,589 тис. осіб;</w:t>
      </w:r>
    </w:p>
    <w:p w14:paraId="35DD8F56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с.Стара</w:t>
      </w:r>
      <w:proofErr w:type="spellEnd"/>
      <w:r w:rsidRPr="003A0637">
        <w:rPr>
          <w:color w:val="000000"/>
          <w:lang w:val="uk-UA"/>
        </w:rPr>
        <w:t xml:space="preserve"> Гута – 0,252 тис. осіб;</w:t>
      </w:r>
    </w:p>
    <w:p w14:paraId="0FD0A080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с.Сьомаки</w:t>
      </w:r>
      <w:proofErr w:type="spellEnd"/>
      <w:r w:rsidRPr="003A0637">
        <w:rPr>
          <w:color w:val="000000"/>
          <w:lang w:val="uk-UA"/>
        </w:rPr>
        <w:t xml:space="preserve"> – 0,474 тис. осіб;</w:t>
      </w:r>
    </w:p>
    <w:p w14:paraId="51AA0233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с.Теси</w:t>
      </w:r>
      <w:proofErr w:type="spellEnd"/>
      <w:r w:rsidRPr="003A0637">
        <w:rPr>
          <w:color w:val="000000"/>
          <w:lang w:val="uk-UA"/>
        </w:rPr>
        <w:t xml:space="preserve"> – 0,261 тис. осіб;</w:t>
      </w:r>
    </w:p>
    <w:p w14:paraId="0223451C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с.Томашпіль</w:t>
      </w:r>
      <w:proofErr w:type="spellEnd"/>
      <w:r w:rsidRPr="003A0637">
        <w:rPr>
          <w:color w:val="000000"/>
          <w:lang w:val="uk-UA"/>
        </w:rPr>
        <w:t xml:space="preserve"> – 0,446 тис. осіб;</w:t>
      </w:r>
    </w:p>
    <w:p w14:paraId="1E1EE9D6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с.Філіопіль</w:t>
      </w:r>
      <w:proofErr w:type="spellEnd"/>
      <w:r w:rsidRPr="003A0637">
        <w:rPr>
          <w:color w:val="000000"/>
          <w:lang w:val="uk-UA"/>
        </w:rPr>
        <w:t xml:space="preserve"> – 0,351 тис. осіб;</w:t>
      </w:r>
    </w:p>
    <w:p w14:paraId="22FD8618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с.Чудинівці</w:t>
      </w:r>
      <w:proofErr w:type="spellEnd"/>
      <w:r w:rsidRPr="003A0637">
        <w:rPr>
          <w:color w:val="000000"/>
          <w:lang w:val="uk-UA"/>
        </w:rPr>
        <w:t xml:space="preserve"> – 0,194 тис. осіб;</w:t>
      </w:r>
    </w:p>
    <w:p w14:paraId="730E1EE8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с.Шевченка</w:t>
      </w:r>
      <w:proofErr w:type="spellEnd"/>
      <w:r w:rsidRPr="003A0637">
        <w:rPr>
          <w:color w:val="000000"/>
          <w:lang w:val="uk-UA"/>
        </w:rPr>
        <w:t xml:space="preserve"> – 0,301 тис. осіб;</w:t>
      </w:r>
    </w:p>
    <w:p w14:paraId="7FC4A276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proofErr w:type="spellStart"/>
      <w:r w:rsidRPr="003A0637">
        <w:rPr>
          <w:color w:val="000000"/>
          <w:lang w:val="uk-UA"/>
        </w:rPr>
        <w:t>с.Широка</w:t>
      </w:r>
      <w:proofErr w:type="spellEnd"/>
      <w:r w:rsidRPr="003A0637">
        <w:rPr>
          <w:color w:val="000000"/>
          <w:lang w:val="uk-UA"/>
        </w:rPr>
        <w:t xml:space="preserve"> Гребля – 1,436 тис. осіб;</w:t>
      </w:r>
    </w:p>
    <w:p w14:paraId="3599968F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>с-ще Красносілка – 0,073 тис. осіб.</w:t>
      </w:r>
    </w:p>
    <w:p w14:paraId="6031B201" w14:textId="77777777" w:rsidR="003A0637" w:rsidRPr="003A0637" w:rsidRDefault="003A0637" w:rsidP="003A0637">
      <w:pPr>
        <w:pStyle w:val="1"/>
        <w:tabs>
          <w:tab w:val="left" w:pos="904"/>
        </w:tabs>
        <w:spacing w:after="0"/>
        <w:ind w:left="560" w:firstLine="0"/>
        <w:jc w:val="both"/>
        <w:rPr>
          <w:color w:val="000000"/>
          <w:u w:val="single"/>
          <w:lang w:val="uk-UA"/>
        </w:rPr>
      </w:pPr>
    </w:p>
    <w:p w14:paraId="6D86CA32" w14:textId="77777777" w:rsidR="003A0637" w:rsidRPr="003A0637" w:rsidRDefault="003A0637" w:rsidP="003A0637">
      <w:pPr>
        <w:pStyle w:val="1"/>
        <w:numPr>
          <w:ilvl w:val="0"/>
          <w:numId w:val="15"/>
        </w:numPr>
        <w:tabs>
          <w:tab w:val="left" w:pos="903"/>
        </w:tabs>
        <w:ind w:firstLine="560"/>
        <w:jc w:val="both"/>
        <w:rPr>
          <w:lang w:val="uk-UA"/>
        </w:rPr>
      </w:pPr>
      <w:bookmarkStart w:id="6" w:name="bookmark9"/>
      <w:bookmarkEnd w:id="6"/>
      <w:r w:rsidRPr="003A0637">
        <w:rPr>
          <w:color w:val="000000"/>
          <w:lang w:val="uk-UA"/>
        </w:rPr>
        <w:t>Кількість абонентів - споживачів природного газу юридичних та фізичних осіб, розташованих на підпорядкованій території громади згідно із додатком 1 до Антикризового плану: – населення міста Хмільника – 10165 абонентів, інші побутові споживачі в м. Хмільнику  - 106, населення в селах – 5282 абонентів.</w:t>
      </w:r>
    </w:p>
    <w:p w14:paraId="6707C757" w14:textId="77777777" w:rsidR="003A0637" w:rsidRPr="003A0637" w:rsidRDefault="003A0637" w:rsidP="003A0637">
      <w:pPr>
        <w:pStyle w:val="a3"/>
        <w:widowControl w:val="0"/>
        <w:numPr>
          <w:ilvl w:val="0"/>
          <w:numId w:val="15"/>
        </w:numPr>
        <w:rPr>
          <w:sz w:val="28"/>
          <w:szCs w:val="28"/>
          <w:lang w:val="uk-UA"/>
        </w:rPr>
      </w:pPr>
      <w:bookmarkStart w:id="7" w:name="bookmark10"/>
      <w:bookmarkEnd w:id="7"/>
      <w:r w:rsidRPr="003A0637">
        <w:rPr>
          <w:sz w:val="28"/>
          <w:szCs w:val="28"/>
          <w:lang w:val="uk-UA"/>
        </w:rPr>
        <w:t xml:space="preserve"> Характеристика </w:t>
      </w:r>
      <w:proofErr w:type="spellStart"/>
      <w:r w:rsidRPr="003A0637">
        <w:rPr>
          <w:sz w:val="28"/>
          <w:szCs w:val="28"/>
          <w:lang w:val="uk-UA"/>
        </w:rPr>
        <w:t>котелень</w:t>
      </w:r>
      <w:proofErr w:type="spellEnd"/>
      <w:r w:rsidRPr="003A0637">
        <w:rPr>
          <w:sz w:val="28"/>
          <w:szCs w:val="28"/>
          <w:lang w:val="uk-UA"/>
        </w:rPr>
        <w:t xml:space="preserve">, що опалюють об’єкти соціального призначення в громаді, зокрема котельні, що обслуговуються підприємствами централізованого теплопостачання (ліцензіатами), зазначаються місце розташування, контактні дані балансоутримувача, вид палива, яке використовується для виробництва теплової енергії тощо, згідно із додатком 2 до Антикризового плану. </w:t>
      </w:r>
    </w:p>
    <w:p w14:paraId="30773317" w14:textId="77777777" w:rsidR="003A0637" w:rsidRPr="003A0637" w:rsidRDefault="003A0637" w:rsidP="003A0637">
      <w:pPr>
        <w:pStyle w:val="a3"/>
        <w:ind w:firstLine="560"/>
        <w:rPr>
          <w:color w:val="000000"/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У Хмільницькій міській територіальній громаді </w:t>
      </w:r>
      <w:r w:rsidRPr="003A0637">
        <w:rPr>
          <w:b/>
          <w:bCs/>
          <w:sz w:val="28"/>
          <w:szCs w:val="28"/>
          <w:lang w:val="uk-UA"/>
        </w:rPr>
        <w:t xml:space="preserve">відсутнє </w:t>
      </w:r>
      <w:r w:rsidRPr="003A0637">
        <w:rPr>
          <w:sz w:val="28"/>
          <w:szCs w:val="28"/>
          <w:lang w:val="uk-UA"/>
        </w:rPr>
        <w:t xml:space="preserve">централізоване теплопостачання багатоквартирних будинків. Квартири в багатоквартирних </w:t>
      </w:r>
      <w:r w:rsidRPr="003A0637">
        <w:rPr>
          <w:sz w:val="28"/>
          <w:szCs w:val="28"/>
          <w:lang w:val="uk-UA"/>
        </w:rPr>
        <w:lastRenderedPageBreak/>
        <w:t xml:space="preserve">будинках мають індивідуальну систему опалення, що забезпечується завдяки </w:t>
      </w:r>
      <w:r w:rsidRPr="003A0637">
        <w:rPr>
          <w:b/>
          <w:bCs/>
          <w:sz w:val="28"/>
          <w:szCs w:val="28"/>
          <w:lang w:val="uk-UA"/>
        </w:rPr>
        <w:t>газовому</w:t>
      </w:r>
      <w:r w:rsidRPr="003A0637">
        <w:rPr>
          <w:sz w:val="28"/>
          <w:szCs w:val="28"/>
          <w:lang w:val="uk-UA"/>
        </w:rPr>
        <w:t xml:space="preserve"> постачанню.  </w:t>
      </w:r>
    </w:p>
    <w:p w14:paraId="67EFD511" w14:textId="77777777" w:rsidR="003A0637" w:rsidRPr="003A0637" w:rsidRDefault="003A0637" w:rsidP="003A0637">
      <w:pPr>
        <w:pStyle w:val="a3"/>
        <w:ind w:firstLine="560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Соціальні заклади громади мають індивідуальні міні-котельні, опалювальні пункти, що працюють на газу (в основному).  </w:t>
      </w:r>
    </w:p>
    <w:p w14:paraId="76CDD39A" w14:textId="77777777" w:rsidR="003A0637" w:rsidRPr="003A0637" w:rsidRDefault="003A0637" w:rsidP="003A0637">
      <w:pPr>
        <w:pStyle w:val="a3"/>
        <w:ind w:firstLine="560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У разі припинення газопостачання виникне невідворотна проблема щодо забезпечення теплом мешканців багатоповерхових будинків, оскільки кожна квартира має свою індивідуальну систему опалення. </w:t>
      </w:r>
    </w:p>
    <w:p w14:paraId="513BA066" w14:textId="77777777" w:rsidR="003A0637" w:rsidRPr="003A0637" w:rsidRDefault="003A0637" w:rsidP="003A0637">
      <w:pPr>
        <w:pStyle w:val="a3"/>
        <w:ind w:firstLine="560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>Перевести усі квартири на інші альтернативні енергоносії для забезпечення їх теплом в опалювальний період 2022-2023 років є об’єктивно неможливим, оскільки квартири перебувають у приватній власності.  Вирішення зазначеного питання потребує тривалого часу та участі мешканців квартир у   співфінансуванні  заходів, спрямованих на переобладнання обігріву квартир на інших енергоносіях.  Варто також врахувати обмежені ресурси бюджету Хмільницької міської територіальної громади.</w:t>
      </w:r>
    </w:p>
    <w:p w14:paraId="778540CB" w14:textId="77777777" w:rsidR="003A0637" w:rsidRPr="003A0637" w:rsidRDefault="003A0637" w:rsidP="003A0637">
      <w:pPr>
        <w:pStyle w:val="a3"/>
        <w:ind w:firstLine="560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У разі припинення газопостачання в опалювальному сезоні 2022-2023 років для обігріву  </w:t>
      </w:r>
      <w:r w:rsidRPr="003A0637">
        <w:rPr>
          <w:lang w:val="uk-UA"/>
        </w:rPr>
        <w:t xml:space="preserve">малозабезпечених та незахищених верств населення,  </w:t>
      </w:r>
      <w:r w:rsidRPr="003A0637">
        <w:rPr>
          <w:sz w:val="28"/>
          <w:szCs w:val="28"/>
          <w:lang w:val="uk-UA"/>
        </w:rPr>
        <w:t xml:space="preserve">мешканців багатоквартирних будинків  будуть використовуватися приміщення закладів освітньої сфери: ліцей №3 м. Хмільник, вул. Некрасова,2; заклад дошкільної освіти №3 (ясла-садок «Сонечко») м. Хмільник, </w:t>
      </w:r>
      <w:proofErr w:type="spellStart"/>
      <w:r w:rsidRPr="003A0637">
        <w:rPr>
          <w:sz w:val="28"/>
          <w:szCs w:val="28"/>
          <w:lang w:val="uk-UA"/>
        </w:rPr>
        <w:t>вул.Пушкіна</w:t>
      </w:r>
      <w:proofErr w:type="spellEnd"/>
      <w:r w:rsidRPr="003A0637">
        <w:rPr>
          <w:sz w:val="28"/>
          <w:szCs w:val="28"/>
          <w:lang w:val="uk-UA"/>
        </w:rPr>
        <w:t>, 87;  заклад дошкільної освіти №7 (ясла-садок «Ромашка») м. Хмільник, вул. Пушкіна, 79.</w:t>
      </w:r>
    </w:p>
    <w:p w14:paraId="4E13A07C" w14:textId="77777777" w:rsidR="003A0637" w:rsidRPr="003A0637" w:rsidRDefault="003A0637" w:rsidP="003A0637">
      <w:pPr>
        <w:pStyle w:val="a3"/>
        <w:ind w:firstLine="560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Мешканці сільських населених пунктів, мешканці приватного сектору міста Хмільника зможуть використати пічне опалення для обігріву своїх домівок. </w:t>
      </w:r>
    </w:p>
    <w:p w14:paraId="62008EE2" w14:textId="77777777" w:rsidR="003A0637" w:rsidRPr="003A0637" w:rsidRDefault="003A0637" w:rsidP="003A0637">
      <w:pPr>
        <w:pStyle w:val="a3"/>
        <w:ind w:firstLine="560"/>
        <w:rPr>
          <w:sz w:val="28"/>
          <w:szCs w:val="28"/>
          <w:lang w:val="uk-UA"/>
        </w:rPr>
      </w:pPr>
    </w:p>
    <w:p w14:paraId="4A766C23" w14:textId="77777777" w:rsidR="003A0637" w:rsidRPr="003A0637" w:rsidRDefault="003A0637" w:rsidP="003A0637">
      <w:pPr>
        <w:pStyle w:val="1"/>
        <w:numPr>
          <w:ilvl w:val="0"/>
          <w:numId w:val="15"/>
        </w:numPr>
        <w:tabs>
          <w:tab w:val="left" w:pos="1094"/>
        </w:tabs>
        <w:ind w:firstLine="560"/>
        <w:jc w:val="both"/>
        <w:rPr>
          <w:lang w:val="uk-UA"/>
        </w:rPr>
      </w:pPr>
      <w:bookmarkStart w:id="8" w:name="bookmark11"/>
      <w:bookmarkEnd w:id="8"/>
      <w:r w:rsidRPr="003A0637">
        <w:rPr>
          <w:color w:val="000000"/>
          <w:lang w:val="uk-UA"/>
        </w:rPr>
        <w:t xml:space="preserve">Характеристика закладів соціального призначення </w:t>
      </w:r>
      <w:proofErr w:type="spellStart"/>
      <w:r w:rsidRPr="003A0637">
        <w:rPr>
          <w:color w:val="000000"/>
          <w:lang w:val="uk-UA"/>
        </w:rPr>
        <w:t>тергромади</w:t>
      </w:r>
      <w:proofErr w:type="spellEnd"/>
      <w:r w:rsidRPr="003A0637">
        <w:rPr>
          <w:color w:val="000000"/>
          <w:lang w:val="uk-UA"/>
        </w:rPr>
        <w:t>, в першу чергу з цілодобовим перебуванням людей (лікарні, садочки, школи, заклади соціального призначення, будинки дитини, будинки геріатричного типу тощо), згідно із додатком 3 до Антикризового плану.</w:t>
      </w:r>
    </w:p>
    <w:p w14:paraId="3C1F541B" w14:textId="77777777" w:rsidR="003A0637" w:rsidRPr="003A0637" w:rsidRDefault="003A0637" w:rsidP="003A0637">
      <w:pPr>
        <w:pStyle w:val="1"/>
        <w:numPr>
          <w:ilvl w:val="0"/>
          <w:numId w:val="15"/>
        </w:numPr>
        <w:tabs>
          <w:tab w:val="left" w:pos="903"/>
        </w:tabs>
        <w:ind w:firstLine="560"/>
        <w:jc w:val="both"/>
        <w:rPr>
          <w:lang w:val="uk-UA"/>
        </w:rPr>
      </w:pPr>
      <w:bookmarkStart w:id="9" w:name="bookmark12"/>
      <w:bookmarkEnd w:id="9"/>
      <w:r w:rsidRPr="003A0637">
        <w:rPr>
          <w:color w:val="000000"/>
          <w:lang w:val="uk-UA"/>
        </w:rPr>
        <w:t>Характеристика багатоквартирного та приватного житлового фонду, зазначається їх загальна кількість та вид палива, що використовується для обігріву/приготування їжі в таких будинках, згідно із додатком 4 до Антикризового плану.</w:t>
      </w:r>
    </w:p>
    <w:p w14:paraId="18EA5E09" w14:textId="77777777" w:rsidR="003A0637" w:rsidRPr="003A0637" w:rsidRDefault="003A0637" w:rsidP="003A0637">
      <w:pPr>
        <w:pStyle w:val="1"/>
        <w:numPr>
          <w:ilvl w:val="0"/>
          <w:numId w:val="15"/>
        </w:numPr>
        <w:tabs>
          <w:tab w:val="left" w:pos="903"/>
        </w:tabs>
        <w:ind w:firstLine="560"/>
        <w:jc w:val="both"/>
        <w:rPr>
          <w:lang w:val="uk-UA"/>
        </w:rPr>
      </w:pPr>
      <w:bookmarkStart w:id="10" w:name="bookmark13"/>
      <w:bookmarkEnd w:id="10"/>
      <w:r w:rsidRPr="003A0637">
        <w:rPr>
          <w:color w:val="000000"/>
          <w:lang w:val="uk-UA"/>
        </w:rPr>
        <w:t xml:space="preserve">Характеристика палива, яке використовується в громаді (газове, електричне, альтернативне вугілля, дрова, </w:t>
      </w:r>
      <w:proofErr w:type="spellStart"/>
      <w:r w:rsidRPr="003A0637">
        <w:rPr>
          <w:color w:val="000000"/>
          <w:lang w:val="uk-UA"/>
        </w:rPr>
        <w:t>пелети</w:t>
      </w:r>
      <w:proofErr w:type="spellEnd"/>
      <w:r w:rsidRPr="003A0637">
        <w:rPr>
          <w:color w:val="000000"/>
          <w:lang w:val="uk-UA"/>
        </w:rPr>
        <w:t xml:space="preserve"> тощо), його загальна потреба на опалювальний сезон в розрізі категорій споживачів та видів палива та фактичні залишки станом на 01 липня 2022 року, згідно із додатком 5 до Антикризового плану.</w:t>
      </w:r>
    </w:p>
    <w:p w14:paraId="72264B05" w14:textId="77777777" w:rsidR="003A0637" w:rsidRPr="003A0637" w:rsidRDefault="003A0637" w:rsidP="003A0637">
      <w:pPr>
        <w:pStyle w:val="1"/>
        <w:numPr>
          <w:ilvl w:val="0"/>
          <w:numId w:val="15"/>
        </w:numPr>
        <w:tabs>
          <w:tab w:val="left" w:pos="903"/>
        </w:tabs>
        <w:ind w:firstLine="560"/>
        <w:jc w:val="both"/>
        <w:rPr>
          <w:lang w:val="uk-UA"/>
        </w:rPr>
      </w:pPr>
      <w:bookmarkStart w:id="11" w:name="bookmark14"/>
      <w:bookmarkEnd w:id="11"/>
      <w:r w:rsidRPr="003A0637">
        <w:rPr>
          <w:color w:val="000000"/>
          <w:lang w:val="uk-UA"/>
        </w:rPr>
        <w:t>Перелік сил та засобів спеціалізованих служб цивільного захисту району, залучених до реагування у випадку припинення газопостачання в опалювальному сезоні 2022-2023 років по територіальній громаді, згідно додатку 6 до Антикризового плану.</w:t>
      </w:r>
    </w:p>
    <w:p w14:paraId="4218F128" w14:textId="77777777" w:rsidR="003A0637" w:rsidRPr="003A0637" w:rsidRDefault="003A0637" w:rsidP="003A0637">
      <w:pPr>
        <w:pStyle w:val="11"/>
        <w:keepNext/>
        <w:keepLines/>
        <w:numPr>
          <w:ilvl w:val="0"/>
          <w:numId w:val="16"/>
        </w:numPr>
        <w:tabs>
          <w:tab w:val="left" w:pos="409"/>
        </w:tabs>
        <w:spacing w:line="256" w:lineRule="auto"/>
        <w:rPr>
          <w:lang w:val="uk-UA"/>
        </w:rPr>
      </w:pPr>
      <w:bookmarkStart w:id="12" w:name="bookmark17"/>
      <w:bookmarkStart w:id="13" w:name="bookmark18"/>
      <w:bookmarkStart w:id="14" w:name="bookmark16"/>
      <w:bookmarkStart w:id="15" w:name="bookmark15"/>
      <w:bookmarkEnd w:id="12"/>
      <w:r w:rsidRPr="003A0637">
        <w:rPr>
          <w:color w:val="000000"/>
          <w:lang w:val="uk-UA"/>
        </w:rPr>
        <w:lastRenderedPageBreak/>
        <w:t>Інженерне забезпечення</w:t>
      </w:r>
      <w:bookmarkEnd w:id="13"/>
      <w:bookmarkEnd w:id="14"/>
      <w:bookmarkEnd w:id="15"/>
    </w:p>
    <w:p w14:paraId="51E86C90" w14:textId="77777777" w:rsidR="003A0637" w:rsidRPr="003A0637" w:rsidRDefault="003A0637" w:rsidP="003A0637">
      <w:pPr>
        <w:pStyle w:val="1"/>
        <w:ind w:firstLine="560"/>
        <w:jc w:val="both"/>
        <w:rPr>
          <w:lang w:val="uk-UA"/>
        </w:rPr>
      </w:pPr>
      <w:r w:rsidRPr="003A0637">
        <w:rPr>
          <w:color w:val="000000"/>
          <w:lang w:val="uk-UA"/>
        </w:rPr>
        <w:t>Аналіз наявного інженерного забезпечення (мережі, споруди, об’єкти електроенергетики та альтернативної енергетики), їх потужності та можливості, їх використання у випадку надзвичайної ситуації, а саме:</w:t>
      </w:r>
    </w:p>
    <w:p w14:paraId="5C99B2C4" w14:textId="77777777" w:rsidR="003A0637" w:rsidRPr="003A0637" w:rsidRDefault="003A0637" w:rsidP="003A0637">
      <w:pPr>
        <w:pStyle w:val="1"/>
        <w:numPr>
          <w:ilvl w:val="0"/>
          <w:numId w:val="17"/>
        </w:numPr>
        <w:tabs>
          <w:tab w:val="left" w:pos="1094"/>
        </w:tabs>
        <w:spacing w:after="0"/>
        <w:ind w:firstLine="560"/>
        <w:jc w:val="both"/>
        <w:rPr>
          <w:lang w:val="uk-UA"/>
        </w:rPr>
      </w:pPr>
      <w:bookmarkStart w:id="16" w:name="bookmark19"/>
      <w:bookmarkEnd w:id="16"/>
      <w:r w:rsidRPr="003A0637">
        <w:rPr>
          <w:color w:val="000000"/>
          <w:lang w:val="uk-UA"/>
        </w:rPr>
        <w:t xml:space="preserve">Визначення додаткових потреб у встановленій електричній потужності, необхідності технічного переоснащення силового обладнання та мереж електроживлення для населених пунктів (показник визначається спільно із структурними одиницями AT «Вінницяобленерго» з врахуванням прогнозованого збільшення навантаження на мережі). Додаткові потреби – 17500 кВт. </w:t>
      </w:r>
    </w:p>
    <w:p w14:paraId="0F6BFCF8" w14:textId="77777777" w:rsidR="003A0637" w:rsidRPr="003A0637" w:rsidRDefault="003A0637" w:rsidP="003A0637">
      <w:pPr>
        <w:pStyle w:val="1"/>
        <w:numPr>
          <w:ilvl w:val="0"/>
          <w:numId w:val="17"/>
        </w:numPr>
        <w:tabs>
          <w:tab w:val="left" w:pos="1214"/>
        </w:tabs>
        <w:ind w:firstLine="560"/>
        <w:jc w:val="both"/>
        <w:rPr>
          <w:lang w:val="uk-UA"/>
        </w:rPr>
      </w:pPr>
      <w:bookmarkStart w:id="17" w:name="bookmark20"/>
      <w:bookmarkEnd w:id="17"/>
      <w:r w:rsidRPr="003A0637">
        <w:rPr>
          <w:color w:val="000000"/>
          <w:lang w:val="uk-UA"/>
        </w:rPr>
        <w:t>Визначення фактичної наявної кількісті та потужність резервних/автономних джерел енергоживлення (зокрема пересувні генератори), проведення їх ревізії, визначення місця для встановлення та підключення додаткових енергогенеруючих технічних засобів. Наявні два генератори в Хмільницькій центральній лікарні.</w:t>
      </w:r>
    </w:p>
    <w:p w14:paraId="3CD481EC" w14:textId="77777777" w:rsidR="003A0637" w:rsidRPr="003A0637" w:rsidRDefault="003A0637" w:rsidP="003A0637">
      <w:pPr>
        <w:pStyle w:val="a3"/>
        <w:ind w:firstLine="560"/>
        <w:jc w:val="both"/>
        <w:rPr>
          <w:sz w:val="28"/>
          <w:szCs w:val="28"/>
          <w:lang w:val="uk-UA"/>
        </w:rPr>
      </w:pPr>
      <w:bookmarkStart w:id="18" w:name="bookmark21"/>
      <w:bookmarkEnd w:id="18"/>
      <w:r w:rsidRPr="003A0637">
        <w:rPr>
          <w:sz w:val="28"/>
          <w:szCs w:val="28"/>
          <w:lang w:val="uk-UA"/>
        </w:rPr>
        <w:t>3. Спільно з представниками місцевих комунальних підприємств проводиться обстеження багатоквартирного житлового фонду щодо стану розподільних мереж, та електрощитових, визначається перелік будинків (</w:t>
      </w:r>
      <w:proofErr w:type="spellStart"/>
      <w:r w:rsidRPr="003A0637">
        <w:rPr>
          <w:sz w:val="28"/>
          <w:szCs w:val="28"/>
          <w:lang w:val="uk-UA"/>
        </w:rPr>
        <w:t>поадресно</w:t>
      </w:r>
      <w:proofErr w:type="spellEnd"/>
      <w:r w:rsidRPr="003A0637">
        <w:rPr>
          <w:sz w:val="28"/>
          <w:szCs w:val="28"/>
          <w:lang w:val="uk-UA"/>
        </w:rPr>
        <w:t xml:space="preserve">), де такі мережі підлягають заміні. Структурними одиницями AT «Вінницяобленерго» проводиться обстеження живлячих розподільчих мереж 0,4-10 кВ, до межі балансового розмежування між AT «Вінницяобленерго» та споживачем, з метою прогнозованого збільшення потужності відповідно до пункту 1.  Кількість будинків, де такі мережі підлягають заміні становить 86 (адреси будинків зазначені в Додатку 4 до Антикризового плану).             </w:t>
      </w:r>
    </w:p>
    <w:p w14:paraId="3F890DAE" w14:textId="77777777" w:rsidR="003A0637" w:rsidRPr="003A0637" w:rsidRDefault="003A0637" w:rsidP="003A0637">
      <w:pPr>
        <w:pStyle w:val="a3"/>
        <w:ind w:firstLine="560"/>
        <w:jc w:val="both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За результатами проведеного обстеження встановлено, що в період опалювального сезону 2022-2023 років, СО «Хмільницькі ЕМ» АТ «Вінницяобленерго» зробить все можливе для виконання взятих на себе договірних </w:t>
      </w:r>
      <w:proofErr w:type="spellStart"/>
      <w:r w:rsidRPr="003A0637">
        <w:rPr>
          <w:sz w:val="28"/>
          <w:szCs w:val="28"/>
          <w:lang w:val="uk-UA"/>
        </w:rPr>
        <w:t>зобовязань</w:t>
      </w:r>
      <w:proofErr w:type="spellEnd"/>
      <w:r w:rsidRPr="003A0637">
        <w:rPr>
          <w:sz w:val="28"/>
          <w:szCs w:val="28"/>
          <w:lang w:val="uk-UA"/>
        </w:rPr>
        <w:t xml:space="preserve"> в частині розподілу електроенергії споживачам в межах договірної потужності, але додаткове збільшення потужності, до прогнозованої величини, не вбачається можливим.   Враховуючи це, необхідність заміни </w:t>
      </w:r>
      <w:proofErr w:type="spellStart"/>
      <w:r w:rsidRPr="003A0637">
        <w:rPr>
          <w:sz w:val="28"/>
          <w:szCs w:val="28"/>
          <w:lang w:val="uk-UA"/>
        </w:rPr>
        <w:t>внутрішньобудинкових</w:t>
      </w:r>
      <w:proofErr w:type="spellEnd"/>
      <w:r w:rsidRPr="003A0637">
        <w:rPr>
          <w:sz w:val="28"/>
          <w:szCs w:val="28"/>
          <w:lang w:val="uk-UA"/>
        </w:rPr>
        <w:t xml:space="preserve"> мереж та електрощитових є недоцільною.</w:t>
      </w:r>
    </w:p>
    <w:p w14:paraId="07DEA8FA" w14:textId="77777777" w:rsidR="003A0637" w:rsidRPr="007C42E7" w:rsidRDefault="003A0637" w:rsidP="007C42E7">
      <w:pPr>
        <w:pStyle w:val="a3"/>
        <w:rPr>
          <w:sz w:val="28"/>
          <w:szCs w:val="28"/>
          <w:lang w:val="uk-UA"/>
        </w:rPr>
      </w:pPr>
    </w:p>
    <w:p w14:paraId="30812065" w14:textId="6AA99997" w:rsidR="007C42E7" w:rsidRPr="007C42E7" w:rsidRDefault="003A0637" w:rsidP="007C42E7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bookmarkStart w:id="19" w:name="bookmark22"/>
      <w:bookmarkEnd w:id="19"/>
      <w:r w:rsidRPr="007C42E7">
        <w:rPr>
          <w:sz w:val="28"/>
          <w:szCs w:val="28"/>
          <w:lang w:val="uk-UA"/>
        </w:rPr>
        <w:t>Визначення кількості електрообігрівачів, які необхідно закупити для</w:t>
      </w:r>
      <w:r w:rsidR="007C42E7" w:rsidRPr="007C42E7">
        <w:rPr>
          <w:sz w:val="28"/>
          <w:szCs w:val="28"/>
          <w:lang w:val="uk-UA"/>
        </w:rPr>
        <w:t xml:space="preserve"> </w:t>
      </w:r>
    </w:p>
    <w:p w14:paraId="04052D5B" w14:textId="64209150" w:rsidR="003A0637" w:rsidRPr="007C42E7" w:rsidRDefault="003A0637" w:rsidP="007C42E7">
      <w:pPr>
        <w:pStyle w:val="a3"/>
        <w:rPr>
          <w:sz w:val="28"/>
          <w:szCs w:val="28"/>
          <w:lang w:val="uk-UA"/>
        </w:rPr>
      </w:pPr>
      <w:r w:rsidRPr="007C42E7">
        <w:rPr>
          <w:sz w:val="28"/>
          <w:szCs w:val="28"/>
          <w:lang w:val="uk-UA"/>
        </w:rPr>
        <w:t>малозабезпечених та незахищених верств населення (з розрахунку один обігрівач на сім’ю) та їх вартість тис. грн. Кількість обігрівачів – 100, вартість – 2</w:t>
      </w:r>
      <w:r w:rsidR="007C42E7" w:rsidRPr="007C42E7">
        <w:rPr>
          <w:sz w:val="28"/>
          <w:szCs w:val="28"/>
          <w:lang w:val="uk-UA"/>
        </w:rPr>
        <w:t>8</w:t>
      </w:r>
      <w:r w:rsidRPr="007C42E7">
        <w:rPr>
          <w:sz w:val="28"/>
          <w:szCs w:val="28"/>
          <w:lang w:val="uk-UA"/>
        </w:rPr>
        <w:t xml:space="preserve">0 </w:t>
      </w:r>
      <w:proofErr w:type="spellStart"/>
      <w:r w:rsidRPr="007C42E7">
        <w:rPr>
          <w:sz w:val="28"/>
          <w:szCs w:val="28"/>
          <w:lang w:val="uk-UA"/>
        </w:rPr>
        <w:t>тис.грн</w:t>
      </w:r>
      <w:proofErr w:type="spellEnd"/>
      <w:r w:rsidRPr="007C42E7">
        <w:rPr>
          <w:sz w:val="28"/>
          <w:szCs w:val="28"/>
          <w:lang w:val="uk-UA"/>
        </w:rPr>
        <w:t>.</w:t>
      </w:r>
    </w:p>
    <w:p w14:paraId="55A9A7D1" w14:textId="16E67988" w:rsidR="003A0637" w:rsidRPr="003A0637" w:rsidRDefault="007C42E7" w:rsidP="007C42E7">
      <w:pPr>
        <w:pStyle w:val="1"/>
        <w:tabs>
          <w:tab w:val="left" w:pos="968"/>
        </w:tabs>
        <w:jc w:val="both"/>
        <w:rPr>
          <w:lang w:val="uk-UA"/>
        </w:rPr>
      </w:pPr>
      <w:bookmarkStart w:id="20" w:name="bookmark23"/>
      <w:bookmarkEnd w:id="20"/>
      <w:r>
        <w:rPr>
          <w:lang w:val="uk-UA"/>
        </w:rPr>
        <w:t xml:space="preserve">5. </w:t>
      </w:r>
      <w:r w:rsidR="003A0637" w:rsidRPr="003A0637">
        <w:rPr>
          <w:lang w:val="uk-UA"/>
        </w:rPr>
        <w:t xml:space="preserve">Визначення можливих місць встановлення твердопаливних котлів, зокрема на території діючих </w:t>
      </w:r>
      <w:proofErr w:type="spellStart"/>
      <w:r w:rsidR="003A0637" w:rsidRPr="003A0637">
        <w:rPr>
          <w:lang w:val="uk-UA"/>
        </w:rPr>
        <w:t>котелень</w:t>
      </w:r>
      <w:proofErr w:type="spellEnd"/>
      <w:r w:rsidR="003A0637" w:rsidRPr="003A0637">
        <w:rPr>
          <w:lang w:val="uk-UA"/>
        </w:rPr>
        <w:t xml:space="preserve">/опалювальних пунктів, які опалюють  заклади соціального призначення (із зазначенням адреси їх можливого місця встановлення) : ліцей №1 -  м. Хмільник, вул. Небесної Сотні,12;  ліцей №2 – </w:t>
      </w:r>
      <w:proofErr w:type="spellStart"/>
      <w:r w:rsidR="003A0637" w:rsidRPr="003A0637">
        <w:rPr>
          <w:lang w:val="uk-UA"/>
        </w:rPr>
        <w:t>м.Хмільник</w:t>
      </w:r>
      <w:proofErr w:type="spellEnd"/>
      <w:r w:rsidR="003A0637" w:rsidRPr="003A0637">
        <w:rPr>
          <w:lang w:val="uk-UA"/>
        </w:rPr>
        <w:t>, вул. Столярчука,29.</w:t>
      </w:r>
    </w:p>
    <w:p w14:paraId="6897D9C3" w14:textId="2102E5B6" w:rsidR="003A0637" w:rsidRPr="003A0637" w:rsidRDefault="0065410A" w:rsidP="0065410A">
      <w:pPr>
        <w:pStyle w:val="1"/>
        <w:tabs>
          <w:tab w:val="left" w:pos="968"/>
        </w:tabs>
        <w:ind w:firstLine="0"/>
        <w:jc w:val="both"/>
        <w:rPr>
          <w:lang w:val="uk-UA"/>
        </w:rPr>
      </w:pPr>
      <w:bookmarkStart w:id="21" w:name="bookmark24"/>
      <w:bookmarkEnd w:id="21"/>
      <w:r>
        <w:rPr>
          <w:color w:val="000000"/>
          <w:lang w:val="uk-UA"/>
        </w:rPr>
        <w:lastRenderedPageBreak/>
        <w:t xml:space="preserve">6. </w:t>
      </w:r>
      <w:r w:rsidR="003A0637" w:rsidRPr="003A0637">
        <w:rPr>
          <w:color w:val="000000"/>
          <w:lang w:val="uk-UA"/>
        </w:rPr>
        <w:t xml:space="preserve">Визначення місць розміщення паливних складів для зберігання твердого палива (вугілля, дрова тощо) – за місцем розміщення </w:t>
      </w:r>
      <w:proofErr w:type="spellStart"/>
      <w:r w:rsidR="003A0637" w:rsidRPr="003A0637">
        <w:rPr>
          <w:color w:val="000000"/>
          <w:lang w:val="uk-UA"/>
        </w:rPr>
        <w:t>котелень</w:t>
      </w:r>
      <w:proofErr w:type="spellEnd"/>
      <w:r w:rsidR="003A0637" w:rsidRPr="003A0637">
        <w:rPr>
          <w:color w:val="000000"/>
          <w:lang w:val="uk-UA"/>
        </w:rPr>
        <w:t>.</w:t>
      </w:r>
    </w:p>
    <w:p w14:paraId="2489E9B4" w14:textId="00579456" w:rsidR="003A0637" w:rsidRPr="003A0637" w:rsidRDefault="00A127C9" w:rsidP="00A127C9">
      <w:pPr>
        <w:pStyle w:val="1"/>
        <w:tabs>
          <w:tab w:val="left" w:pos="888"/>
        </w:tabs>
        <w:ind w:firstLine="0"/>
        <w:jc w:val="both"/>
        <w:rPr>
          <w:lang w:val="uk-UA"/>
        </w:rPr>
      </w:pPr>
      <w:bookmarkStart w:id="22" w:name="bookmark25"/>
      <w:bookmarkEnd w:id="22"/>
      <w:r>
        <w:rPr>
          <w:color w:val="000000"/>
          <w:lang w:val="uk-UA"/>
        </w:rPr>
        <w:t xml:space="preserve">7. </w:t>
      </w:r>
      <w:r w:rsidR="003A0637" w:rsidRPr="003A0637">
        <w:rPr>
          <w:color w:val="000000"/>
          <w:lang w:val="uk-UA"/>
        </w:rPr>
        <w:t xml:space="preserve">Визначення необхідних запасів та джерел забезпечення твердого палива для роботи </w:t>
      </w:r>
      <w:proofErr w:type="spellStart"/>
      <w:r w:rsidR="003A0637" w:rsidRPr="003A0637">
        <w:rPr>
          <w:color w:val="000000"/>
          <w:lang w:val="uk-UA"/>
        </w:rPr>
        <w:t>котелень</w:t>
      </w:r>
      <w:proofErr w:type="spellEnd"/>
      <w:r w:rsidR="003A0637" w:rsidRPr="003A0637">
        <w:rPr>
          <w:color w:val="000000"/>
          <w:lang w:val="uk-UA"/>
        </w:rPr>
        <w:t xml:space="preserve"> на об’єктах соціального призначення протягом опалювального сезону:   6480 </w:t>
      </w:r>
      <w:proofErr w:type="spellStart"/>
      <w:r w:rsidR="003A0637" w:rsidRPr="003A0637">
        <w:rPr>
          <w:color w:val="000000"/>
          <w:lang w:val="uk-UA"/>
        </w:rPr>
        <w:t>куб.м</w:t>
      </w:r>
      <w:proofErr w:type="spellEnd"/>
      <w:r w:rsidR="003A0637" w:rsidRPr="003A0637">
        <w:rPr>
          <w:color w:val="000000"/>
          <w:lang w:val="uk-UA"/>
        </w:rPr>
        <w:t xml:space="preserve"> дров,   273,5 т вугілля (Додаток 5 до Антикризового плану), джерела забезпечення – різні джерела, не заборонені чинним законодавством України.</w:t>
      </w:r>
    </w:p>
    <w:p w14:paraId="59D76C64" w14:textId="3662A26C" w:rsidR="003A0637" w:rsidRPr="003A0637" w:rsidRDefault="00A127C9" w:rsidP="00A127C9">
      <w:pPr>
        <w:pStyle w:val="1"/>
        <w:tabs>
          <w:tab w:val="left" w:pos="968"/>
        </w:tabs>
        <w:ind w:firstLine="0"/>
        <w:jc w:val="both"/>
        <w:rPr>
          <w:lang w:val="uk-UA"/>
        </w:rPr>
      </w:pPr>
      <w:bookmarkStart w:id="23" w:name="bookmark26"/>
      <w:bookmarkStart w:id="24" w:name="bookmark27"/>
      <w:bookmarkEnd w:id="23"/>
      <w:bookmarkEnd w:id="24"/>
      <w:r>
        <w:rPr>
          <w:color w:val="000000"/>
          <w:lang w:val="uk-UA"/>
        </w:rPr>
        <w:t xml:space="preserve">8. </w:t>
      </w:r>
      <w:r w:rsidR="003A0637" w:rsidRPr="003A0637">
        <w:rPr>
          <w:color w:val="000000"/>
          <w:lang w:val="uk-UA"/>
        </w:rPr>
        <w:t>Спільно з Головним управлінням Державної служби України з надзвичайних ситуацій у Вінницькій області опрацювати питання щодо розгортання мобільних пунктів обігріву, з визначенням кількості таких пунктів та місця їх розташування. Можлива планова кількість - 6 мобільних пунктів обігріву (м. Хмільник: вул. Столярчукуа,52, проспект Свободи,7, вул.Монастпрська,1, вул,1 Травня,9, вул. Виноградна,2, вул. Ватутіна,14).</w:t>
      </w:r>
    </w:p>
    <w:p w14:paraId="3866158A" w14:textId="77777777" w:rsidR="003A0637" w:rsidRPr="003A0637" w:rsidRDefault="003A0637" w:rsidP="003A0637">
      <w:pPr>
        <w:pStyle w:val="11"/>
        <w:keepNext/>
        <w:keepLines/>
        <w:numPr>
          <w:ilvl w:val="0"/>
          <w:numId w:val="16"/>
        </w:numPr>
        <w:tabs>
          <w:tab w:val="left" w:pos="519"/>
        </w:tabs>
        <w:spacing w:line="256" w:lineRule="auto"/>
        <w:rPr>
          <w:lang w:val="uk-UA"/>
        </w:rPr>
      </w:pPr>
      <w:bookmarkStart w:id="25" w:name="bookmark30"/>
      <w:bookmarkStart w:id="26" w:name="bookmark31"/>
      <w:bookmarkStart w:id="27" w:name="bookmark29"/>
      <w:bookmarkStart w:id="28" w:name="bookmark28"/>
      <w:bookmarkEnd w:id="25"/>
      <w:r w:rsidRPr="003A0637">
        <w:rPr>
          <w:color w:val="000000"/>
          <w:lang w:val="uk-UA"/>
        </w:rPr>
        <w:t>Фінансове забезпечення</w:t>
      </w:r>
      <w:bookmarkEnd w:id="26"/>
      <w:bookmarkEnd w:id="27"/>
      <w:bookmarkEnd w:id="28"/>
    </w:p>
    <w:p w14:paraId="3F552779" w14:textId="77777777" w:rsidR="003A0637" w:rsidRPr="003A0637" w:rsidRDefault="003A0637" w:rsidP="003A0637">
      <w:pPr>
        <w:pStyle w:val="1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>Визначення вартості запланованих заходів, спрямованих на мінімізацію наслідків можливої надзвичайної ситуації, напрямків та джерел їх фінансування.</w:t>
      </w:r>
    </w:p>
    <w:p w14:paraId="40D82CB7" w14:textId="77777777" w:rsidR="003A0637" w:rsidRPr="003A0637" w:rsidRDefault="003A0637" w:rsidP="003A0637">
      <w:pPr>
        <w:pStyle w:val="1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>Джерелами фінансування визначено різні джерела фінансування, не заборонені чинним законодавством України.</w:t>
      </w:r>
    </w:p>
    <w:p w14:paraId="40384791" w14:textId="77777777" w:rsidR="003A0637" w:rsidRPr="003A0637" w:rsidRDefault="003A0637" w:rsidP="003A0637">
      <w:pPr>
        <w:pStyle w:val="1"/>
        <w:spacing w:after="320"/>
        <w:ind w:firstLine="560"/>
        <w:jc w:val="both"/>
        <w:rPr>
          <w:lang w:val="uk-UA"/>
        </w:rPr>
      </w:pPr>
      <w:r w:rsidRPr="003A0637">
        <w:rPr>
          <w:color w:val="000000"/>
          <w:lang w:val="uk-UA"/>
        </w:rPr>
        <w:t>Визначення вартості наступних першочергових заходів:</w:t>
      </w:r>
    </w:p>
    <w:p w14:paraId="4A1E4C68" w14:textId="77777777" w:rsidR="003A0637" w:rsidRPr="003A0637" w:rsidRDefault="003A0637" w:rsidP="003A0637">
      <w:pPr>
        <w:pStyle w:val="1"/>
        <w:numPr>
          <w:ilvl w:val="0"/>
          <w:numId w:val="18"/>
        </w:numPr>
        <w:tabs>
          <w:tab w:val="left" w:pos="922"/>
        </w:tabs>
        <w:spacing w:after="320"/>
        <w:ind w:firstLine="560"/>
        <w:jc w:val="both"/>
        <w:rPr>
          <w:lang w:val="uk-UA"/>
        </w:rPr>
      </w:pPr>
      <w:bookmarkStart w:id="29" w:name="bookmark32"/>
      <w:bookmarkEnd w:id="29"/>
      <w:r w:rsidRPr="003A0637">
        <w:rPr>
          <w:color w:val="000000"/>
          <w:lang w:val="uk-UA"/>
        </w:rPr>
        <w:t xml:space="preserve">Вартість закупівлі твердого палива для потреб незахищених верств населення та опалення соціальних закладів становить 7368 </w:t>
      </w:r>
      <w:proofErr w:type="spellStart"/>
      <w:r w:rsidRPr="003A0637">
        <w:rPr>
          <w:color w:val="000000"/>
          <w:lang w:val="uk-UA"/>
        </w:rPr>
        <w:t>тис.грн</w:t>
      </w:r>
      <w:proofErr w:type="spellEnd"/>
      <w:r w:rsidRPr="003A0637">
        <w:rPr>
          <w:color w:val="000000"/>
          <w:lang w:val="uk-UA"/>
        </w:rPr>
        <w:t>.</w:t>
      </w:r>
    </w:p>
    <w:p w14:paraId="07661D9B" w14:textId="77777777" w:rsidR="003A0637" w:rsidRPr="003A0637" w:rsidRDefault="003A0637" w:rsidP="003A0637">
      <w:pPr>
        <w:pStyle w:val="1"/>
        <w:numPr>
          <w:ilvl w:val="0"/>
          <w:numId w:val="18"/>
        </w:numPr>
        <w:tabs>
          <w:tab w:val="left" w:pos="922"/>
        </w:tabs>
        <w:spacing w:after="320"/>
        <w:ind w:firstLine="560"/>
        <w:jc w:val="both"/>
        <w:rPr>
          <w:lang w:val="uk-UA"/>
        </w:rPr>
      </w:pPr>
      <w:bookmarkStart w:id="30" w:name="bookmark33"/>
      <w:bookmarkEnd w:id="30"/>
      <w:r w:rsidRPr="003A0637">
        <w:rPr>
          <w:color w:val="000000"/>
          <w:lang w:val="uk-UA"/>
        </w:rPr>
        <w:t xml:space="preserve">Вартість </w:t>
      </w:r>
      <w:proofErr w:type="spellStart"/>
      <w:r w:rsidRPr="003A0637">
        <w:rPr>
          <w:color w:val="000000"/>
          <w:lang w:val="uk-UA"/>
        </w:rPr>
        <w:t>дооснащення</w:t>
      </w:r>
      <w:proofErr w:type="spellEnd"/>
      <w:r w:rsidRPr="003A0637">
        <w:rPr>
          <w:color w:val="000000"/>
          <w:lang w:val="uk-UA"/>
        </w:rPr>
        <w:t xml:space="preserve">/переоснащення індивідуальних </w:t>
      </w:r>
      <w:proofErr w:type="spellStart"/>
      <w:r w:rsidRPr="003A0637">
        <w:rPr>
          <w:color w:val="000000"/>
          <w:lang w:val="uk-UA"/>
        </w:rPr>
        <w:t>котелень</w:t>
      </w:r>
      <w:proofErr w:type="spellEnd"/>
      <w:r w:rsidRPr="003A0637">
        <w:rPr>
          <w:color w:val="000000"/>
          <w:lang w:val="uk-UA"/>
        </w:rPr>
        <w:t xml:space="preserve">/ опалювальних пунктів, визначених відповідно до пункту 5 розділу II Антикризового плану, котлами на твердому/альтернативному паливі, з врахування проектних робіт та експертизи – 17000 </w:t>
      </w:r>
      <w:proofErr w:type="spellStart"/>
      <w:r w:rsidRPr="003A0637">
        <w:rPr>
          <w:color w:val="000000"/>
          <w:lang w:val="uk-UA"/>
        </w:rPr>
        <w:t>тис.грн</w:t>
      </w:r>
      <w:proofErr w:type="spellEnd"/>
      <w:r w:rsidRPr="003A0637">
        <w:rPr>
          <w:color w:val="000000"/>
          <w:lang w:val="uk-UA"/>
        </w:rPr>
        <w:t>.</w:t>
      </w:r>
    </w:p>
    <w:p w14:paraId="738A8564" w14:textId="69D05C13" w:rsidR="003A0637" w:rsidRPr="003A0637" w:rsidRDefault="003A0637" w:rsidP="003A0637">
      <w:pPr>
        <w:pStyle w:val="1"/>
        <w:numPr>
          <w:ilvl w:val="0"/>
          <w:numId w:val="18"/>
        </w:numPr>
        <w:tabs>
          <w:tab w:val="left" w:pos="922"/>
        </w:tabs>
        <w:spacing w:after="320" w:line="225" w:lineRule="auto"/>
        <w:ind w:firstLine="560"/>
        <w:jc w:val="both"/>
        <w:rPr>
          <w:lang w:val="uk-UA"/>
        </w:rPr>
      </w:pPr>
      <w:bookmarkStart w:id="31" w:name="bookmark34"/>
      <w:bookmarkEnd w:id="31"/>
      <w:r w:rsidRPr="003A0637">
        <w:rPr>
          <w:color w:val="000000"/>
          <w:lang w:val="uk-UA"/>
        </w:rPr>
        <w:t>Вартість електрообігрівачів, які необхідно закупити для незахищених та малозабезпечених верств населення – 2</w:t>
      </w:r>
      <w:r>
        <w:rPr>
          <w:color w:val="000000"/>
          <w:lang w:val="uk-UA"/>
        </w:rPr>
        <w:t>8</w:t>
      </w:r>
      <w:r w:rsidRPr="003A0637">
        <w:rPr>
          <w:color w:val="000000"/>
          <w:lang w:val="uk-UA"/>
        </w:rPr>
        <w:t xml:space="preserve">0 </w:t>
      </w:r>
      <w:proofErr w:type="spellStart"/>
      <w:r w:rsidRPr="003A0637">
        <w:rPr>
          <w:color w:val="000000"/>
          <w:lang w:val="uk-UA"/>
        </w:rPr>
        <w:t>тис.грн</w:t>
      </w:r>
      <w:proofErr w:type="spellEnd"/>
      <w:r w:rsidRPr="003A0637">
        <w:rPr>
          <w:color w:val="000000"/>
          <w:lang w:val="uk-UA"/>
        </w:rPr>
        <w:t>.</w:t>
      </w:r>
    </w:p>
    <w:p w14:paraId="242C557A" w14:textId="0B0C008D" w:rsidR="003A0637" w:rsidRPr="003A0637" w:rsidRDefault="003A0637" w:rsidP="003A0637">
      <w:pPr>
        <w:pStyle w:val="1"/>
        <w:numPr>
          <w:ilvl w:val="0"/>
          <w:numId w:val="18"/>
        </w:numPr>
        <w:tabs>
          <w:tab w:val="left" w:pos="922"/>
        </w:tabs>
        <w:spacing w:after="320"/>
        <w:ind w:firstLine="560"/>
        <w:jc w:val="both"/>
        <w:rPr>
          <w:lang w:val="uk-UA"/>
        </w:rPr>
      </w:pPr>
      <w:bookmarkStart w:id="32" w:name="bookmark35"/>
      <w:bookmarkEnd w:id="32"/>
      <w:r w:rsidRPr="003A0637">
        <w:rPr>
          <w:color w:val="000000"/>
          <w:lang w:val="uk-UA"/>
        </w:rPr>
        <w:t xml:space="preserve">Вартість збільшення </w:t>
      </w:r>
      <w:proofErr w:type="spellStart"/>
      <w:r w:rsidRPr="003A0637">
        <w:rPr>
          <w:color w:val="000000"/>
          <w:lang w:val="uk-UA"/>
        </w:rPr>
        <w:t>потужностей</w:t>
      </w:r>
      <w:proofErr w:type="spellEnd"/>
      <w:r w:rsidRPr="003A0637">
        <w:rPr>
          <w:color w:val="000000"/>
          <w:lang w:val="uk-UA"/>
        </w:rPr>
        <w:t xml:space="preserve"> електроенергетичного обладнання, визначених пунктами 1,2,3 розділу II Антикризового плану </w:t>
      </w:r>
      <w:r>
        <w:rPr>
          <w:color w:val="000000"/>
          <w:lang w:val="uk-UA"/>
        </w:rPr>
        <w:t xml:space="preserve">становить </w:t>
      </w:r>
      <w:r w:rsidRPr="003A0637">
        <w:rPr>
          <w:color w:val="000000"/>
          <w:lang w:val="uk-UA"/>
        </w:rPr>
        <w:t xml:space="preserve">13 992 </w:t>
      </w:r>
      <w:proofErr w:type="spellStart"/>
      <w:r w:rsidRPr="003A0637">
        <w:rPr>
          <w:color w:val="000000"/>
          <w:lang w:val="uk-UA"/>
        </w:rPr>
        <w:t>тис.грн</w:t>
      </w:r>
      <w:proofErr w:type="spellEnd"/>
      <w:r w:rsidRPr="003A0637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(без вартості робіт і матеріалів)</w:t>
      </w:r>
      <w:r w:rsidR="00321287">
        <w:rPr>
          <w:color w:val="000000"/>
          <w:lang w:val="uk-UA"/>
        </w:rPr>
        <w:t>.</w:t>
      </w:r>
    </w:p>
    <w:p w14:paraId="53D7DE72" w14:textId="77777777" w:rsidR="003A0637" w:rsidRPr="003A0637" w:rsidRDefault="003A0637" w:rsidP="003A0637">
      <w:pPr>
        <w:pStyle w:val="1"/>
        <w:numPr>
          <w:ilvl w:val="0"/>
          <w:numId w:val="18"/>
        </w:numPr>
        <w:tabs>
          <w:tab w:val="left" w:pos="922"/>
        </w:tabs>
        <w:spacing w:after="320"/>
        <w:ind w:firstLine="560"/>
        <w:jc w:val="both"/>
        <w:rPr>
          <w:lang w:val="uk-UA"/>
        </w:rPr>
      </w:pPr>
      <w:bookmarkStart w:id="33" w:name="bookmark36"/>
      <w:bookmarkEnd w:id="33"/>
      <w:r w:rsidRPr="003A0637">
        <w:rPr>
          <w:color w:val="000000"/>
          <w:lang w:val="uk-UA"/>
        </w:rPr>
        <w:t xml:space="preserve">Інші видатки, необхідні для стабільного проходження опалювального сезону в умовах відключення від газопостачання - 7467 </w:t>
      </w:r>
      <w:proofErr w:type="spellStart"/>
      <w:r w:rsidRPr="003A0637">
        <w:rPr>
          <w:color w:val="000000"/>
          <w:lang w:val="uk-UA"/>
        </w:rPr>
        <w:t>тис.грн</w:t>
      </w:r>
      <w:proofErr w:type="spellEnd"/>
      <w:r w:rsidRPr="003A0637">
        <w:rPr>
          <w:color w:val="000000"/>
          <w:lang w:val="uk-UA"/>
        </w:rPr>
        <w:t>.</w:t>
      </w:r>
    </w:p>
    <w:p w14:paraId="1B7D8CF0" w14:textId="77777777" w:rsidR="003A0637" w:rsidRPr="003A0637" w:rsidRDefault="003A0637" w:rsidP="003A0637">
      <w:pPr>
        <w:pStyle w:val="11"/>
        <w:keepNext/>
        <w:keepLines/>
        <w:numPr>
          <w:ilvl w:val="0"/>
          <w:numId w:val="16"/>
        </w:numPr>
        <w:tabs>
          <w:tab w:val="left" w:pos="512"/>
        </w:tabs>
        <w:spacing w:line="256" w:lineRule="auto"/>
        <w:rPr>
          <w:lang w:val="uk-UA"/>
        </w:rPr>
      </w:pPr>
      <w:bookmarkStart w:id="34" w:name="bookmark39"/>
      <w:bookmarkStart w:id="35" w:name="bookmark40"/>
      <w:bookmarkStart w:id="36" w:name="bookmark38"/>
      <w:bookmarkStart w:id="37" w:name="bookmark37"/>
      <w:bookmarkEnd w:id="34"/>
      <w:r w:rsidRPr="003A0637">
        <w:rPr>
          <w:color w:val="000000"/>
          <w:lang w:val="uk-UA"/>
        </w:rPr>
        <w:lastRenderedPageBreak/>
        <w:t>Інформаційне забезпечення</w:t>
      </w:r>
      <w:bookmarkEnd w:id="35"/>
      <w:bookmarkEnd w:id="36"/>
      <w:bookmarkEnd w:id="37"/>
    </w:p>
    <w:p w14:paraId="3A949EA4" w14:textId="426AA5C4" w:rsidR="003A0637" w:rsidRDefault="003A0637" w:rsidP="00312D99">
      <w:pPr>
        <w:pStyle w:val="a3"/>
        <w:ind w:firstLine="708"/>
        <w:rPr>
          <w:sz w:val="28"/>
          <w:szCs w:val="28"/>
          <w:lang w:val="uk-UA"/>
        </w:rPr>
      </w:pPr>
      <w:r w:rsidRPr="00EF03E0">
        <w:rPr>
          <w:sz w:val="28"/>
          <w:szCs w:val="28"/>
          <w:lang w:val="uk-UA"/>
        </w:rPr>
        <w:t>Посилення роз’яснювальної роботи серед населення, юридичних осіб - споживачів природного газу та інших енергетичних ресурсів, зокрема щодо:</w:t>
      </w:r>
    </w:p>
    <w:p w14:paraId="760527F8" w14:textId="77777777" w:rsidR="00312D99" w:rsidRDefault="003A0637" w:rsidP="00312D99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bookmarkStart w:id="38" w:name="bookmark41"/>
      <w:bookmarkEnd w:id="38"/>
      <w:r w:rsidRPr="00EF03E0">
        <w:rPr>
          <w:sz w:val="28"/>
          <w:szCs w:val="28"/>
          <w:lang w:val="uk-UA"/>
        </w:rPr>
        <w:t>Свідомого, ощадливого споживання природного газу та інших</w:t>
      </w:r>
    </w:p>
    <w:p w14:paraId="7296D00B" w14:textId="3EDB4304" w:rsidR="003A0637" w:rsidRPr="00EF03E0" w:rsidRDefault="003A0637" w:rsidP="00312D99">
      <w:pPr>
        <w:pStyle w:val="a3"/>
        <w:rPr>
          <w:sz w:val="28"/>
          <w:szCs w:val="28"/>
          <w:lang w:val="uk-UA"/>
        </w:rPr>
      </w:pPr>
      <w:r w:rsidRPr="00EF03E0">
        <w:rPr>
          <w:sz w:val="28"/>
          <w:szCs w:val="28"/>
          <w:lang w:val="uk-UA"/>
        </w:rPr>
        <w:t>енергетичних ресурсів в умовах понижених температур.</w:t>
      </w:r>
    </w:p>
    <w:p w14:paraId="643FDA4A" w14:textId="382BB368" w:rsidR="00312D99" w:rsidRDefault="003A0637" w:rsidP="00312D99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bookmarkStart w:id="39" w:name="bookmark42"/>
      <w:bookmarkEnd w:id="39"/>
      <w:r w:rsidRPr="00EF03E0">
        <w:rPr>
          <w:sz w:val="28"/>
          <w:szCs w:val="28"/>
          <w:lang w:val="uk-UA"/>
        </w:rPr>
        <w:t xml:space="preserve">Скорочення обсягів споживання природного газу щонайменше на 10% в </w:t>
      </w:r>
    </w:p>
    <w:p w14:paraId="1EB8275D" w14:textId="486BA258" w:rsidR="003A0637" w:rsidRPr="00EF03E0" w:rsidRDefault="003A0637" w:rsidP="00312D99">
      <w:pPr>
        <w:pStyle w:val="a3"/>
        <w:rPr>
          <w:sz w:val="28"/>
          <w:szCs w:val="28"/>
          <w:lang w:val="uk-UA"/>
        </w:rPr>
      </w:pPr>
      <w:r w:rsidRPr="00EF03E0">
        <w:rPr>
          <w:sz w:val="28"/>
          <w:szCs w:val="28"/>
          <w:lang w:val="uk-UA"/>
        </w:rPr>
        <w:t>порівнянні з минулим роком.</w:t>
      </w:r>
    </w:p>
    <w:p w14:paraId="36BC6974" w14:textId="13C34D78" w:rsidR="00312D99" w:rsidRDefault="003A0637" w:rsidP="00312D99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bookmarkStart w:id="40" w:name="bookmark43"/>
      <w:bookmarkEnd w:id="40"/>
      <w:r w:rsidRPr="00EF03E0">
        <w:rPr>
          <w:sz w:val="28"/>
          <w:szCs w:val="28"/>
          <w:lang w:val="uk-UA"/>
        </w:rPr>
        <w:t>Необхідності ощадливого та безпечного використання електричної енергії,</w:t>
      </w:r>
    </w:p>
    <w:p w14:paraId="19CAEDE2" w14:textId="147DBCB0" w:rsidR="003A0637" w:rsidRPr="00EF03E0" w:rsidRDefault="003A0637" w:rsidP="00312D99">
      <w:pPr>
        <w:pStyle w:val="a3"/>
        <w:rPr>
          <w:sz w:val="28"/>
          <w:szCs w:val="28"/>
          <w:lang w:val="uk-UA"/>
        </w:rPr>
      </w:pPr>
      <w:r w:rsidRPr="00EF03E0">
        <w:rPr>
          <w:sz w:val="28"/>
          <w:szCs w:val="28"/>
          <w:lang w:val="uk-UA"/>
        </w:rPr>
        <w:t>зокрема у випадку обмеження/припинення газопостачання.</w:t>
      </w:r>
    </w:p>
    <w:p w14:paraId="5B5E0ECD" w14:textId="77777777" w:rsidR="00312D99" w:rsidRDefault="003A0637" w:rsidP="00312D99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bookmarkStart w:id="41" w:name="bookmark44"/>
      <w:bookmarkEnd w:id="41"/>
      <w:r w:rsidRPr="00EF03E0">
        <w:rPr>
          <w:sz w:val="28"/>
          <w:szCs w:val="28"/>
          <w:lang w:val="uk-UA"/>
        </w:rPr>
        <w:t xml:space="preserve">Уникнення панічних настроїв, негативних психологічних явищ, </w:t>
      </w:r>
    </w:p>
    <w:p w14:paraId="1914BB70" w14:textId="43EFA371" w:rsidR="003A0637" w:rsidRPr="00EF03E0" w:rsidRDefault="003A0637" w:rsidP="00312D99">
      <w:pPr>
        <w:pStyle w:val="a3"/>
        <w:rPr>
          <w:sz w:val="28"/>
          <w:szCs w:val="28"/>
          <w:lang w:val="uk-UA"/>
        </w:rPr>
      </w:pPr>
      <w:r w:rsidRPr="00EF03E0">
        <w:rPr>
          <w:sz w:val="28"/>
          <w:szCs w:val="28"/>
          <w:lang w:val="uk-UA"/>
        </w:rPr>
        <w:t>пов’язаних із можливим обмеженням газопостачання.</w:t>
      </w:r>
    </w:p>
    <w:p w14:paraId="4B678457" w14:textId="77777777" w:rsidR="003A0637" w:rsidRPr="003A0637" w:rsidRDefault="003A0637" w:rsidP="003A0637">
      <w:pPr>
        <w:pStyle w:val="1"/>
        <w:ind w:firstLine="560"/>
        <w:jc w:val="both"/>
        <w:rPr>
          <w:lang w:val="uk-UA"/>
        </w:rPr>
      </w:pPr>
      <w:r w:rsidRPr="003A0637">
        <w:rPr>
          <w:color w:val="000000"/>
          <w:lang w:val="uk-UA"/>
        </w:rPr>
        <w:t xml:space="preserve">Для проведення роботи щодо інформаційного забезпечення залучаються  відділ інформаційної діяльності та комунікацій з громадськістю міської ради, місцеві засоби масової інформації – інформаційний бюлетень міської ради «Хмільницька громада», газета «Життєві обрії», інтернет-видання </w:t>
      </w:r>
      <w:proofErr w:type="spellStart"/>
      <w:r w:rsidRPr="003A0637">
        <w:rPr>
          <w:color w:val="000000"/>
          <w:lang w:val="uk-UA"/>
        </w:rPr>
        <w:t>News</w:t>
      </w:r>
      <w:proofErr w:type="spellEnd"/>
      <w:r w:rsidRPr="003A0637">
        <w:rPr>
          <w:color w:val="000000"/>
          <w:lang w:val="uk-UA"/>
        </w:rPr>
        <w:t xml:space="preserve">  </w:t>
      </w:r>
      <w:r w:rsidRPr="003A0637">
        <w:rPr>
          <w:lang w:val="uk-UA"/>
        </w:rPr>
        <w:t>Хмільника тощо. Для доведення термінової інформації залучається  міська система оповіщення.</w:t>
      </w:r>
    </w:p>
    <w:p w14:paraId="5D4CD07A" w14:textId="77777777" w:rsidR="003A0637" w:rsidRPr="003A0637" w:rsidRDefault="003A0637" w:rsidP="003A0637">
      <w:pPr>
        <w:pStyle w:val="1"/>
        <w:numPr>
          <w:ilvl w:val="0"/>
          <w:numId w:val="16"/>
        </w:numPr>
        <w:tabs>
          <w:tab w:val="left" w:pos="478"/>
        </w:tabs>
        <w:spacing w:line="252" w:lineRule="auto"/>
        <w:ind w:firstLine="0"/>
        <w:jc w:val="center"/>
        <w:rPr>
          <w:sz w:val="26"/>
          <w:szCs w:val="26"/>
          <w:lang w:val="uk-UA"/>
        </w:rPr>
      </w:pPr>
      <w:bookmarkStart w:id="42" w:name="bookmark45"/>
      <w:bookmarkEnd w:id="42"/>
      <w:r w:rsidRPr="003A0637">
        <w:rPr>
          <w:b/>
          <w:bCs/>
          <w:color w:val="000000"/>
          <w:sz w:val="26"/>
          <w:szCs w:val="26"/>
          <w:lang w:val="uk-UA"/>
        </w:rPr>
        <w:t>Першочергові заходи по Хмільницькій міській територіальній громаді, спрямовані на мінімізацію наслідків можливої надзвичайної ситуації та забезпечення енергетичної незалежності Вінницької області</w:t>
      </w:r>
    </w:p>
    <w:p w14:paraId="66E6AE1C" w14:textId="54E3348B" w:rsidR="003A0637" w:rsidRPr="003A0637" w:rsidRDefault="003A0637" w:rsidP="003A0637">
      <w:pPr>
        <w:pStyle w:val="1"/>
        <w:tabs>
          <w:tab w:val="left" w:pos="478"/>
        </w:tabs>
        <w:spacing w:line="252" w:lineRule="auto"/>
        <w:ind w:firstLine="0"/>
        <w:rPr>
          <w:color w:val="000000"/>
          <w:lang w:val="uk-UA"/>
        </w:rPr>
      </w:pPr>
      <w:r w:rsidRPr="003A0637">
        <w:rPr>
          <w:b/>
          <w:bCs/>
          <w:color w:val="000000"/>
          <w:sz w:val="26"/>
          <w:szCs w:val="26"/>
          <w:lang w:val="uk-UA"/>
        </w:rPr>
        <w:tab/>
      </w:r>
      <w:r w:rsidRPr="003A0637">
        <w:rPr>
          <w:color w:val="000000"/>
          <w:lang w:val="uk-UA"/>
        </w:rPr>
        <w:t>Провести моделювання можливої надзвичайної ситуації на території Хмільницької міської територіальної громади та розрахувати можливі  збитки на об</w:t>
      </w:r>
      <w:r w:rsidR="00B81196" w:rsidRPr="00B81196">
        <w:rPr>
          <w:color w:val="000000"/>
          <w:lang w:val="uk-UA"/>
        </w:rPr>
        <w:t>’</w:t>
      </w:r>
      <w:r w:rsidRPr="003A0637">
        <w:rPr>
          <w:color w:val="000000"/>
          <w:lang w:val="uk-UA"/>
        </w:rPr>
        <w:t>єктах соціальної, енергетичної та житлово-комунальної інфраструктури.</w:t>
      </w:r>
    </w:p>
    <w:p w14:paraId="3AB2678D" w14:textId="77777777" w:rsidR="003A0637" w:rsidRPr="003A0637" w:rsidRDefault="003A0637" w:rsidP="003A0637">
      <w:pPr>
        <w:spacing w:after="60"/>
        <w:jc w:val="right"/>
        <w:rPr>
          <w:color w:val="000000"/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>Відділ з питань цивільного захисту, оборонної роботи</w:t>
      </w:r>
    </w:p>
    <w:p w14:paraId="693B5DF8" w14:textId="77777777" w:rsidR="003A0637" w:rsidRPr="003A0637" w:rsidRDefault="003A0637" w:rsidP="003A0637">
      <w:pPr>
        <w:spacing w:after="60"/>
        <w:jc w:val="center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                                                                 та взаємодії з правоохоронними органами,</w:t>
      </w:r>
    </w:p>
    <w:p w14:paraId="2590D374" w14:textId="77777777" w:rsidR="003A0637" w:rsidRPr="003A0637" w:rsidRDefault="003A0637" w:rsidP="003A0637">
      <w:pPr>
        <w:spacing w:after="60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                            Управління освіти, молоді та спорту Хмільницької міської ради,</w:t>
      </w:r>
    </w:p>
    <w:p w14:paraId="400CD33F" w14:textId="77777777" w:rsidR="003A0637" w:rsidRPr="003A0637" w:rsidRDefault="003A0637" w:rsidP="003A0637">
      <w:pPr>
        <w:spacing w:after="60"/>
        <w:jc w:val="right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Управління праці та соціального захисту </w:t>
      </w:r>
    </w:p>
    <w:p w14:paraId="4710E404" w14:textId="77777777" w:rsidR="003A0637" w:rsidRPr="003A0637" w:rsidRDefault="003A0637" w:rsidP="003A0637">
      <w:pPr>
        <w:spacing w:after="60"/>
        <w:jc w:val="right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>населення Хмільницької міської ради</w:t>
      </w:r>
    </w:p>
    <w:p w14:paraId="6E0835E8" w14:textId="77777777" w:rsidR="003A0637" w:rsidRPr="003A0637" w:rsidRDefault="003A0637" w:rsidP="003A0637">
      <w:pPr>
        <w:spacing w:after="60"/>
        <w:jc w:val="right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>Управління житлово-комунального господарства</w:t>
      </w:r>
    </w:p>
    <w:p w14:paraId="4C08F7EC" w14:textId="77777777" w:rsidR="003A0637" w:rsidRPr="003A0637" w:rsidRDefault="003A0637" w:rsidP="003A0637">
      <w:pPr>
        <w:spacing w:after="60"/>
        <w:jc w:val="right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 та комунальної власності  Хмільницької міської ради</w:t>
      </w:r>
    </w:p>
    <w:p w14:paraId="0F1BEF48" w14:textId="77777777" w:rsidR="003A0637" w:rsidRPr="00321287" w:rsidRDefault="003A0637" w:rsidP="00321287">
      <w:pPr>
        <w:pStyle w:val="a3"/>
        <w:jc w:val="right"/>
        <w:rPr>
          <w:sz w:val="28"/>
          <w:szCs w:val="28"/>
          <w:lang w:val="uk-UA"/>
        </w:rPr>
      </w:pPr>
      <w:r w:rsidRPr="00321287">
        <w:rPr>
          <w:sz w:val="28"/>
          <w:szCs w:val="28"/>
          <w:lang w:val="uk-UA"/>
        </w:rPr>
        <w:t>КП «</w:t>
      </w:r>
      <w:proofErr w:type="spellStart"/>
      <w:r w:rsidRPr="00321287">
        <w:rPr>
          <w:sz w:val="28"/>
          <w:szCs w:val="28"/>
          <w:lang w:val="uk-UA"/>
        </w:rPr>
        <w:t>Хмільниккомунсервіс</w:t>
      </w:r>
      <w:proofErr w:type="spellEnd"/>
      <w:r w:rsidRPr="00321287">
        <w:rPr>
          <w:sz w:val="28"/>
          <w:szCs w:val="28"/>
          <w:lang w:val="uk-UA"/>
        </w:rPr>
        <w:t>»</w:t>
      </w:r>
    </w:p>
    <w:p w14:paraId="3DB748C4" w14:textId="4A53A9A1" w:rsidR="003A0637" w:rsidRDefault="003A0637" w:rsidP="00321287">
      <w:pPr>
        <w:pStyle w:val="a3"/>
        <w:jc w:val="right"/>
        <w:rPr>
          <w:sz w:val="28"/>
          <w:szCs w:val="28"/>
          <w:lang w:val="uk-UA"/>
        </w:rPr>
      </w:pPr>
      <w:r w:rsidRPr="00321287">
        <w:rPr>
          <w:sz w:val="28"/>
          <w:szCs w:val="28"/>
          <w:lang w:val="uk-UA"/>
        </w:rPr>
        <w:t xml:space="preserve">До </w:t>
      </w:r>
      <w:r w:rsidR="00321287" w:rsidRPr="00321287">
        <w:rPr>
          <w:sz w:val="28"/>
          <w:szCs w:val="28"/>
          <w:lang w:val="uk-UA"/>
        </w:rPr>
        <w:t>31серпня</w:t>
      </w:r>
      <w:r w:rsidRPr="00321287">
        <w:rPr>
          <w:sz w:val="28"/>
          <w:szCs w:val="28"/>
          <w:lang w:val="uk-UA"/>
        </w:rPr>
        <w:t xml:space="preserve"> 2022 року </w:t>
      </w:r>
    </w:p>
    <w:p w14:paraId="069F694C" w14:textId="77777777" w:rsidR="00321287" w:rsidRPr="00321287" w:rsidRDefault="00321287" w:rsidP="00321287">
      <w:pPr>
        <w:pStyle w:val="a3"/>
        <w:jc w:val="right"/>
        <w:rPr>
          <w:sz w:val="28"/>
          <w:szCs w:val="28"/>
          <w:lang w:val="uk-UA"/>
        </w:rPr>
      </w:pPr>
    </w:p>
    <w:p w14:paraId="3B6F561A" w14:textId="77777777" w:rsidR="003A0637" w:rsidRPr="003A0637" w:rsidRDefault="003A0637" w:rsidP="003A0637">
      <w:pPr>
        <w:pStyle w:val="1"/>
        <w:spacing w:after="0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>Сформувати перелік споживачів (фізичних та юридичних осіб) природного газу за територіальними громадами, відповідно до пункту 3 розділу І Антикризового плану та здійснити розподіл споживачів за чергами припинення (обмеження) постачання природного газу у разі оголошення кризової ситуації рівня надзвичайної ситуації, відповідно до Правил про безпеку постачання природного газу, затверджених наказом Міненерго України від 02 листопада 2015 року № 686.</w:t>
      </w:r>
    </w:p>
    <w:p w14:paraId="3947078D" w14:textId="0D4D857F" w:rsidR="003A0637" w:rsidRDefault="003A0637" w:rsidP="003A0637">
      <w:pPr>
        <w:pStyle w:val="1"/>
        <w:spacing w:after="0"/>
        <w:ind w:firstLine="560"/>
        <w:jc w:val="right"/>
        <w:rPr>
          <w:color w:val="000000"/>
          <w:lang w:val="uk-UA"/>
        </w:rPr>
      </w:pPr>
      <w:r w:rsidRPr="003A0637">
        <w:rPr>
          <w:color w:val="000000"/>
          <w:lang w:val="uk-UA"/>
        </w:rPr>
        <w:lastRenderedPageBreak/>
        <w:t xml:space="preserve"> АТ «</w:t>
      </w:r>
      <w:proofErr w:type="spellStart"/>
      <w:r w:rsidRPr="003A0637">
        <w:rPr>
          <w:color w:val="000000"/>
          <w:lang w:val="uk-UA"/>
        </w:rPr>
        <w:t>Вінницягаз</w:t>
      </w:r>
      <w:proofErr w:type="spellEnd"/>
      <w:r w:rsidRPr="003A0637">
        <w:rPr>
          <w:color w:val="000000"/>
          <w:lang w:val="uk-UA"/>
        </w:rPr>
        <w:t>»</w:t>
      </w:r>
    </w:p>
    <w:p w14:paraId="156FDE35" w14:textId="77777777" w:rsidR="00C11D0F" w:rsidRPr="003A0637" w:rsidRDefault="00C11D0F" w:rsidP="00C11D0F">
      <w:pPr>
        <w:pStyle w:val="a3"/>
        <w:jc w:val="right"/>
        <w:rPr>
          <w:color w:val="000000"/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>Управління житлово-комунального господарства</w:t>
      </w:r>
    </w:p>
    <w:p w14:paraId="7FAC561D" w14:textId="77777777" w:rsidR="00C11D0F" w:rsidRPr="003A0637" w:rsidRDefault="00C11D0F" w:rsidP="00C11D0F">
      <w:pPr>
        <w:pStyle w:val="a3"/>
        <w:jc w:val="right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 та комунальної власності  Хмільницької міської ради</w:t>
      </w:r>
    </w:p>
    <w:p w14:paraId="21B5FB37" w14:textId="4B3A9FE0" w:rsidR="003A0637" w:rsidRPr="003A0637" w:rsidRDefault="00321287" w:rsidP="00321287">
      <w:pPr>
        <w:pStyle w:val="1"/>
        <w:spacing w:after="320"/>
        <w:jc w:val="both"/>
        <w:rPr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</w:t>
      </w:r>
      <w:r w:rsidR="003A0637" w:rsidRPr="003A0637">
        <w:rPr>
          <w:color w:val="000000"/>
          <w:lang w:val="uk-UA"/>
        </w:rPr>
        <w:t>До</w:t>
      </w:r>
      <w:r>
        <w:rPr>
          <w:color w:val="000000"/>
          <w:lang w:val="uk-UA"/>
        </w:rPr>
        <w:t xml:space="preserve"> 3</w:t>
      </w:r>
      <w:r w:rsidR="003A0637" w:rsidRPr="003A0637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 серпня</w:t>
      </w:r>
      <w:r w:rsidR="003A0637" w:rsidRPr="003A0637">
        <w:rPr>
          <w:color w:val="000000"/>
          <w:lang w:val="uk-UA"/>
        </w:rPr>
        <w:t xml:space="preserve"> 2022 року.</w:t>
      </w:r>
    </w:p>
    <w:p w14:paraId="5D7321F4" w14:textId="77777777" w:rsidR="003A0637" w:rsidRPr="003A0637" w:rsidRDefault="003A0637" w:rsidP="003A0637">
      <w:pPr>
        <w:pStyle w:val="1"/>
        <w:spacing w:after="0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 xml:space="preserve">Визначити кількість </w:t>
      </w:r>
      <w:proofErr w:type="spellStart"/>
      <w:r w:rsidRPr="003A0637">
        <w:rPr>
          <w:color w:val="000000"/>
          <w:lang w:val="uk-UA"/>
        </w:rPr>
        <w:t>котелень</w:t>
      </w:r>
      <w:proofErr w:type="spellEnd"/>
      <w:r w:rsidRPr="003A0637">
        <w:rPr>
          <w:color w:val="000000"/>
          <w:lang w:val="uk-UA"/>
        </w:rPr>
        <w:t xml:space="preserve"> на природному газі, які будуть переоснащені (</w:t>
      </w:r>
      <w:proofErr w:type="spellStart"/>
      <w:r w:rsidRPr="003A0637">
        <w:rPr>
          <w:color w:val="000000"/>
          <w:lang w:val="uk-UA"/>
        </w:rPr>
        <w:t>дооснащені</w:t>
      </w:r>
      <w:proofErr w:type="spellEnd"/>
      <w:r w:rsidRPr="003A0637">
        <w:rPr>
          <w:color w:val="000000"/>
          <w:lang w:val="uk-UA"/>
        </w:rPr>
        <w:t>) котлами на твердому/альтернативному паливі, визначити напрямки та джерела фінансування і невідкладно розпочати виконання запланованих робіт.</w:t>
      </w:r>
    </w:p>
    <w:p w14:paraId="24EA7797" w14:textId="77777777" w:rsidR="003A0637" w:rsidRPr="003A0637" w:rsidRDefault="003A0637" w:rsidP="003A0637">
      <w:pPr>
        <w:spacing w:after="60"/>
        <w:jc w:val="right"/>
        <w:rPr>
          <w:color w:val="000000"/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Управління освіти, молоді та спорту </w:t>
      </w:r>
    </w:p>
    <w:p w14:paraId="51FAAF8D" w14:textId="77777777" w:rsidR="003A0637" w:rsidRPr="003A0637" w:rsidRDefault="003A0637" w:rsidP="003A0637">
      <w:pPr>
        <w:spacing w:after="60"/>
        <w:jc w:val="right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>Хмільницької міської ради,</w:t>
      </w:r>
    </w:p>
    <w:p w14:paraId="192D89F1" w14:textId="77777777" w:rsidR="003A0637" w:rsidRPr="003A0637" w:rsidRDefault="003A0637" w:rsidP="003A0637">
      <w:pPr>
        <w:spacing w:after="60"/>
        <w:jc w:val="right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>КНП «Хмільницький ЦПМСД»</w:t>
      </w:r>
    </w:p>
    <w:p w14:paraId="0311B49A" w14:textId="77777777" w:rsidR="003A0637" w:rsidRPr="003A0637" w:rsidRDefault="003A0637" w:rsidP="003A0637">
      <w:pPr>
        <w:spacing w:after="60"/>
        <w:jc w:val="right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 Хмільницької міської ради</w:t>
      </w:r>
    </w:p>
    <w:p w14:paraId="0CD846C4" w14:textId="77777777" w:rsidR="003A0637" w:rsidRPr="003A0637" w:rsidRDefault="003A0637" w:rsidP="003A0637">
      <w:pPr>
        <w:pStyle w:val="1"/>
        <w:spacing w:after="320"/>
        <w:ind w:firstLine="0"/>
        <w:jc w:val="right"/>
        <w:rPr>
          <w:lang w:val="uk-UA"/>
        </w:rPr>
      </w:pPr>
      <w:r w:rsidRPr="003A0637">
        <w:rPr>
          <w:color w:val="000000"/>
          <w:lang w:val="uk-UA"/>
        </w:rPr>
        <w:t>Невідкладно.</w:t>
      </w:r>
    </w:p>
    <w:p w14:paraId="601F8B78" w14:textId="77777777" w:rsidR="003A0637" w:rsidRPr="003A0637" w:rsidRDefault="003A0637" w:rsidP="003A0637">
      <w:pPr>
        <w:pStyle w:val="1"/>
        <w:spacing w:after="0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 xml:space="preserve">Опрацювати спільно з AT «Вінницяобленерго» питання щодо дефіциту основних електроенергетичних </w:t>
      </w:r>
      <w:proofErr w:type="spellStart"/>
      <w:r w:rsidRPr="003A0637">
        <w:rPr>
          <w:color w:val="000000"/>
          <w:lang w:val="uk-UA"/>
        </w:rPr>
        <w:t>потужностей</w:t>
      </w:r>
      <w:proofErr w:type="spellEnd"/>
      <w:r w:rsidRPr="003A0637">
        <w:rPr>
          <w:color w:val="000000"/>
          <w:lang w:val="uk-UA"/>
        </w:rPr>
        <w:t xml:space="preserve"> для можливості безперебійного електропостачання в умовах понижених температур при збільшеному навантаженні на мережу.</w:t>
      </w:r>
    </w:p>
    <w:p w14:paraId="35365243" w14:textId="77777777" w:rsidR="003A0637" w:rsidRPr="003A0637" w:rsidRDefault="003A0637" w:rsidP="003A0637">
      <w:pPr>
        <w:pStyle w:val="a3"/>
        <w:jc w:val="right"/>
        <w:rPr>
          <w:color w:val="000000"/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>Управління житлово-комунального господарства</w:t>
      </w:r>
    </w:p>
    <w:p w14:paraId="7FFE9BBE" w14:textId="77777777" w:rsidR="003A0637" w:rsidRPr="003A0637" w:rsidRDefault="003A0637" w:rsidP="003A0637">
      <w:pPr>
        <w:pStyle w:val="a3"/>
        <w:jc w:val="right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 та комунальної власності  Хмільницької міської ради</w:t>
      </w:r>
    </w:p>
    <w:p w14:paraId="65A9CC32" w14:textId="77777777" w:rsidR="003A0637" w:rsidRPr="003A0637" w:rsidRDefault="003A0637" w:rsidP="003A0637">
      <w:pPr>
        <w:pStyle w:val="a3"/>
        <w:jc w:val="right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>КП «</w:t>
      </w:r>
      <w:proofErr w:type="spellStart"/>
      <w:r w:rsidRPr="003A0637">
        <w:rPr>
          <w:sz w:val="28"/>
          <w:szCs w:val="28"/>
          <w:lang w:val="uk-UA"/>
        </w:rPr>
        <w:t>Хмільниккомунсервіс</w:t>
      </w:r>
      <w:proofErr w:type="spellEnd"/>
      <w:r w:rsidRPr="003A0637">
        <w:rPr>
          <w:sz w:val="28"/>
          <w:szCs w:val="28"/>
          <w:lang w:val="uk-UA"/>
        </w:rPr>
        <w:t xml:space="preserve">», </w:t>
      </w:r>
    </w:p>
    <w:p w14:paraId="3E0B83E3" w14:textId="77777777" w:rsidR="003A0637" w:rsidRPr="003A0637" w:rsidRDefault="003A0637" w:rsidP="003A0637">
      <w:pPr>
        <w:pStyle w:val="a3"/>
        <w:jc w:val="right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>СО «Хмільницькі ЕМ» АТ  «Вінницяобленерго»</w:t>
      </w:r>
    </w:p>
    <w:p w14:paraId="5ACF809E" w14:textId="5A48EE1D" w:rsidR="003A0637" w:rsidRPr="003A0637" w:rsidRDefault="003A0637" w:rsidP="003A0637">
      <w:pPr>
        <w:pStyle w:val="a3"/>
        <w:jc w:val="right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До </w:t>
      </w:r>
      <w:r w:rsidR="00321287">
        <w:rPr>
          <w:sz w:val="28"/>
          <w:szCs w:val="28"/>
          <w:lang w:val="uk-UA"/>
        </w:rPr>
        <w:t>3</w:t>
      </w:r>
      <w:r w:rsidRPr="003A0637">
        <w:rPr>
          <w:sz w:val="28"/>
          <w:szCs w:val="28"/>
          <w:lang w:val="uk-UA"/>
        </w:rPr>
        <w:t>1 серпня 2022 року.</w:t>
      </w:r>
    </w:p>
    <w:p w14:paraId="65860F7A" w14:textId="77777777" w:rsidR="003A0637" w:rsidRPr="003A0637" w:rsidRDefault="003A0637" w:rsidP="003A0637">
      <w:pPr>
        <w:pStyle w:val="a3"/>
        <w:jc w:val="right"/>
        <w:rPr>
          <w:sz w:val="28"/>
          <w:szCs w:val="28"/>
          <w:lang w:val="uk-UA"/>
        </w:rPr>
      </w:pPr>
    </w:p>
    <w:p w14:paraId="630CB29B" w14:textId="77777777" w:rsidR="003A0637" w:rsidRPr="003A0637" w:rsidRDefault="003A0637" w:rsidP="003A0637">
      <w:pPr>
        <w:pStyle w:val="1"/>
        <w:spacing w:after="320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>Визначити кількість автономних/резервних джерел енергоживлення, які можуть бути застосовані у випадку обмеження газопостачання, провести їх ревізію, визначити місця їх зберігання та відповідальних за експлуатацію.</w:t>
      </w:r>
    </w:p>
    <w:p w14:paraId="792CC4BD" w14:textId="77777777" w:rsidR="003A0637" w:rsidRPr="003A0637" w:rsidRDefault="003A0637" w:rsidP="003A0637">
      <w:pPr>
        <w:pStyle w:val="a3"/>
        <w:jc w:val="right"/>
        <w:rPr>
          <w:color w:val="000000"/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                                                                                       КНП «Хмільницька ЦЛ»</w:t>
      </w:r>
    </w:p>
    <w:p w14:paraId="45847E19" w14:textId="4D431F94" w:rsidR="003A0637" w:rsidRPr="003A0637" w:rsidRDefault="003A0637" w:rsidP="003A0637">
      <w:pPr>
        <w:pStyle w:val="a3"/>
        <w:jc w:val="right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До </w:t>
      </w:r>
      <w:r w:rsidR="00321287">
        <w:rPr>
          <w:sz w:val="28"/>
          <w:szCs w:val="28"/>
          <w:lang w:val="uk-UA"/>
        </w:rPr>
        <w:t>3</w:t>
      </w:r>
      <w:r w:rsidRPr="003A0637">
        <w:rPr>
          <w:sz w:val="28"/>
          <w:szCs w:val="28"/>
          <w:lang w:val="uk-UA"/>
        </w:rPr>
        <w:t>1 серпня 2022 року.</w:t>
      </w:r>
    </w:p>
    <w:p w14:paraId="06E64D3E" w14:textId="77777777" w:rsidR="003A0637" w:rsidRPr="003A0637" w:rsidRDefault="003A0637" w:rsidP="003A0637">
      <w:pPr>
        <w:pStyle w:val="a3"/>
        <w:jc w:val="right"/>
        <w:rPr>
          <w:sz w:val="28"/>
          <w:szCs w:val="28"/>
          <w:lang w:val="uk-UA"/>
        </w:rPr>
      </w:pPr>
    </w:p>
    <w:p w14:paraId="4C2DF3ED" w14:textId="77777777" w:rsidR="003A0637" w:rsidRPr="003A0637" w:rsidRDefault="003A0637" w:rsidP="003A0637">
      <w:pPr>
        <w:pStyle w:val="1"/>
        <w:spacing w:after="320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>Здійснити закупівлю твердого палива у кількості, необхідній для стабільного проходження опалювального сезону по соціальним закладам громади і створити резервний запас твердого палива, за умови відсутності газопостачання на підпорядкованій території</w:t>
      </w:r>
    </w:p>
    <w:p w14:paraId="19F3B1FA" w14:textId="77777777" w:rsidR="003A0637" w:rsidRPr="003A0637" w:rsidRDefault="003A0637" w:rsidP="003A0637">
      <w:pPr>
        <w:pStyle w:val="a3"/>
        <w:rPr>
          <w:color w:val="000000"/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                                                                                 Виконавчий комітет міської ради </w:t>
      </w:r>
    </w:p>
    <w:p w14:paraId="34FF865C" w14:textId="77777777" w:rsidR="003A0637" w:rsidRPr="003A0637" w:rsidRDefault="003A0637" w:rsidP="003A0637">
      <w:pPr>
        <w:pStyle w:val="a3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                            Управління освіти, молоді та спорту Хмільницької міської ради,</w:t>
      </w:r>
    </w:p>
    <w:p w14:paraId="49D23649" w14:textId="77777777" w:rsidR="003A0637" w:rsidRPr="003A0637" w:rsidRDefault="003A0637" w:rsidP="003A0637">
      <w:pPr>
        <w:pStyle w:val="a3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                                   КНП «Хмільницький ЦПМСД»  Хмільницької міської ради</w:t>
      </w:r>
    </w:p>
    <w:p w14:paraId="20797792" w14:textId="77777777" w:rsidR="003A0637" w:rsidRPr="003A0637" w:rsidRDefault="003A0637" w:rsidP="003A0637">
      <w:pPr>
        <w:pStyle w:val="1"/>
        <w:spacing w:after="320"/>
        <w:ind w:left="6700" w:firstLine="0"/>
        <w:jc w:val="both"/>
        <w:rPr>
          <w:lang w:val="uk-UA"/>
        </w:rPr>
      </w:pPr>
      <w:r w:rsidRPr="003A0637">
        <w:rPr>
          <w:color w:val="000000"/>
          <w:lang w:val="uk-UA"/>
        </w:rPr>
        <w:t>До 01 жовтня 2022 року</w:t>
      </w:r>
    </w:p>
    <w:p w14:paraId="6EECE8D7" w14:textId="299B283B" w:rsidR="003A0637" w:rsidRPr="003A0637" w:rsidRDefault="003A0637" w:rsidP="003A0637">
      <w:pPr>
        <w:pStyle w:val="1"/>
        <w:spacing w:after="0" w:line="252" w:lineRule="auto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 xml:space="preserve">Визначити місця для зберігання створених запасів твердого палива – територія </w:t>
      </w:r>
      <w:proofErr w:type="spellStart"/>
      <w:r w:rsidRPr="003A0637">
        <w:rPr>
          <w:color w:val="000000"/>
          <w:lang w:val="uk-UA"/>
        </w:rPr>
        <w:t>КП»Хмільниккомунсервіс</w:t>
      </w:r>
      <w:proofErr w:type="spellEnd"/>
      <w:r w:rsidRPr="003A0637">
        <w:rPr>
          <w:color w:val="000000"/>
          <w:lang w:val="uk-UA"/>
        </w:rPr>
        <w:t xml:space="preserve">»,  відповідальна особа за збереження </w:t>
      </w:r>
      <w:r w:rsidRPr="003A0637">
        <w:rPr>
          <w:color w:val="000000"/>
          <w:lang w:val="uk-UA"/>
        </w:rPr>
        <w:lastRenderedPageBreak/>
        <w:t>запасів (уникнення можливого псування чи розкрадання) – начальник підприємства Прокопович</w:t>
      </w:r>
      <w:r w:rsidR="00C11D0F">
        <w:rPr>
          <w:color w:val="000000"/>
          <w:lang w:val="uk-UA"/>
        </w:rPr>
        <w:t xml:space="preserve"> </w:t>
      </w:r>
      <w:r w:rsidRPr="003A0637">
        <w:rPr>
          <w:color w:val="000000"/>
          <w:lang w:val="uk-UA"/>
        </w:rPr>
        <w:t>Ю.І.</w:t>
      </w:r>
    </w:p>
    <w:p w14:paraId="11AD60EA" w14:textId="77777777" w:rsidR="003A0637" w:rsidRPr="003A0637" w:rsidRDefault="003A0637" w:rsidP="003A0637">
      <w:pPr>
        <w:pStyle w:val="1"/>
        <w:spacing w:after="0" w:line="252" w:lineRule="auto"/>
        <w:ind w:firstLine="560"/>
        <w:jc w:val="both"/>
        <w:rPr>
          <w:lang w:val="uk-UA"/>
        </w:rPr>
      </w:pPr>
      <w:r w:rsidRPr="003A0637">
        <w:rPr>
          <w:color w:val="000000"/>
          <w:lang w:val="uk-UA"/>
        </w:rPr>
        <w:t xml:space="preserve">                                                                                    </w:t>
      </w:r>
      <w:proofErr w:type="spellStart"/>
      <w:r w:rsidRPr="003A0637">
        <w:rPr>
          <w:color w:val="000000"/>
          <w:lang w:val="uk-UA"/>
        </w:rPr>
        <w:t>КП»Хмільниккомунсервіс</w:t>
      </w:r>
      <w:proofErr w:type="spellEnd"/>
      <w:r w:rsidRPr="003A0637">
        <w:rPr>
          <w:color w:val="000000"/>
          <w:lang w:val="uk-UA"/>
        </w:rPr>
        <w:t>»</w:t>
      </w:r>
    </w:p>
    <w:p w14:paraId="436BBE8F" w14:textId="77777777" w:rsidR="003A0637" w:rsidRPr="003A0637" w:rsidRDefault="003A0637" w:rsidP="003A0637">
      <w:pPr>
        <w:pStyle w:val="1"/>
        <w:spacing w:after="320"/>
        <w:ind w:left="6700" w:firstLine="0"/>
        <w:jc w:val="both"/>
        <w:rPr>
          <w:lang w:val="uk-UA"/>
        </w:rPr>
      </w:pPr>
      <w:r w:rsidRPr="003A0637">
        <w:rPr>
          <w:color w:val="000000"/>
          <w:lang w:val="uk-UA"/>
        </w:rPr>
        <w:t>До 01 жовтня 2022 року.</w:t>
      </w:r>
    </w:p>
    <w:p w14:paraId="177A4DB7" w14:textId="77777777" w:rsidR="003A0637" w:rsidRPr="003A0637" w:rsidRDefault="003A0637" w:rsidP="003A0637">
      <w:pPr>
        <w:pStyle w:val="1"/>
        <w:spacing w:after="320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 xml:space="preserve">Провести закупівлю побутових електрообігрівачів у кількості, визначеній відповідно до пункту 4 розділу II Антикорупційного плану </w:t>
      </w:r>
    </w:p>
    <w:p w14:paraId="4A04302F" w14:textId="77777777" w:rsidR="003A0637" w:rsidRPr="003A0637" w:rsidRDefault="003A0637" w:rsidP="003A0637">
      <w:pPr>
        <w:spacing w:after="60"/>
        <w:jc w:val="right"/>
        <w:rPr>
          <w:color w:val="000000"/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 xml:space="preserve">Управління праці та соціального захисту </w:t>
      </w:r>
    </w:p>
    <w:p w14:paraId="1DB95896" w14:textId="77777777" w:rsidR="003A0637" w:rsidRPr="003A0637" w:rsidRDefault="003A0637" w:rsidP="003A0637">
      <w:pPr>
        <w:spacing w:after="60"/>
        <w:jc w:val="right"/>
        <w:rPr>
          <w:sz w:val="28"/>
          <w:szCs w:val="28"/>
          <w:lang w:val="uk-UA"/>
        </w:rPr>
      </w:pPr>
      <w:r w:rsidRPr="003A0637">
        <w:rPr>
          <w:sz w:val="28"/>
          <w:szCs w:val="28"/>
          <w:lang w:val="uk-UA"/>
        </w:rPr>
        <w:t>населення Хмільницької міської ради</w:t>
      </w:r>
    </w:p>
    <w:p w14:paraId="6A884057" w14:textId="77777777" w:rsidR="003A0637" w:rsidRPr="003A0637" w:rsidRDefault="003A0637" w:rsidP="003A0637">
      <w:pPr>
        <w:pStyle w:val="1"/>
        <w:spacing w:after="320"/>
        <w:ind w:firstLine="560"/>
        <w:jc w:val="both"/>
        <w:rPr>
          <w:lang w:val="uk-UA"/>
        </w:rPr>
      </w:pPr>
      <w:r w:rsidRPr="003A0637">
        <w:rPr>
          <w:color w:val="000000"/>
          <w:lang w:val="uk-UA"/>
        </w:rPr>
        <w:t xml:space="preserve">                                                                                        До 01 жовтня 2022 року.</w:t>
      </w:r>
    </w:p>
    <w:p w14:paraId="08193F3F" w14:textId="77777777" w:rsidR="003A0637" w:rsidRPr="003A0637" w:rsidRDefault="003A0637" w:rsidP="003A0637">
      <w:pPr>
        <w:pStyle w:val="1"/>
        <w:spacing w:after="0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>Проводити інформаційно-роз’яснювальну роботу серед населення щодо ощадливого та безпечного споживання енергетичних ресурсів.</w:t>
      </w:r>
    </w:p>
    <w:p w14:paraId="4B9C0E1B" w14:textId="77777777" w:rsidR="003A0637" w:rsidRPr="003A0637" w:rsidRDefault="003A0637" w:rsidP="003A0637">
      <w:pPr>
        <w:pStyle w:val="1"/>
        <w:spacing w:after="0"/>
        <w:ind w:firstLine="560"/>
        <w:jc w:val="both"/>
        <w:rPr>
          <w:color w:val="000000"/>
          <w:lang w:val="uk-UA"/>
        </w:rPr>
      </w:pPr>
    </w:p>
    <w:p w14:paraId="3CD600D1" w14:textId="77777777" w:rsidR="003A0637" w:rsidRPr="003A0637" w:rsidRDefault="003A0637" w:rsidP="003A0637">
      <w:pPr>
        <w:pStyle w:val="1"/>
        <w:spacing w:after="0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 xml:space="preserve">                                            Відділ інформаційної діяльності та комунікацій з </w:t>
      </w:r>
    </w:p>
    <w:p w14:paraId="78EA380D" w14:textId="77777777" w:rsidR="003A0637" w:rsidRPr="003A0637" w:rsidRDefault="003A0637" w:rsidP="003A0637">
      <w:pPr>
        <w:pStyle w:val="1"/>
        <w:spacing w:after="0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 xml:space="preserve">                                                                                 громадськістю міської ради </w:t>
      </w:r>
    </w:p>
    <w:p w14:paraId="4C753AAA" w14:textId="77777777" w:rsidR="003A0637" w:rsidRPr="003A0637" w:rsidRDefault="003A0637" w:rsidP="003A0637">
      <w:pPr>
        <w:pStyle w:val="1"/>
        <w:spacing w:after="0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 xml:space="preserve">                                                                      Організаційний відділ міської ради   </w:t>
      </w:r>
    </w:p>
    <w:p w14:paraId="485873FC" w14:textId="77777777" w:rsidR="003A0637" w:rsidRPr="003A0637" w:rsidRDefault="003A0637" w:rsidP="003A0637">
      <w:pPr>
        <w:pStyle w:val="1"/>
        <w:spacing w:after="0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 xml:space="preserve">                                                                        Старости </w:t>
      </w:r>
      <w:proofErr w:type="spellStart"/>
      <w:r w:rsidRPr="003A0637">
        <w:rPr>
          <w:color w:val="000000"/>
          <w:lang w:val="uk-UA"/>
        </w:rPr>
        <w:t>старостинських</w:t>
      </w:r>
      <w:proofErr w:type="spellEnd"/>
      <w:r w:rsidRPr="003A0637">
        <w:rPr>
          <w:color w:val="000000"/>
          <w:lang w:val="uk-UA"/>
        </w:rPr>
        <w:t xml:space="preserve"> округів </w:t>
      </w:r>
    </w:p>
    <w:p w14:paraId="0466576D" w14:textId="77777777" w:rsidR="003A0637" w:rsidRPr="003A0637" w:rsidRDefault="003A0637" w:rsidP="003A0637">
      <w:pPr>
        <w:pStyle w:val="1"/>
        <w:spacing w:after="0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 xml:space="preserve">                                                                               Голови будинкових комітетів</w:t>
      </w:r>
    </w:p>
    <w:p w14:paraId="319DE685" w14:textId="59953EAB" w:rsidR="003A0637" w:rsidRPr="003A0637" w:rsidRDefault="003A0637" w:rsidP="003A0637">
      <w:pPr>
        <w:pStyle w:val="1"/>
        <w:spacing w:after="320"/>
        <w:ind w:firstLine="0"/>
        <w:jc w:val="right"/>
        <w:rPr>
          <w:color w:val="000000"/>
          <w:lang w:val="uk-UA"/>
        </w:rPr>
      </w:pPr>
      <w:r w:rsidRPr="003A0637">
        <w:rPr>
          <w:color w:val="000000"/>
          <w:lang w:val="uk-UA"/>
        </w:rPr>
        <w:t xml:space="preserve">Постійно протягом </w:t>
      </w:r>
      <w:r w:rsidR="00321287">
        <w:rPr>
          <w:color w:val="000000"/>
          <w:lang w:val="uk-UA"/>
        </w:rPr>
        <w:t>серпня</w:t>
      </w:r>
      <w:r w:rsidRPr="003A0637">
        <w:rPr>
          <w:color w:val="000000"/>
          <w:lang w:val="uk-UA"/>
        </w:rPr>
        <w:t>-грудня 2022 року.</w:t>
      </w:r>
    </w:p>
    <w:p w14:paraId="11A15675" w14:textId="77777777" w:rsidR="003A0637" w:rsidRPr="003A0637" w:rsidRDefault="003A0637" w:rsidP="003A0637">
      <w:pPr>
        <w:pStyle w:val="1"/>
        <w:spacing w:after="0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 xml:space="preserve">Забезпечити скорочення споживання природного газу за усіма категоріями споживачів (юридичних та фізичних особах) в обсягах не менше 10% від минулорічного споживання.                                                                                           </w:t>
      </w:r>
    </w:p>
    <w:p w14:paraId="757E8DAF" w14:textId="77777777" w:rsidR="003A0637" w:rsidRPr="003A0637" w:rsidRDefault="003A0637" w:rsidP="003A0637">
      <w:pPr>
        <w:pStyle w:val="1"/>
        <w:spacing w:after="0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 xml:space="preserve">                                                                      Управління та відділи міської ради</w:t>
      </w:r>
    </w:p>
    <w:p w14:paraId="130E61D9" w14:textId="77777777" w:rsidR="003A0637" w:rsidRPr="003A0637" w:rsidRDefault="003A0637" w:rsidP="003A0637">
      <w:pPr>
        <w:pStyle w:val="1"/>
        <w:spacing w:after="0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 xml:space="preserve">                                                      Керівники комунальних закладів, установ та   </w:t>
      </w:r>
    </w:p>
    <w:p w14:paraId="29CC6B45" w14:textId="77777777" w:rsidR="003A0637" w:rsidRPr="003A0637" w:rsidRDefault="003A0637" w:rsidP="003A0637">
      <w:pPr>
        <w:pStyle w:val="1"/>
        <w:spacing w:after="0"/>
        <w:ind w:firstLine="560"/>
        <w:jc w:val="both"/>
        <w:rPr>
          <w:color w:val="000000"/>
          <w:lang w:val="uk-UA"/>
        </w:rPr>
      </w:pPr>
      <w:r w:rsidRPr="003A0637">
        <w:rPr>
          <w:color w:val="000000"/>
          <w:lang w:val="uk-UA"/>
        </w:rPr>
        <w:t xml:space="preserve">                                                                                      підприємств міської ради</w:t>
      </w:r>
    </w:p>
    <w:p w14:paraId="720D8D8D" w14:textId="77777777" w:rsidR="003A0637" w:rsidRPr="003A0637" w:rsidRDefault="003A0637" w:rsidP="003A0637">
      <w:pPr>
        <w:pStyle w:val="1"/>
        <w:spacing w:after="320"/>
        <w:ind w:firstLine="0"/>
        <w:jc w:val="right"/>
        <w:rPr>
          <w:lang w:val="uk-UA"/>
        </w:rPr>
      </w:pPr>
      <w:r w:rsidRPr="003A0637">
        <w:rPr>
          <w:color w:val="000000"/>
          <w:lang w:val="uk-UA"/>
        </w:rPr>
        <w:t>До 31 грудня 2022 року.</w:t>
      </w:r>
    </w:p>
    <w:p w14:paraId="6217FC89" w14:textId="77777777" w:rsidR="00A127C9" w:rsidRPr="00EF03E0" w:rsidRDefault="003A0637" w:rsidP="00312D99">
      <w:pPr>
        <w:pStyle w:val="a3"/>
        <w:ind w:firstLine="708"/>
        <w:jc w:val="both"/>
        <w:rPr>
          <w:sz w:val="28"/>
          <w:szCs w:val="28"/>
          <w:lang w:val="uk-UA"/>
        </w:rPr>
      </w:pPr>
      <w:r w:rsidRPr="00EF03E0">
        <w:rPr>
          <w:sz w:val="28"/>
          <w:szCs w:val="28"/>
          <w:lang w:val="uk-UA"/>
        </w:rPr>
        <w:t>Створити додаткові аварійно-рятувальні бригади із виданням відповідного розпорядчого документу на КП «</w:t>
      </w:r>
      <w:proofErr w:type="spellStart"/>
      <w:r w:rsidRPr="00EF03E0">
        <w:rPr>
          <w:sz w:val="28"/>
          <w:szCs w:val="28"/>
          <w:lang w:val="uk-UA"/>
        </w:rPr>
        <w:t>Хмільниккомунсервіс</w:t>
      </w:r>
      <w:proofErr w:type="spellEnd"/>
      <w:r w:rsidRPr="00EF03E0">
        <w:rPr>
          <w:sz w:val="28"/>
          <w:szCs w:val="28"/>
          <w:lang w:val="uk-UA"/>
        </w:rPr>
        <w:t>» та КП «</w:t>
      </w:r>
      <w:proofErr w:type="spellStart"/>
      <w:r w:rsidRPr="00EF03E0">
        <w:rPr>
          <w:sz w:val="28"/>
          <w:szCs w:val="28"/>
          <w:lang w:val="uk-UA"/>
        </w:rPr>
        <w:t>Хмільникводоканал</w:t>
      </w:r>
      <w:proofErr w:type="spellEnd"/>
      <w:r w:rsidRPr="00EF03E0">
        <w:rPr>
          <w:sz w:val="28"/>
          <w:szCs w:val="28"/>
          <w:lang w:val="uk-UA"/>
        </w:rPr>
        <w:t xml:space="preserve">», забезпечити їх запасом ремонтних та паливно-мастильних матеріалів.     </w:t>
      </w:r>
    </w:p>
    <w:p w14:paraId="44A221E6" w14:textId="4D3FF494" w:rsidR="003A0637" w:rsidRPr="00EF03E0" w:rsidRDefault="003A0637" w:rsidP="00EF03E0">
      <w:pPr>
        <w:pStyle w:val="a3"/>
        <w:rPr>
          <w:sz w:val="28"/>
          <w:szCs w:val="28"/>
          <w:lang w:val="uk-UA"/>
        </w:rPr>
      </w:pPr>
      <w:r w:rsidRPr="00EF03E0">
        <w:rPr>
          <w:sz w:val="28"/>
          <w:szCs w:val="28"/>
          <w:lang w:val="uk-UA"/>
        </w:rPr>
        <w:t xml:space="preserve">                                                                                  КП «</w:t>
      </w:r>
      <w:proofErr w:type="spellStart"/>
      <w:r w:rsidRPr="00EF03E0">
        <w:rPr>
          <w:sz w:val="28"/>
          <w:szCs w:val="28"/>
          <w:lang w:val="uk-UA"/>
        </w:rPr>
        <w:t>Хмільниккомунсервіс</w:t>
      </w:r>
      <w:proofErr w:type="spellEnd"/>
      <w:r w:rsidRPr="00EF03E0">
        <w:rPr>
          <w:sz w:val="28"/>
          <w:szCs w:val="28"/>
          <w:lang w:val="uk-UA"/>
        </w:rPr>
        <w:t xml:space="preserve">», </w:t>
      </w:r>
    </w:p>
    <w:p w14:paraId="1AFB4D6C" w14:textId="77777777" w:rsidR="003A0637" w:rsidRPr="00EF03E0" w:rsidRDefault="003A0637" w:rsidP="00EF03E0">
      <w:pPr>
        <w:pStyle w:val="a3"/>
        <w:rPr>
          <w:sz w:val="28"/>
          <w:szCs w:val="28"/>
          <w:lang w:val="uk-UA"/>
        </w:rPr>
      </w:pPr>
      <w:r w:rsidRPr="00EF03E0">
        <w:rPr>
          <w:sz w:val="28"/>
          <w:szCs w:val="28"/>
          <w:lang w:val="uk-UA"/>
        </w:rPr>
        <w:t xml:space="preserve">                                                                                         КП «</w:t>
      </w:r>
      <w:proofErr w:type="spellStart"/>
      <w:r w:rsidRPr="00EF03E0">
        <w:rPr>
          <w:sz w:val="28"/>
          <w:szCs w:val="28"/>
          <w:lang w:val="uk-UA"/>
        </w:rPr>
        <w:t>Хмільникводоканал</w:t>
      </w:r>
      <w:proofErr w:type="spellEnd"/>
      <w:r w:rsidRPr="00EF03E0">
        <w:rPr>
          <w:sz w:val="28"/>
          <w:szCs w:val="28"/>
          <w:lang w:val="uk-UA"/>
        </w:rPr>
        <w:t>»</w:t>
      </w:r>
    </w:p>
    <w:p w14:paraId="78FAC529" w14:textId="77777777" w:rsidR="00321287" w:rsidRPr="00EF03E0" w:rsidRDefault="003A0637" w:rsidP="00EF03E0">
      <w:pPr>
        <w:pStyle w:val="a3"/>
        <w:rPr>
          <w:sz w:val="28"/>
          <w:szCs w:val="28"/>
          <w:lang w:val="uk-UA"/>
        </w:rPr>
      </w:pPr>
      <w:r w:rsidRPr="00EF03E0">
        <w:rPr>
          <w:sz w:val="28"/>
          <w:szCs w:val="28"/>
          <w:lang w:val="uk-UA"/>
        </w:rPr>
        <w:t xml:space="preserve">                                                                                          До 01 жовтня 2022 року.    </w:t>
      </w:r>
    </w:p>
    <w:p w14:paraId="623221C3" w14:textId="0B3AB45A" w:rsidR="00321287" w:rsidRDefault="00321287" w:rsidP="00A127C9">
      <w:pPr>
        <w:pStyle w:val="a3"/>
        <w:rPr>
          <w:sz w:val="28"/>
          <w:szCs w:val="28"/>
          <w:lang w:val="uk-UA"/>
        </w:rPr>
      </w:pPr>
    </w:p>
    <w:p w14:paraId="66258A47" w14:textId="77777777" w:rsidR="00312D99" w:rsidRPr="00A127C9" w:rsidRDefault="00312D99" w:rsidP="00A127C9">
      <w:pPr>
        <w:pStyle w:val="a3"/>
        <w:rPr>
          <w:sz w:val="28"/>
          <w:szCs w:val="28"/>
          <w:lang w:val="uk-UA"/>
        </w:rPr>
      </w:pPr>
    </w:p>
    <w:p w14:paraId="6ACD4A98" w14:textId="4CF4FB9C" w:rsidR="003A0637" w:rsidRPr="00321287" w:rsidRDefault="00321287" w:rsidP="003A0637">
      <w:pPr>
        <w:pStyle w:val="a3"/>
        <w:rPr>
          <w:b/>
          <w:bCs/>
          <w:sz w:val="28"/>
          <w:szCs w:val="28"/>
          <w:lang w:val="uk-UA"/>
        </w:rPr>
      </w:pPr>
      <w:r w:rsidRPr="00321287">
        <w:rPr>
          <w:b/>
          <w:bCs/>
          <w:sz w:val="28"/>
          <w:szCs w:val="28"/>
          <w:lang w:val="uk-UA"/>
        </w:rPr>
        <w:t>Секретар міської ради                                     Павло КРЕПКИЙ</w:t>
      </w:r>
      <w:r w:rsidR="003A0637" w:rsidRPr="00321287">
        <w:rPr>
          <w:b/>
          <w:bCs/>
          <w:sz w:val="28"/>
          <w:szCs w:val="28"/>
          <w:lang w:val="uk-UA"/>
        </w:rPr>
        <w:t xml:space="preserve">           </w:t>
      </w:r>
      <w:r w:rsidR="003A0637" w:rsidRPr="00321287">
        <w:rPr>
          <w:rFonts w:ascii="Microsoft Sans Serif" w:hAnsi="Microsoft Sans Serif" w:cs="Microsoft Sans Serif"/>
          <w:b/>
          <w:bCs/>
          <w:lang w:val="uk-UA"/>
        </w:rPr>
        <w:pict w14:anchorId="27FA2225"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margin-left:456.7pt;margin-top:32pt;width:5.9pt;height:16.8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" filled="f" stroked="f">
            <v:textbox inset="0,0,0,0">
              <w:txbxContent>
                <w:p w14:paraId="41FCA881" w14:textId="77777777" w:rsidR="003A0637" w:rsidRDefault="003A0637" w:rsidP="003A0637">
                  <w:pPr>
                    <w:pStyle w:val="1"/>
                    <w:spacing w:after="0"/>
                    <w:ind w:firstLine="0"/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 side="left" anchorx="page"/>
          </v:shape>
        </w:pict>
      </w:r>
    </w:p>
    <w:p w14:paraId="60B398EF" w14:textId="77777777" w:rsidR="003A0637" w:rsidRPr="003A0637" w:rsidRDefault="003A0637" w:rsidP="003A0637">
      <w:pPr>
        <w:rPr>
          <w:b/>
          <w:bCs/>
          <w:sz w:val="28"/>
          <w:szCs w:val="28"/>
          <w:lang w:val="uk-UA"/>
        </w:rPr>
        <w:sectPr w:rsidR="003A0637" w:rsidRPr="003A0637">
          <w:pgSz w:w="11900" w:h="16840"/>
          <w:pgMar w:top="1082" w:right="472" w:bottom="1081" w:left="1684" w:header="654" w:footer="3" w:gutter="0"/>
          <w:pgNumType w:start="1"/>
          <w:cols w:space="720"/>
        </w:sectPr>
      </w:pPr>
    </w:p>
    <w:p w14:paraId="262C372B" w14:textId="7CF5B4F7" w:rsidR="004D5334" w:rsidRPr="003A0637" w:rsidRDefault="004D5334" w:rsidP="00FD0AD7">
      <w:pPr>
        <w:jc w:val="both"/>
        <w:rPr>
          <w:b/>
          <w:sz w:val="28"/>
          <w:szCs w:val="28"/>
          <w:lang w:val="uk-UA"/>
        </w:rPr>
      </w:pPr>
    </w:p>
    <w:sectPr w:rsidR="004D5334" w:rsidRPr="003A0637" w:rsidSect="002417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7BE"/>
    <w:multiLevelType w:val="hybridMultilevel"/>
    <w:tmpl w:val="DFF08738"/>
    <w:lvl w:ilvl="0" w:tplc="D1DEB90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B557066"/>
    <w:multiLevelType w:val="multilevel"/>
    <w:tmpl w:val="AD005CA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F3BCC"/>
    <w:multiLevelType w:val="hybridMultilevel"/>
    <w:tmpl w:val="80829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89031A"/>
    <w:multiLevelType w:val="hybridMultilevel"/>
    <w:tmpl w:val="4C0CEA2C"/>
    <w:lvl w:ilvl="0" w:tplc="BFFA60FE">
      <w:start w:val="4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258F075C"/>
    <w:multiLevelType w:val="hybridMultilevel"/>
    <w:tmpl w:val="434AC96C"/>
    <w:lvl w:ilvl="0" w:tplc="D1E840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1081"/>
    <w:multiLevelType w:val="hybridMultilevel"/>
    <w:tmpl w:val="698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731CE"/>
    <w:multiLevelType w:val="hybridMultilevel"/>
    <w:tmpl w:val="6F6C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B323B"/>
    <w:multiLevelType w:val="multilevel"/>
    <w:tmpl w:val="7250D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795D42"/>
    <w:multiLevelType w:val="multilevel"/>
    <w:tmpl w:val="F1724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E02BFF"/>
    <w:multiLevelType w:val="hybridMultilevel"/>
    <w:tmpl w:val="DC484A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3C518F"/>
    <w:multiLevelType w:val="multilevel"/>
    <w:tmpl w:val="4920A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B361FF"/>
    <w:multiLevelType w:val="hybridMultilevel"/>
    <w:tmpl w:val="54BC2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75354"/>
    <w:multiLevelType w:val="hybridMultilevel"/>
    <w:tmpl w:val="25B8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56BD9"/>
    <w:multiLevelType w:val="multilevel"/>
    <w:tmpl w:val="542EF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253D83"/>
    <w:multiLevelType w:val="hybridMultilevel"/>
    <w:tmpl w:val="0196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60699"/>
    <w:multiLevelType w:val="hybridMultilevel"/>
    <w:tmpl w:val="0C880FAA"/>
    <w:lvl w:ilvl="0" w:tplc="BAC00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C3595"/>
    <w:multiLevelType w:val="hybridMultilevel"/>
    <w:tmpl w:val="97CC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950862">
    <w:abstractNumId w:val="16"/>
  </w:num>
  <w:num w:numId="2" w16cid:durableId="809174376">
    <w:abstractNumId w:val="9"/>
  </w:num>
  <w:num w:numId="3" w16cid:durableId="893858656">
    <w:abstractNumId w:val="6"/>
  </w:num>
  <w:num w:numId="4" w16cid:durableId="630325485">
    <w:abstractNumId w:val="2"/>
  </w:num>
  <w:num w:numId="5" w16cid:durableId="584151807">
    <w:abstractNumId w:val="14"/>
  </w:num>
  <w:num w:numId="6" w16cid:durableId="651057365">
    <w:abstractNumId w:val="11"/>
  </w:num>
  <w:num w:numId="7" w16cid:durableId="291787657">
    <w:abstractNumId w:val="5"/>
  </w:num>
  <w:num w:numId="8" w16cid:durableId="544758776">
    <w:abstractNumId w:val="12"/>
  </w:num>
  <w:num w:numId="9" w16cid:durableId="583730365">
    <w:abstractNumId w:val="0"/>
  </w:num>
  <w:num w:numId="10" w16cid:durableId="241336241">
    <w:abstractNumId w:val="10"/>
  </w:num>
  <w:num w:numId="11" w16cid:durableId="112287108">
    <w:abstractNumId w:val="1"/>
  </w:num>
  <w:num w:numId="12" w16cid:durableId="1718122847">
    <w:abstractNumId w:val="8"/>
  </w:num>
  <w:num w:numId="13" w16cid:durableId="2087649468">
    <w:abstractNumId w:val="13"/>
  </w:num>
  <w:num w:numId="14" w16cid:durableId="1470173939">
    <w:abstractNumId w:val="7"/>
  </w:num>
  <w:num w:numId="15" w16cid:durableId="142445487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825854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91511659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5706066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59712927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648944960">
    <w:abstractNumId w:val="3"/>
  </w:num>
  <w:num w:numId="21" w16cid:durableId="1105416913">
    <w:abstractNumId w:val="4"/>
  </w:num>
  <w:num w:numId="22" w16cid:durableId="1255107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AD7"/>
    <w:rsid w:val="000B0862"/>
    <w:rsid w:val="000F074D"/>
    <w:rsid w:val="000F7AD6"/>
    <w:rsid w:val="0012423E"/>
    <w:rsid w:val="001D7BD1"/>
    <w:rsid w:val="001F05E4"/>
    <w:rsid w:val="001F204E"/>
    <w:rsid w:val="00204BDC"/>
    <w:rsid w:val="00232130"/>
    <w:rsid w:val="00236293"/>
    <w:rsid w:val="0024078F"/>
    <w:rsid w:val="002417A6"/>
    <w:rsid w:val="00242190"/>
    <w:rsid w:val="002804C1"/>
    <w:rsid w:val="0028784F"/>
    <w:rsid w:val="002D61E5"/>
    <w:rsid w:val="00312D99"/>
    <w:rsid w:val="00321287"/>
    <w:rsid w:val="00324DAC"/>
    <w:rsid w:val="00361604"/>
    <w:rsid w:val="00365584"/>
    <w:rsid w:val="00366F3F"/>
    <w:rsid w:val="00381D31"/>
    <w:rsid w:val="003828F4"/>
    <w:rsid w:val="003A0637"/>
    <w:rsid w:val="003B57E9"/>
    <w:rsid w:val="003F7B5C"/>
    <w:rsid w:val="004644FD"/>
    <w:rsid w:val="004B0E78"/>
    <w:rsid w:val="004B7A1C"/>
    <w:rsid w:val="004D5334"/>
    <w:rsid w:val="004E2CF2"/>
    <w:rsid w:val="00501D6A"/>
    <w:rsid w:val="00542647"/>
    <w:rsid w:val="00561CC5"/>
    <w:rsid w:val="00565C0C"/>
    <w:rsid w:val="005660FD"/>
    <w:rsid w:val="005B4926"/>
    <w:rsid w:val="005C076E"/>
    <w:rsid w:val="00637F79"/>
    <w:rsid w:val="00643917"/>
    <w:rsid w:val="00647036"/>
    <w:rsid w:val="00653504"/>
    <w:rsid w:val="0065410A"/>
    <w:rsid w:val="00673C56"/>
    <w:rsid w:val="00695DE1"/>
    <w:rsid w:val="006B7F61"/>
    <w:rsid w:val="006F412A"/>
    <w:rsid w:val="007110F6"/>
    <w:rsid w:val="0074206C"/>
    <w:rsid w:val="00760295"/>
    <w:rsid w:val="007A3324"/>
    <w:rsid w:val="007C42E7"/>
    <w:rsid w:val="008C4FDD"/>
    <w:rsid w:val="008C7FED"/>
    <w:rsid w:val="00905426"/>
    <w:rsid w:val="009227A1"/>
    <w:rsid w:val="00924B68"/>
    <w:rsid w:val="0093168F"/>
    <w:rsid w:val="0093718F"/>
    <w:rsid w:val="009464ED"/>
    <w:rsid w:val="00967A32"/>
    <w:rsid w:val="00976789"/>
    <w:rsid w:val="009C13C8"/>
    <w:rsid w:val="00A028C4"/>
    <w:rsid w:val="00A127C9"/>
    <w:rsid w:val="00A44AE4"/>
    <w:rsid w:val="00A555BC"/>
    <w:rsid w:val="00A605FD"/>
    <w:rsid w:val="00A83FC9"/>
    <w:rsid w:val="00AD2F4F"/>
    <w:rsid w:val="00AE02B1"/>
    <w:rsid w:val="00AF14B5"/>
    <w:rsid w:val="00B441DA"/>
    <w:rsid w:val="00B510CA"/>
    <w:rsid w:val="00B6728F"/>
    <w:rsid w:val="00B81196"/>
    <w:rsid w:val="00BA5EB7"/>
    <w:rsid w:val="00BC4C6B"/>
    <w:rsid w:val="00BE2B48"/>
    <w:rsid w:val="00C11D0F"/>
    <w:rsid w:val="00C12133"/>
    <w:rsid w:val="00C57F33"/>
    <w:rsid w:val="00C62676"/>
    <w:rsid w:val="00C8220F"/>
    <w:rsid w:val="00C828F1"/>
    <w:rsid w:val="00C84C18"/>
    <w:rsid w:val="00CC2A48"/>
    <w:rsid w:val="00CD2846"/>
    <w:rsid w:val="00CE25DD"/>
    <w:rsid w:val="00CF1479"/>
    <w:rsid w:val="00D07134"/>
    <w:rsid w:val="00D21259"/>
    <w:rsid w:val="00D22BB5"/>
    <w:rsid w:val="00D25C9B"/>
    <w:rsid w:val="00D4478A"/>
    <w:rsid w:val="00D95E2A"/>
    <w:rsid w:val="00DA1C8C"/>
    <w:rsid w:val="00DA3E9E"/>
    <w:rsid w:val="00E14BF4"/>
    <w:rsid w:val="00E24932"/>
    <w:rsid w:val="00E27F28"/>
    <w:rsid w:val="00E507F3"/>
    <w:rsid w:val="00E6228D"/>
    <w:rsid w:val="00E86094"/>
    <w:rsid w:val="00EB3814"/>
    <w:rsid w:val="00EC5C3F"/>
    <w:rsid w:val="00ED3CE6"/>
    <w:rsid w:val="00EF03E0"/>
    <w:rsid w:val="00EF110B"/>
    <w:rsid w:val="00F217A2"/>
    <w:rsid w:val="00F22A91"/>
    <w:rsid w:val="00F349BD"/>
    <w:rsid w:val="00F64181"/>
    <w:rsid w:val="00FA1BCE"/>
    <w:rsid w:val="00FA39FA"/>
    <w:rsid w:val="00FC5485"/>
    <w:rsid w:val="00FD0AD7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B3810A"/>
  <w15:docId w15:val="{37375ED4-CB76-48DB-B612-04FC58D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EB7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AD7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1F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F204E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5EB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BA5EB7"/>
    <w:pPr>
      <w:tabs>
        <w:tab w:val="left" w:pos="1215"/>
      </w:tabs>
      <w:jc w:val="center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A5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E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28784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28784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8"/>
    <w:rsid w:val="0028784F"/>
    <w:pPr>
      <w:widowControl w:val="0"/>
      <w:spacing w:after="300"/>
      <w:ind w:firstLine="40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28784F"/>
    <w:pPr>
      <w:widowControl w:val="0"/>
      <w:spacing w:after="300" w:line="259" w:lineRule="auto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E2525-98AD-4846-9CB9-796024C1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13873</Words>
  <Characters>7909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67</cp:revision>
  <cp:lastPrinted>2022-08-18T09:12:00Z</cp:lastPrinted>
  <dcterms:created xsi:type="dcterms:W3CDTF">2017-02-20T08:23:00Z</dcterms:created>
  <dcterms:modified xsi:type="dcterms:W3CDTF">2022-08-18T09:22:00Z</dcterms:modified>
</cp:coreProperties>
</file>