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BEFF" w14:textId="77777777" w:rsidR="00D64E21" w:rsidRDefault="00D64E21" w:rsidP="00D64E21">
      <w:pPr>
        <w:rPr>
          <w:b/>
          <w:bCs/>
          <w:sz w:val="28"/>
          <w:szCs w:val="28"/>
        </w:rPr>
      </w:pPr>
    </w:p>
    <w:p w14:paraId="0DF4F403" w14:textId="77777777" w:rsidR="00D64E21" w:rsidRPr="00B40C50" w:rsidRDefault="00D64E21" w:rsidP="00D64E21">
      <w:pPr>
        <w:rPr>
          <w:b/>
          <w:bCs/>
          <w:sz w:val="28"/>
          <w:szCs w:val="28"/>
        </w:rPr>
      </w:pPr>
    </w:p>
    <w:p w14:paraId="0941D37C" w14:textId="77777777" w:rsidR="00D64E21" w:rsidRPr="003339F0" w:rsidRDefault="00D64E21" w:rsidP="00D64E21">
      <w:pPr>
        <w:tabs>
          <w:tab w:val="left" w:pos="1140"/>
          <w:tab w:val="left" w:pos="4560"/>
        </w:tabs>
        <w:jc w:val="both"/>
        <w:rPr>
          <w:b/>
          <w:bCs/>
          <w:sz w:val="20"/>
          <w:szCs w:val="20"/>
        </w:rPr>
      </w:pPr>
      <w:r w:rsidRPr="00C97922">
        <w:rPr>
          <w:b/>
          <w:noProof/>
          <w:sz w:val="28"/>
          <w:szCs w:val="28"/>
          <w:lang w:val="ru-RU"/>
        </w:rPr>
        <w:drawing>
          <wp:inline distT="0" distB="0" distL="0" distR="0" wp14:anchorId="76E2CE40" wp14:editId="760F5792">
            <wp:extent cx="601980" cy="7620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97922">
        <w:rPr>
          <w:b/>
          <w:noProof/>
          <w:sz w:val="20"/>
          <w:szCs w:val="20"/>
          <w:lang w:val="ru-RU"/>
        </w:rPr>
        <w:drawing>
          <wp:inline distT="0" distB="0" distL="0" distR="0" wp14:anchorId="459F72A7" wp14:editId="10FE38D4">
            <wp:extent cx="632460" cy="7772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3D5AFEF5" w14:textId="77777777" w:rsidR="00D64E21" w:rsidRPr="0000627A" w:rsidRDefault="00D64E21" w:rsidP="00D64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66F3DEB5" w14:textId="77777777" w:rsidR="00D64E21" w:rsidRPr="0000627A" w:rsidRDefault="00D64E21" w:rsidP="00D64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4B3C090" w14:textId="77777777" w:rsidR="00D64E21" w:rsidRPr="0000627A" w:rsidRDefault="00D64E21" w:rsidP="00D64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6EEF22FC" w14:textId="77777777" w:rsidR="00D64E21" w:rsidRPr="0000627A" w:rsidRDefault="00D64E21" w:rsidP="00D64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671E131B" w14:textId="77777777" w:rsidR="00D64E21" w:rsidRPr="0000627A" w:rsidRDefault="00D64E21" w:rsidP="00D64E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07CFF2DD" w14:textId="7C89740D" w:rsidR="00D64E21" w:rsidRPr="00594270" w:rsidRDefault="00D64E21" w:rsidP="00D64E21">
      <w:pPr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>від “</w:t>
      </w:r>
      <w:r w:rsidR="00594270" w:rsidRPr="00594270">
        <w:rPr>
          <w:sz w:val="28"/>
          <w:szCs w:val="28"/>
          <w:u w:val="single"/>
        </w:rPr>
        <w:t>29</w:t>
      </w:r>
      <w:r w:rsidR="00594270">
        <w:rPr>
          <w:sz w:val="28"/>
          <w:szCs w:val="28"/>
        </w:rPr>
        <w:t>”</w:t>
      </w:r>
      <w:r w:rsidR="00594270">
        <w:rPr>
          <w:sz w:val="28"/>
          <w:szCs w:val="28"/>
          <w:u w:val="single"/>
        </w:rPr>
        <w:t xml:space="preserve"> вересня </w:t>
      </w:r>
      <w:r>
        <w:rPr>
          <w:sz w:val="28"/>
          <w:szCs w:val="28"/>
        </w:rPr>
        <w:t>2022р.                                                                                №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6CD6C" wp14:editId="629368BF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657F9E" w14:textId="77777777" w:rsidR="00D64E21" w:rsidRDefault="00D64E21" w:rsidP="00D64E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6CD6C" id="Прямоугольник 1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EhPNRH8AQAA6AMAAA4AAAAAAAAAAAAA&#10;AAAALgIAAGRycy9lMm9Eb2MueG1sUEsBAi0AFAAGAAgAAAAhAJMu8j3fAAAACgEAAA8AAAAAAAAA&#10;AAAAAAAAVgQAAGRycy9kb3ducmV2LnhtbFBLBQYAAAAABAAEAPMAAABiBQAAAAA=&#10;" stroked="f">
                <v:textbox>
                  <w:txbxContent>
                    <w:p w14:paraId="68657F9E" w14:textId="77777777" w:rsidR="00D64E21" w:rsidRDefault="00D64E21" w:rsidP="00D64E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70">
        <w:rPr>
          <w:sz w:val="28"/>
          <w:szCs w:val="28"/>
          <w:lang w:val="ru-RU"/>
        </w:rPr>
        <w:t>527</w:t>
      </w:r>
      <w:bookmarkStart w:id="0" w:name="_GoBack"/>
      <w:bookmarkEnd w:id="0"/>
    </w:p>
    <w:p w14:paraId="4FA4CC05" w14:textId="77777777" w:rsidR="00D64E21" w:rsidRDefault="00D64E21" w:rsidP="00D64E21">
      <w:pPr>
        <w:rPr>
          <w:b/>
          <w:bCs/>
          <w:sz w:val="28"/>
          <w:szCs w:val="28"/>
        </w:rPr>
      </w:pPr>
    </w:p>
    <w:p w14:paraId="0033BD74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Порядку використання коштів </w:t>
      </w:r>
    </w:p>
    <w:p w14:paraId="5BF7B240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487E3A69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2D93AB5B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15219A67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452D1AD0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E6A7CA5" w14:textId="77777777" w:rsidR="00D64E21" w:rsidRDefault="00D64E21" w:rsidP="00D64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063CB30A" w14:textId="77777777" w:rsidR="00D64E21" w:rsidRDefault="00D64E21" w:rsidP="00D64E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 2022-2026 роки</w:t>
      </w:r>
    </w:p>
    <w:p w14:paraId="61AD4C17" w14:textId="77777777" w:rsidR="00D64E21" w:rsidRDefault="00D64E21" w:rsidP="00D64E21">
      <w:pPr>
        <w:jc w:val="both"/>
        <w:rPr>
          <w:b/>
          <w:sz w:val="28"/>
          <w:szCs w:val="28"/>
        </w:rPr>
      </w:pPr>
    </w:p>
    <w:p w14:paraId="504CF6CE" w14:textId="77777777" w:rsidR="00D64E21" w:rsidRDefault="00D64E21" w:rsidP="00D64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>
        <w:rPr>
          <w:sz w:val="28"/>
          <w:szCs w:val="28"/>
          <w:shd w:val="clear" w:color="auto" w:fill="FFFFFF"/>
        </w:rPr>
        <w:t>755 (зі змінами) та</w:t>
      </w:r>
      <w:r>
        <w:rPr>
          <w:sz w:val="28"/>
          <w:szCs w:val="28"/>
        </w:rPr>
        <w:t xml:space="preserve"> Бюджетного 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 ст.ст.28, 30, 59 Закону України «Про місцеве самоврядування в Україні», виконавчий комітет міської ради </w:t>
      </w:r>
    </w:p>
    <w:p w14:paraId="33A51E9E" w14:textId="77777777" w:rsidR="00D64E21" w:rsidRDefault="00D64E21" w:rsidP="00D64E21">
      <w:pPr>
        <w:ind w:firstLine="708"/>
        <w:jc w:val="both"/>
        <w:rPr>
          <w:sz w:val="28"/>
          <w:szCs w:val="28"/>
        </w:rPr>
      </w:pPr>
    </w:p>
    <w:p w14:paraId="60946ECF" w14:textId="77777777" w:rsidR="00D64E21" w:rsidRDefault="00D64E21" w:rsidP="00D64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14:paraId="396BEC1E" w14:textId="77777777" w:rsidR="00D64E21" w:rsidRDefault="00D64E21" w:rsidP="00D64E21">
      <w:pPr>
        <w:jc w:val="both"/>
        <w:rPr>
          <w:b/>
          <w:sz w:val="28"/>
          <w:szCs w:val="28"/>
        </w:rPr>
      </w:pPr>
    </w:p>
    <w:p w14:paraId="7C4E0A78" w14:textId="77777777" w:rsidR="00D64E21" w:rsidRDefault="00D64E21" w:rsidP="00D64E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наступні зміни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 (зі змінами) (далі Порядок), а саме:</w:t>
      </w:r>
    </w:p>
    <w:p w14:paraId="58F49A0C" w14:textId="77777777" w:rsidR="00D64E21" w:rsidRDefault="00D64E21" w:rsidP="00D64E21">
      <w:pPr>
        <w:jc w:val="center"/>
        <w:rPr>
          <w:b/>
          <w:sz w:val="28"/>
          <w:szCs w:val="28"/>
        </w:rPr>
      </w:pPr>
    </w:p>
    <w:p w14:paraId="3AC6B353" w14:textId="77777777" w:rsidR="00D64E21" w:rsidRDefault="00D64E21" w:rsidP="00D64E21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1.1. Доповнити  пункт 3 розділу І. Загальні положення підпунктом 1.10 та викласти у наступній редакції:</w:t>
      </w:r>
    </w:p>
    <w:p w14:paraId="73DA3F61" w14:textId="77777777" w:rsidR="00D64E21" w:rsidRDefault="00D64E21" w:rsidP="00D64E21">
      <w:pPr>
        <w:ind w:firstLine="851"/>
        <w:jc w:val="both"/>
        <w:rPr>
          <w:sz w:val="27"/>
          <w:szCs w:val="27"/>
        </w:rPr>
      </w:pPr>
      <w:r>
        <w:rPr>
          <w:b/>
          <w:sz w:val="28"/>
          <w:szCs w:val="28"/>
        </w:rPr>
        <w:lastRenderedPageBreak/>
        <w:t xml:space="preserve">« </w:t>
      </w:r>
      <w:r>
        <w:rPr>
          <w:sz w:val="27"/>
          <w:szCs w:val="27"/>
        </w:rPr>
        <w:t xml:space="preserve">- п.1.10. «Благоустрій населених пунктів в осінньо-зимовий період (придбання відсіву для приготування протиожеледної суміші для посипання територій загального користування)». </w:t>
      </w:r>
    </w:p>
    <w:p w14:paraId="16BE7057" w14:textId="77777777" w:rsidR="00D64E21" w:rsidRDefault="00D64E21" w:rsidP="00D64E21">
      <w:pPr>
        <w:ind w:left="709"/>
        <w:jc w:val="both"/>
        <w:rPr>
          <w:sz w:val="27"/>
          <w:szCs w:val="27"/>
        </w:rPr>
      </w:pPr>
    </w:p>
    <w:p w14:paraId="22E87613" w14:textId="77777777" w:rsidR="00D64E21" w:rsidRDefault="00D64E21" w:rsidP="00D64E21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1.2. Доповнити  підпункт 3.21 пункту 3 розділу І. Загальні положення та викласти у наступній редакції:</w:t>
      </w:r>
    </w:p>
    <w:p w14:paraId="4B0680C8" w14:textId="77777777" w:rsidR="00D64E21" w:rsidRDefault="00D64E21" w:rsidP="00D64E21">
      <w:pPr>
        <w:ind w:firstLine="851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« </w:t>
      </w:r>
      <w:r>
        <w:rPr>
          <w:sz w:val="27"/>
          <w:szCs w:val="27"/>
        </w:rPr>
        <w:t>- п.3.21. «Придбання матеріалів, будівельних матеріалів, інвентарю та інструментів для проведення ремонтних робіт господарським способом:</w:t>
      </w:r>
    </w:p>
    <w:p w14:paraId="5387563E" w14:textId="77777777" w:rsidR="00D64E21" w:rsidRDefault="00D64E21" w:rsidP="00D64E21">
      <w:pPr>
        <w:ind w:firstLine="1197"/>
        <w:jc w:val="both"/>
        <w:rPr>
          <w:sz w:val="27"/>
          <w:szCs w:val="27"/>
        </w:rPr>
      </w:pPr>
      <w:r>
        <w:rPr>
          <w:sz w:val="27"/>
          <w:szCs w:val="27"/>
        </w:rPr>
        <w:t>- придбання плитки;</w:t>
      </w:r>
    </w:p>
    <w:p w14:paraId="0A045D59" w14:textId="77777777" w:rsidR="00D64E21" w:rsidRDefault="00D64E21" w:rsidP="00D64E21">
      <w:pPr>
        <w:ind w:firstLine="1197"/>
        <w:jc w:val="both"/>
        <w:rPr>
          <w:sz w:val="27"/>
          <w:szCs w:val="27"/>
        </w:rPr>
      </w:pPr>
      <w:r>
        <w:rPr>
          <w:sz w:val="27"/>
          <w:szCs w:val="27"/>
        </w:rPr>
        <w:t>- придбання відсіву;</w:t>
      </w:r>
    </w:p>
    <w:p w14:paraId="647DC41F" w14:textId="77777777" w:rsidR="00D64E21" w:rsidRDefault="00D64E21" w:rsidP="00D64E21">
      <w:pPr>
        <w:ind w:firstLine="1197"/>
        <w:jc w:val="both"/>
        <w:rPr>
          <w:sz w:val="27"/>
          <w:szCs w:val="27"/>
        </w:rPr>
      </w:pPr>
      <w:r>
        <w:rPr>
          <w:sz w:val="27"/>
          <w:szCs w:val="27"/>
        </w:rPr>
        <w:t>- придбання цементу;</w:t>
      </w:r>
    </w:p>
    <w:p w14:paraId="47D9BA38" w14:textId="77777777" w:rsidR="00D64E21" w:rsidRDefault="00D64E21" w:rsidP="00D64E21">
      <w:pPr>
        <w:ind w:firstLine="1197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- придбання бордюрів, поребриків». </w:t>
      </w:r>
      <w:r>
        <w:rPr>
          <w:b/>
          <w:bCs/>
          <w:sz w:val="28"/>
          <w:szCs w:val="28"/>
        </w:rPr>
        <w:t>»</w:t>
      </w:r>
      <w:r>
        <w:rPr>
          <w:b/>
          <w:bCs/>
          <w:i/>
          <w:sz w:val="27"/>
          <w:szCs w:val="27"/>
        </w:rPr>
        <w:t xml:space="preserve"> </w:t>
      </w:r>
    </w:p>
    <w:p w14:paraId="06C9D1D6" w14:textId="77777777" w:rsidR="00D64E21" w:rsidRDefault="00D64E21" w:rsidP="00D64E21">
      <w:pPr>
        <w:ind w:firstLine="1197"/>
        <w:jc w:val="both"/>
        <w:rPr>
          <w:i/>
          <w:sz w:val="28"/>
          <w:szCs w:val="28"/>
        </w:rPr>
      </w:pPr>
    </w:p>
    <w:p w14:paraId="0783A9E8" w14:textId="77777777" w:rsidR="00D64E21" w:rsidRDefault="00D64E21" w:rsidP="00D64E21">
      <w:pPr>
        <w:widowControl w:val="0"/>
        <w:autoSpaceDE w:val="0"/>
        <w:autoSpaceDN w:val="0"/>
        <w:adjustRightInd w:val="0"/>
        <w:jc w:val="both"/>
        <w:rPr>
          <w:rStyle w:val="apple-converted-space"/>
        </w:rPr>
      </w:pPr>
      <w:r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пункту </w:t>
      </w:r>
      <w:r>
        <w:rPr>
          <w:sz w:val="28"/>
          <w:szCs w:val="28"/>
        </w:rPr>
        <w:t xml:space="preserve">3 розділу І. Загальні положення в оригіналі  </w:t>
      </w:r>
      <w:r>
        <w:rPr>
          <w:bCs/>
          <w:sz w:val="28"/>
          <w:szCs w:val="28"/>
        </w:rPr>
        <w:t xml:space="preserve">рішення </w:t>
      </w:r>
      <w:r>
        <w:rPr>
          <w:sz w:val="28"/>
          <w:szCs w:val="28"/>
        </w:rPr>
        <w:t>20 сесії Хмільницької міської  ради 8 скликання від 01.10.2021 р. №776 (зі змінами)</w:t>
      </w:r>
      <w:r>
        <w:rPr>
          <w:rStyle w:val="apple-converted-space"/>
          <w:sz w:val="28"/>
          <w:szCs w:val="28"/>
        </w:rPr>
        <w:t>.</w:t>
      </w:r>
    </w:p>
    <w:p w14:paraId="6119CE5E" w14:textId="77777777" w:rsidR="00D64E21" w:rsidRDefault="00D64E21" w:rsidP="00D64E21">
      <w:pPr>
        <w:tabs>
          <w:tab w:val="left" w:pos="4307"/>
        </w:tabs>
        <w:ind w:left="450" w:hanging="2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60EE8FB" w14:textId="77777777" w:rsidR="00D64E21" w:rsidRDefault="00D64E21" w:rsidP="00D64E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750CB02F" w14:textId="77777777" w:rsidR="00D64E21" w:rsidRDefault="00D64E21" w:rsidP="00D64E21">
      <w:pPr>
        <w:pStyle w:val="2"/>
        <w:ind w:left="0" w:right="-1"/>
        <w:jc w:val="both"/>
        <w:rPr>
          <w:sz w:val="28"/>
          <w:szCs w:val="28"/>
        </w:rPr>
      </w:pPr>
    </w:p>
    <w:p w14:paraId="02CFF476" w14:textId="77777777" w:rsidR="00D64E21" w:rsidRDefault="00D64E21" w:rsidP="00D64E21">
      <w:pPr>
        <w:jc w:val="both"/>
        <w:rPr>
          <w:sz w:val="28"/>
          <w:szCs w:val="28"/>
        </w:rPr>
      </w:pPr>
    </w:p>
    <w:p w14:paraId="7EE2103B" w14:textId="77777777" w:rsidR="00D64E21" w:rsidRDefault="00D64E21" w:rsidP="00D64E21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41959E92" w14:textId="77777777" w:rsidR="00D64E21" w:rsidRDefault="00D64E21" w:rsidP="00D64E21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23F1309D" w14:textId="77777777" w:rsidR="00D64E21" w:rsidRDefault="00D64E21" w:rsidP="00D64E21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Міський голова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6456787E" w14:textId="77777777" w:rsidR="00C977DC" w:rsidRPr="00D64E21" w:rsidRDefault="00594270" w:rsidP="00D64E21"/>
    <w:sectPr w:rsidR="00C977DC" w:rsidRPr="00D64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9"/>
    <w:rsid w:val="002F58AE"/>
    <w:rsid w:val="003B6675"/>
    <w:rsid w:val="004800D6"/>
    <w:rsid w:val="00585419"/>
    <w:rsid w:val="00594270"/>
    <w:rsid w:val="005C63C7"/>
    <w:rsid w:val="006B5CA3"/>
    <w:rsid w:val="00893510"/>
    <w:rsid w:val="00D64E21"/>
    <w:rsid w:val="00EA7E26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4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4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10</cp:revision>
  <cp:lastPrinted>2022-08-09T06:01:00Z</cp:lastPrinted>
  <dcterms:created xsi:type="dcterms:W3CDTF">2021-10-07T13:04:00Z</dcterms:created>
  <dcterms:modified xsi:type="dcterms:W3CDTF">2022-10-03T12:08:00Z</dcterms:modified>
</cp:coreProperties>
</file>