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5731" w14:textId="77777777" w:rsidR="00A16590" w:rsidRPr="00101AED" w:rsidRDefault="00A16590" w:rsidP="00A16590">
      <w:pPr>
        <w:jc w:val="both"/>
        <w:rPr>
          <w:sz w:val="28"/>
          <w:szCs w:val="28"/>
        </w:rPr>
      </w:pPr>
      <w:r w:rsidRPr="00101AED">
        <w:rPr>
          <w:sz w:val="28"/>
          <w:szCs w:val="28"/>
        </w:rPr>
        <w:t xml:space="preserve">      </w:t>
      </w:r>
      <w:r w:rsidRPr="00101AED">
        <w:rPr>
          <w:noProof/>
          <w:sz w:val="28"/>
          <w:szCs w:val="28"/>
          <w:lang w:val="ru-RU"/>
        </w:rPr>
        <w:drawing>
          <wp:inline distT="0" distB="0" distL="0" distR="0" wp14:anchorId="61E4D2C7" wp14:editId="227711A2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AE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01AED">
        <w:rPr>
          <w:noProof/>
          <w:sz w:val="28"/>
          <w:szCs w:val="28"/>
          <w:lang w:val="ru-RU"/>
        </w:rPr>
        <w:drawing>
          <wp:inline distT="0" distB="0" distL="0" distR="0" wp14:anchorId="4CEC388F" wp14:editId="1D42B57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6D3AF" w14:textId="77777777" w:rsidR="00A16590" w:rsidRPr="00957A10" w:rsidRDefault="00A16590" w:rsidP="00A16590">
      <w:pPr>
        <w:jc w:val="center"/>
        <w:rPr>
          <w:b/>
          <w:bCs/>
          <w:sz w:val="28"/>
          <w:szCs w:val="28"/>
        </w:rPr>
      </w:pPr>
      <w:r w:rsidRPr="00957A10">
        <w:rPr>
          <w:b/>
          <w:bCs/>
          <w:sz w:val="28"/>
          <w:szCs w:val="28"/>
        </w:rPr>
        <w:t>УКРАЇНА</w:t>
      </w:r>
    </w:p>
    <w:p w14:paraId="5483B518" w14:textId="77777777" w:rsidR="00A16590" w:rsidRPr="00957A10" w:rsidRDefault="00A16590" w:rsidP="00A16590">
      <w:pPr>
        <w:jc w:val="center"/>
        <w:rPr>
          <w:b/>
          <w:bCs/>
          <w:sz w:val="28"/>
          <w:szCs w:val="28"/>
        </w:rPr>
      </w:pPr>
      <w:r w:rsidRPr="00957A10">
        <w:rPr>
          <w:b/>
          <w:bCs/>
          <w:sz w:val="28"/>
          <w:szCs w:val="28"/>
        </w:rPr>
        <w:t>ХМІЛЬНИЦЬКА МІСЬКА РАДА</w:t>
      </w:r>
    </w:p>
    <w:p w14:paraId="5BC72F5C" w14:textId="77777777" w:rsidR="00A16590" w:rsidRPr="00957A10" w:rsidRDefault="00A16590" w:rsidP="00A16590">
      <w:pPr>
        <w:jc w:val="center"/>
        <w:rPr>
          <w:b/>
          <w:bCs/>
          <w:sz w:val="28"/>
          <w:szCs w:val="28"/>
        </w:rPr>
      </w:pPr>
      <w:r w:rsidRPr="00957A10">
        <w:rPr>
          <w:b/>
          <w:bCs/>
          <w:sz w:val="28"/>
          <w:szCs w:val="28"/>
        </w:rPr>
        <w:t>ВІННИЦЬКОЇ ОБЛАСТІ</w:t>
      </w:r>
    </w:p>
    <w:p w14:paraId="0370CDDE" w14:textId="77777777" w:rsidR="00A16590" w:rsidRPr="00957A10" w:rsidRDefault="00A16590" w:rsidP="00A16590">
      <w:pPr>
        <w:jc w:val="center"/>
        <w:rPr>
          <w:b/>
          <w:bCs/>
          <w:sz w:val="28"/>
          <w:szCs w:val="28"/>
        </w:rPr>
      </w:pPr>
      <w:r w:rsidRPr="00957A10">
        <w:rPr>
          <w:b/>
          <w:bCs/>
          <w:sz w:val="28"/>
          <w:szCs w:val="28"/>
        </w:rPr>
        <w:t>Виконавчий комітет</w:t>
      </w:r>
    </w:p>
    <w:p w14:paraId="19967147" w14:textId="77777777" w:rsidR="00A16590" w:rsidRPr="00957A10" w:rsidRDefault="00A16590" w:rsidP="00A16590">
      <w:pPr>
        <w:jc w:val="center"/>
        <w:rPr>
          <w:b/>
          <w:bCs/>
          <w:sz w:val="28"/>
          <w:szCs w:val="28"/>
        </w:rPr>
      </w:pPr>
      <w:r w:rsidRPr="00957A10">
        <w:rPr>
          <w:b/>
          <w:bCs/>
          <w:sz w:val="28"/>
          <w:szCs w:val="28"/>
        </w:rPr>
        <w:t xml:space="preserve">Р І Ш Е Н </w:t>
      </w:r>
      <w:proofErr w:type="spellStart"/>
      <w:r w:rsidRPr="00957A10">
        <w:rPr>
          <w:b/>
          <w:bCs/>
          <w:sz w:val="28"/>
          <w:szCs w:val="28"/>
        </w:rPr>
        <w:t>Н</w:t>
      </w:r>
      <w:proofErr w:type="spellEnd"/>
      <w:r w:rsidRPr="00957A10">
        <w:rPr>
          <w:b/>
          <w:bCs/>
          <w:sz w:val="28"/>
          <w:szCs w:val="28"/>
        </w:rPr>
        <w:t xml:space="preserve"> Я</w:t>
      </w:r>
    </w:p>
    <w:p w14:paraId="3B846A0A" w14:textId="594F425C" w:rsidR="00A16590" w:rsidRPr="00957A10" w:rsidRDefault="00322357" w:rsidP="00A16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30 листопада </w:t>
      </w:r>
      <w:r w:rsidR="00A16590" w:rsidRPr="00957A10">
        <w:rPr>
          <w:sz w:val="28"/>
          <w:szCs w:val="28"/>
        </w:rPr>
        <w:t xml:space="preserve">2022 року                                                      </w:t>
      </w:r>
      <w:r>
        <w:rPr>
          <w:sz w:val="28"/>
          <w:szCs w:val="28"/>
        </w:rPr>
        <w:t xml:space="preserve">            </w:t>
      </w:r>
      <w:r w:rsidR="00A16590" w:rsidRPr="00957A10">
        <w:rPr>
          <w:sz w:val="28"/>
          <w:szCs w:val="28"/>
        </w:rPr>
        <w:t>№</w:t>
      </w:r>
      <w:r>
        <w:rPr>
          <w:sz w:val="28"/>
          <w:szCs w:val="28"/>
        </w:rPr>
        <w:t>694</w:t>
      </w:r>
    </w:p>
    <w:p w14:paraId="5DFB0C00" w14:textId="64D509DD" w:rsidR="00F918A9" w:rsidRDefault="00F918A9" w:rsidP="00F918A9">
      <w:pPr>
        <w:pStyle w:val="1"/>
        <w:ind w:firstLine="720"/>
        <w:jc w:val="both"/>
        <w:rPr>
          <w:sz w:val="24"/>
          <w:szCs w:val="24"/>
          <w:lang w:val="uk-UA"/>
        </w:rPr>
      </w:pPr>
      <w:r w:rsidRPr="00D7489B">
        <w:rPr>
          <w:sz w:val="24"/>
          <w:szCs w:val="24"/>
          <w:lang w:val="uk-UA"/>
        </w:rPr>
        <w:t xml:space="preserve">         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  <w:t xml:space="preserve">    </w:t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Pr="00D7489B">
        <w:rPr>
          <w:sz w:val="24"/>
          <w:szCs w:val="24"/>
          <w:lang w:val="uk-UA"/>
        </w:rPr>
        <w:tab/>
      </w:r>
      <w:r w:rsidR="00ED34B0">
        <w:rPr>
          <w:sz w:val="24"/>
          <w:szCs w:val="24"/>
          <w:lang w:val="uk-UA"/>
        </w:rPr>
        <w:t xml:space="preserve"> </w:t>
      </w:r>
    </w:p>
    <w:p w14:paraId="06E9CE3D" w14:textId="77777777" w:rsidR="00DC7C59" w:rsidRPr="00D7489B" w:rsidRDefault="00DC7C59" w:rsidP="00F918A9">
      <w:pPr>
        <w:pStyle w:val="1"/>
        <w:ind w:firstLine="720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48"/>
      </w:tblGrid>
      <w:tr w:rsidR="00F918A9" w14:paraId="1989C0E0" w14:textId="77777777" w:rsidTr="006C3F70">
        <w:trPr>
          <w:trHeight w:val="623"/>
        </w:trPr>
        <w:tc>
          <w:tcPr>
            <w:tcW w:w="6848" w:type="dxa"/>
            <w:shd w:val="clear" w:color="auto" w:fill="auto"/>
          </w:tcPr>
          <w:p w14:paraId="1224E748" w14:textId="146177AC" w:rsidR="00F918A9" w:rsidRDefault="00F918A9" w:rsidP="00F918A9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04DEC">
              <w:rPr>
                <w:sz w:val="28"/>
                <w:szCs w:val="28"/>
              </w:rPr>
              <w:t>присвоєння адреси</w:t>
            </w:r>
          </w:p>
          <w:p w14:paraId="6D84C516" w14:textId="2FB169F4" w:rsidR="00B8209B" w:rsidRPr="00F918A9" w:rsidRDefault="00B8209B" w:rsidP="00204DEC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9F6D731" w14:textId="66A77D1A" w:rsidR="00E10E3B" w:rsidRPr="002A7C0F" w:rsidRDefault="00F918A9" w:rsidP="00E10E3B">
      <w:pPr>
        <w:ind w:firstLine="1134"/>
        <w:jc w:val="both"/>
        <w:rPr>
          <w:sz w:val="28"/>
          <w:szCs w:val="28"/>
        </w:rPr>
      </w:pPr>
      <w:r w:rsidRPr="00AF7B7D">
        <w:rPr>
          <w:sz w:val="28"/>
          <w:szCs w:val="28"/>
        </w:rPr>
        <w:t xml:space="preserve">Розглянувши </w:t>
      </w:r>
      <w:r w:rsidR="00B8209B" w:rsidRPr="00AF7B7D">
        <w:rPr>
          <w:sz w:val="28"/>
          <w:szCs w:val="28"/>
        </w:rPr>
        <w:t>службову записку Начальника управління містобудування та архітектури – Головного архітектора міста</w:t>
      </w:r>
      <w:r w:rsidR="00102EEC" w:rsidRPr="00AF7B7D">
        <w:rPr>
          <w:sz w:val="28"/>
          <w:szCs w:val="28"/>
        </w:rPr>
        <w:t xml:space="preserve"> Олійника О.А.</w:t>
      </w:r>
      <w:r w:rsidR="00B8209B" w:rsidRPr="00AF7B7D">
        <w:rPr>
          <w:sz w:val="28"/>
          <w:szCs w:val="28"/>
        </w:rPr>
        <w:t xml:space="preserve"> щодо необхідності </w:t>
      </w:r>
      <w:r w:rsidR="00B8209B" w:rsidRPr="00AF7B7D">
        <w:rPr>
          <w:sz w:val="28"/>
          <w:szCs w:val="28"/>
          <w:shd w:val="clear" w:color="auto" w:fill="FFFFFF"/>
        </w:rPr>
        <w:t>внесення інформації до словника іменованих об’єктів</w:t>
      </w:r>
      <w:r w:rsidR="009A78F4" w:rsidRPr="00AF7B7D">
        <w:rPr>
          <w:sz w:val="28"/>
          <w:szCs w:val="28"/>
          <w:shd w:val="clear" w:color="auto" w:fill="FFFFFF"/>
        </w:rPr>
        <w:t xml:space="preserve"> з метою надання можливості реєстрації нерухомого майна</w:t>
      </w:r>
      <w:r w:rsidR="00B8209B" w:rsidRPr="00AF7B7D">
        <w:rPr>
          <w:sz w:val="28"/>
          <w:szCs w:val="28"/>
          <w:shd w:val="clear" w:color="auto" w:fill="FFFFFF"/>
        </w:rPr>
        <w:t xml:space="preserve"> та враховуючи наявн</w:t>
      </w:r>
      <w:r w:rsidR="00102EEC" w:rsidRPr="00AF7B7D">
        <w:rPr>
          <w:sz w:val="28"/>
          <w:szCs w:val="28"/>
          <w:shd w:val="clear" w:color="auto" w:fill="FFFFFF"/>
        </w:rPr>
        <w:t>і</w:t>
      </w:r>
      <w:r w:rsidR="00B8209B" w:rsidRPr="00AF7B7D">
        <w:rPr>
          <w:sz w:val="28"/>
          <w:szCs w:val="28"/>
          <w:shd w:val="clear" w:color="auto" w:fill="FFFFFF"/>
        </w:rPr>
        <w:t>ст</w:t>
      </w:r>
      <w:r w:rsidR="009A78F4" w:rsidRPr="00AF7B7D">
        <w:rPr>
          <w:sz w:val="28"/>
          <w:szCs w:val="28"/>
          <w:shd w:val="clear" w:color="auto" w:fill="FFFFFF"/>
        </w:rPr>
        <w:t>ь</w:t>
      </w:r>
      <w:r w:rsidR="00B8209B" w:rsidRPr="00AF7B7D">
        <w:rPr>
          <w:sz w:val="28"/>
          <w:szCs w:val="28"/>
          <w:shd w:val="clear" w:color="auto" w:fill="FFFFFF"/>
        </w:rPr>
        <w:t xml:space="preserve">  багатоквартирного житлового будинку</w:t>
      </w:r>
      <w:r w:rsidR="00102EEC" w:rsidRPr="00AF7B7D">
        <w:rPr>
          <w:sz w:val="28"/>
          <w:szCs w:val="28"/>
          <w:shd w:val="clear" w:color="auto" w:fill="FFFFFF"/>
        </w:rPr>
        <w:t xml:space="preserve"> з допоміжними будівлями та спорудами</w:t>
      </w:r>
      <w:r w:rsidR="00B8209B" w:rsidRPr="00AF7B7D">
        <w:rPr>
          <w:sz w:val="28"/>
          <w:szCs w:val="28"/>
          <w:shd w:val="clear" w:color="auto" w:fill="FFFFFF"/>
        </w:rPr>
        <w:t xml:space="preserve"> на території Хмільницької  територіальної громади за межами населених пунктів (</w:t>
      </w:r>
      <w:r w:rsidR="00E324D1" w:rsidRPr="00AF7B7D">
        <w:rPr>
          <w:sz w:val="28"/>
          <w:szCs w:val="28"/>
          <w:shd w:val="clear" w:color="auto" w:fill="FFFFFF"/>
        </w:rPr>
        <w:t>поблизу</w:t>
      </w:r>
      <w:r w:rsidR="00B8209B" w:rsidRPr="00AF7B7D">
        <w:rPr>
          <w:sz w:val="28"/>
          <w:szCs w:val="28"/>
          <w:shd w:val="clear" w:color="auto" w:fill="FFFFFF"/>
        </w:rPr>
        <w:t xml:space="preserve"> с. </w:t>
      </w:r>
      <w:proofErr w:type="spellStart"/>
      <w:r w:rsidR="00B8209B" w:rsidRPr="00AF7B7D">
        <w:rPr>
          <w:sz w:val="28"/>
          <w:szCs w:val="28"/>
          <w:shd w:val="clear" w:color="auto" w:fill="FFFFFF"/>
        </w:rPr>
        <w:t>Порик</w:t>
      </w:r>
      <w:proofErr w:type="spellEnd"/>
      <w:r w:rsidR="00B8209B" w:rsidRPr="00AF7B7D">
        <w:rPr>
          <w:sz w:val="28"/>
          <w:szCs w:val="28"/>
          <w:shd w:val="clear" w:color="auto" w:fill="FFFFFF"/>
        </w:rPr>
        <w:t xml:space="preserve"> на </w:t>
      </w:r>
      <w:r w:rsidR="00B8209B" w:rsidRPr="00E10E3B">
        <w:rPr>
          <w:sz w:val="28"/>
          <w:szCs w:val="28"/>
          <w:shd w:val="clear" w:color="auto" w:fill="FFFFFF"/>
        </w:rPr>
        <w:t xml:space="preserve">земельній ділянці кадастровий номер 0524885600:05:002:0371) на 79 км перегону </w:t>
      </w:r>
      <w:proofErr w:type="spellStart"/>
      <w:r w:rsidR="00B8209B" w:rsidRPr="00E10E3B">
        <w:rPr>
          <w:sz w:val="28"/>
          <w:szCs w:val="28"/>
          <w:shd w:val="clear" w:color="auto" w:fill="FFFFFF"/>
        </w:rPr>
        <w:t>Хмільник-Уладівка</w:t>
      </w:r>
      <w:proofErr w:type="spellEnd"/>
      <w:r w:rsidR="00E324D1" w:rsidRPr="00E10E3B">
        <w:rPr>
          <w:sz w:val="28"/>
          <w:szCs w:val="28"/>
          <w:shd w:val="clear" w:color="auto" w:fill="FFFFFF"/>
        </w:rPr>
        <w:t xml:space="preserve"> Південно-Західної залізниці</w:t>
      </w:r>
      <w:r w:rsidR="00102EEC" w:rsidRPr="00E10E3B">
        <w:rPr>
          <w:sz w:val="28"/>
          <w:szCs w:val="28"/>
          <w:shd w:val="clear" w:color="auto" w:fill="FFFFFF"/>
        </w:rPr>
        <w:t>, відповідно З</w:t>
      </w:r>
      <w:r w:rsidR="009A78F4" w:rsidRPr="00E10E3B">
        <w:rPr>
          <w:sz w:val="28"/>
          <w:szCs w:val="28"/>
          <w:bdr w:val="none" w:sz="0" w:space="0" w:color="auto" w:frame="1"/>
          <w:shd w:val="clear" w:color="auto" w:fill="FFFFFF"/>
        </w:rPr>
        <w:t>акон</w:t>
      </w:r>
      <w:r w:rsidR="00102EEC" w:rsidRPr="00E10E3B"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9A78F4" w:rsidRPr="00E10E3B">
        <w:rPr>
          <w:sz w:val="28"/>
          <w:szCs w:val="28"/>
          <w:bdr w:val="none" w:sz="0" w:space="0" w:color="auto" w:frame="1"/>
          <w:shd w:val="clear" w:color="auto" w:fill="FFFFFF"/>
        </w:rPr>
        <w:t xml:space="preserve"> України «Про державну реєстрацію речових прав на нерухоме майно та їх обтяжень»</w:t>
      </w:r>
      <w:r w:rsidR="00102EEC" w:rsidRPr="00E10E3B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A78F4" w:rsidRPr="00E10E3B">
        <w:rPr>
          <w:sz w:val="28"/>
          <w:szCs w:val="28"/>
          <w:bdr w:val="none" w:sz="0" w:space="0" w:color="auto" w:frame="1"/>
          <w:shd w:val="clear" w:color="auto" w:fill="FFFFFF"/>
        </w:rPr>
        <w:t xml:space="preserve"> Порядку ведення словників Державного реєстру речових прав на нерухоме майно, </w:t>
      </w:r>
      <w:r w:rsidR="00E10E3B" w:rsidRPr="00E10E3B">
        <w:rPr>
          <w:kern w:val="24"/>
          <w:sz w:val="28"/>
          <w:szCs w:val="28"/>
        </w:rPr>
        <w:t>Постановою Кабінету Міністрів України від 07 липня 2021 року № 690 «</w:t>
      </w:r>
      <w:r w:rsidR="00E10E3B" w:rsidRPr="00E10E3B">
        <w:rPr>
          <w:bCs/>
          <w:sz w:val="28"/>
          <w:szCs w:val="28"/>
          <w:shd w:val="clear" w:color="auto" w:fill="FFFFFF"/>
        </w:rPr>
        <w:t>Про затвердження Порядку присвоєння адрес об’єктам будівництва, об’єктам нерухомого майна»</w:t>
      </w:r>
      <w:r w:rsidR="00E10E3B">
        <w:rPr>
          <w:bCs/>
          <w:sz w:val="28"/>
          <w:szCs w:val="28"/>
          <w:shd w:val="clear" w:color="auto" w:fill="FFFFFF"/>
        </w:rPr>
        <w:t xml:space="preserve">, </w:t>
      </w:r>
      <w:r w:rsidR="00E10E3B">
        <w:rPr>
          <w:sz w:val="26"/>
          <w:szCs w:val="26"/>
        </w:rPr>
        <w:t xml:space="preserve">відповідно ст. 37 Закону України «Про місцеве самоврядування в Україні», </w:t>
      </w:r>
      <w:r w:rsidR="00E10E3B">
        <w:rPr>
          <w:kern w:val="24"/>
          <w:sz w:val="26"/>
          <w:szCs w:val="26"/>
        </w:rPr>
        <w:t xml:space="preserve"> </w:t>
      </w:r>
      <w:r w:rsidR="00E10E3B" w:rsidRPr="002A7C0F">
        <w:rPr>
          <w:sz w:val="28"/>
          <w:szCs w:val="28"/>
        </w:rPr>
        <w:t>керуючись ст.</w:t>
      </w:r>
      <w:r w:rsidR="00E10E3B">
        <w:rPr>
          <w:sz w:val="28"/>
          <w:szCs w:val="28"/>
        </w:rPr>
        <w:t>37</w:t>
      </w:r>
      <w:r w:rsidR="00E10E3B" w:rsidRPr="002A7C0F">
        <w:rPr>
          <w:sz w:val="28"/>
          <w:szCs w:val="28"/>
        </w:rPr>
        <w:t xml:space="preserve"> Закону України «Про місцеве самоврядування в Україні» виконавчий комітет Хмільницької міської ради </w:t>
      </w:r>
    </w:p>
    <w:p w14:paraId="2DAA23BB" w14:textId="77777777" w:rsidR="00E10E3B" w:rsidRPr="00855D19" w:rsidRDefault="00E10E3B" w:rsidP="00E10E3B">
      <w:pPr>
        <w:jc w:val="center"/>
        <w:rPr>
          <w:b/>
          <w:bCs/>
          <w:sz w:val="28"/>
          <w:szCs w:val="28"/>
        </w:rPr>
      </w:pPr>
      <w:r w:rsidRPr="00855D19">
        <w:rPr>
          <w:b/>
          <w:bCs/>
          <w:sz w:val="28"/>
          <w:szCs w:val="28"/>
        </w:rPr>
        <w:t>ВИРІШИВ:</w:t>
      </w:r>
    </w:p>
    <w:p w14:paraId="5028FEF0" w14:textId="3A4D4B02" w:rsidR="0025522C" w:rsidRPr="006E0657" w:rsidRDefault="00204DEC" w:rsidP="00E324D1">
      <w:pPr>
        <w:pStyle w:val="21"/>
        <w:tabs>
          <w:tab w:val="left" w:pos="708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522C" w:rsidRPr="006E06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Присвоїти </w:t>
      </w:r>
      <w:r w:rsidR="00E324D1" w:rsidRPr="006E0657">
        <w:rPr>
          <w:rFonts w:ascii="Times New Roman" w:hAnsi="Times New Roman" w:cs="Times New Roman"/>
          <w:bCs/>
          <w:sz w:val="28"/>
          <w:szCs w:val="28"/>
          <w:u w:val="single"/>
        </w:rPr>
        <w:t>багатоквартирному житловому будинку</w:t>
      </w:r>
      <w:r w:rsidR="00102EEC" w:rsidRPr="006E065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 допоміжними будівлями та спорудами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що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 знаход</w:t>
      </w:r>
      <w:r w:rsidR="00E324D1" w:rsidRPr="006E0657">
        <w:rPr>
          <w:rFonts w:ascii="Times New Roman" w:hAnsi="Times New Roman" w:cs="Times New Roman"/>
          <w:bCs/>
          <w:sz w:val="28"/>
          <w:szCs w:val="28"/>
        </w:rPr>
        <w:t>и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>ться за межами населених пунктів Хмільницької територіальної громади Хмільницького району Вінницької області</w:t>
      </w:r>
      <w:r w:rsidR="00E324D1" w:rsidRPr="006E0657">
        <w:rPr>
          <w:rFonts w:ascii="Times New Roman" w:hAnsi="Times New Roman" w:cs="Times New Roman"/>
          <w:bCs/>
          <w:sz w:val="28"/>
          <w:szCs w:val="28"/>
        </w:rPr>
        <w:t>,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 поблизу с. </w:t>
      </w:r>
      <w:proofErr w:type="spellStart"/>
      <w:r w:rsidR="00E324D1" w:rsidRPr="006E0657">
        <w:rPr>
          <w:rFonts w:ascii="Times New Roman" w:hAnsi="Times New Roman" w:cs="Times New Roman"/>
          <w:bCs/>
          <w:sz w:val="28"/>
          <w:szCs w:val="28"/>
        </w:rPr>
        <w:t>Порик</w:t>
      </w:r>
      <w:proofErr w:type="spellEnd"/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 розміщен</w:t>
      </w:r>
      <w:r w:rsidR="00E324D1" w:rsidRPr="006E0657">
        <w:rPr>
          <w:rFonts w:ascii="Times New Roman" w:hAnsi="Times New Roman" w:cs="Times New Roman"/>
          <w:bCs/>
          <w:sz w:val="28"/>
          <w:szCs w:val="28"/>
        </w:rPr>
        <w:t>ий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 на земельній ділянці кадастровий номер </w:t>
      </w:r>
      <w:r w:rsidR="00E324D1" w:rsidRPr="006E0657">
        <w:rPr>
          <w:rFonts w:ascii="Times New Roman" w:hAnsi="Times New Roman" w:cs="Times New Roman"/>
          <w:sz w:val="28"/>
          <w:szCs w:val="28"/>
          <w:shd w:val="clear" w:color="auto" w:fill="FFFFFF"/>
        </w:rPr>
        <w:t>0524885600:05:002:0371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22C" w:rsidRPr="006E0657">
        <w:rPr>
          <w:rFonts w:ascii="Times New Roman" w:hAnsi="Times New Roman" w:cs="Times New Roman"/>
          <w:bCs/>
          <w:sz w:val="28"/>
          <w:szCs w:val="28"/>
          <w:u w:val="single"/>
        </w:rPr>
        <w:t>адресу</w:t>
      </w:r>
      <w:r w:rsidR="0025522C" w:rsidRPr="006E0657">
        <w:rPr>
          <w:rFonts w:ascii="Times New Roman" w:hAnsi="Times New Roman" w:cs="Times New Roman"/>
          <w:bCs/>
          <w:sz w:val="28"/>
          <w:szCs w:val="28"/>
        </w:rPr>
        <w:t>:</w:t>
      </w:r>
    </w:p>
    <w:p w14:paraId="43EDE4D9" w14:textId="16CC929A" w:rsidR="00E324D1" w:rsidRPr="006E0657" w:rsidRDefault="0025522C" w:rsidP="00E324D1">
      <w:pPr>
        <w:pStyle w:val="21"/>
        <w:tabs>
          <w:tab w:val="left" w:pos="708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657">
        <w:rPr>
          <w:rFonts w:ascii="Times New Roman" w:hAnsi="Times New Roman" w:cs="Times New Roman"/>
          <w:b/>
          <w:sz w:val="28"/>
          <w:szCs w:val="28"/>
        </w:rPr>
        <w:t>- Вінницька область,</w:t>
      </w:r>
      <w:r w:rsidR="00DC7C59" w:rsidRPr="006E0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657">
        <w:rPr>
          <w:rFonts w:ascii="Times New Roman" w:hAnsi="Times New Roman" w:cs="Times New Roman"/>
          <w:b/>
          <w:sz w:val="28"/>
          <w:szCs w:val="28"/>
        </w:rPr>
        <w:t xml:space="preserve">Хмільницький район, Хмільницька територіальна громада, </w:t>
      </w:r>
      <w:r w:rsidR="00E324D1" w:rsidRPr="006E06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Південно-Західна залізниця, перегін </w:t>
      </w:r>
      <w:proofErr w:type="spellStart"/>
      <w:r w:rsidR="00E324D1" w:rsidRPr="006E06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Хмільник-</w:t>
      </w:r>
      <w:proofErr w:type="spellEnd"/>
      <w:r w:rsidR="00E324D1" w:rsidRPr="006E06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E324D1" w:rsidRPr="006E06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Уладівка</w:t>
      </w:r>
      <w:proofErr w:type="spellEnd"/>
      <w:r w:rsidR="00E324D1" w:rsidRPr="006E06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, 79 км</w:t>
      </w:r>
      <w:r w:rsidR="00E324D1" w:rsidRPr="006E0657">
        <w:rPr>
          <w:rFonts w:ascii="Times New Roman" w:hAnsi="Times New Roman" w:cs="Times New Roman"/>
          <w:b/>
          <w:bCs/>
          <w:sz w:val="28"/>
          <w:szCs w:val="28"/>
        </w:rPr>
        <w:t>, будинок, 1</w:t>
      </w:r>
    </w:p>
    <w:p w14:paraId="2AF44A33" w14:textId="307DDFE2" w:rsidR="000836BE" w:rsidRPr="006E0657" w:rsidRDefault="00204DEC" w:rsidP="00127A9A">
      <w:pPr>
        <w:pStyle w:val="21"/>
        <w:tabs>
          <w:tab w:val="left" w:pos="708"/>
        </w:tabs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36BE" w:rsidRPr="006E0657">
        <w:rPr>
          <w:rFonts w:ascii="Times New Roman" w:hAnsi="Times New Roman" w:cs="Times New Roman"/>
          <w:bCs/>
          <w:sz w:val="28"/>
          <w:szCs w:val="28"/>
        </w:rPr>
        <w:t xml:space="preserve">. Управлінню містобудування та архітектури Хмільницької міської ради забезпечити направлення даного рішення до </w:t>
      </w:r>
      <w:r w:rsidR="00E100CE" w:rsidRPr="006E0657">
        <w:rPr>
          <w:rFonts w:ascii="Times New Roman" w:hAnsi="Times New Roman" w:cs="Times New Roman"/>
          <w:bCs/>
          <w:sz w:val="28"/>
          <w:szCs w:val="28"/>
        </w:rPr>
        <w:t>Вінницької</w:t>
      </w:r>
      <w:r w:rsidR="000836BE" w:rsidRPr="006E0657">
        <w:rPr>
          <w:rFonts w:ascii="Times New Roman" w:hAnsi="Times New Roman" w:cs="Times New Roman"/>
          <w:bCs/>
          <w:sz w:val="28"/>
          <w:szCs w:val="28"/>
        </w:rPr>
        <w:t xml:space="preserve"> регіональної філії ДП "Національні інформаційні системи" для внесення інформації до Словника іменованих об'єктів державного реєстру речових прав на нерухоме майно.  </w:t>
      </w:r>
    </w:p>
    <w:p w14:paraId="06FAC406" w14:textId="22403675" w:rsidR="00F918A9" w:rsidRPr="006E0657" w:rsidRDefault="00204DEC" w:rsidP="000836BE">
      <w:pPr>
        <w:pStyle w:val="3"/>
        <w:spacing w:before="0" w:after="495"/>
        <w:ind w:firstLine="993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F918A9" w:rsidRPr="006E0657">
        <w:rPr>
          <w:rFonts w:ascii="Times New Roman" w:hAnsi="Times New Roman"/>
          <w:b w:val="0"/>
          <w:sz w:val="28"/>
          <w:szCs w:val="28"/>
        </w:rPr>
        <w:t xml:space="preserve">. Контроль за виконанням цього рішення покласти на постійну комісію міської ради з питань охорони здоров'я, освіти, культури, молодіжної політики та спорту (голова комісії – </w:t>
      </w:r>
      <w:proofErr w:type="spellStart"/>
      <w:r w:rsidR="00F918A9" w:rsidRPr="006E0657">
        <w:rPr>
          <w:rFonts w:ascii="Times New Roman" w:hAnsi="Times New Roman"/>
          <w:b w:val="0"/>
          <w:sz w:val="28"/>
          <w:szCs w:val="28"/>
        </w:rPr>
        <w:t>Шумигора</w:t>
      </w:r>
      <w:proofErr w:type="spellEnd"/>
      <w:r w:rsidR="00F918A9" w:rsidRPr="006E0657">
        <w:rPr>
          <w:rFonts w:ascii="Times New Roman" w:hAnsi="Times New Roman"/>
          <w:b w:val="0"/>
          <w:sz w:val="28"/>
          <w:szCs w:val="28"/>
        </w:rPr>
        <w:t xml:space="preserve"> Ю.В.)</w:t>
      </w:r>
    </w:p>
    <w:p w14:paraId="5D3EDAFE" w14:textId="21A3C174" w:rsidR="00F918A9" w:rsidRDefault="00F918A9" w:rsidP="00F918A9">
      <w:pPr>
        <w:jc w:val="center"/>
        <w:rPr>
          <w:b/>
          <w:bCs/>
          <w:sz w:val="28"/>
          <w:szCs w:val="28"/>
        </w:rPr>
      </w:pPr>
      <w:r w:rsidRPr="008C7DE8">
        <w:rPr>
          <w:b/>
          <w:bCs/>
          <w:sz w:val="28"/>
          <w:szCs w:val="28"/>
        </w:rPr>
        <w:t xml:space="preserve">Міський голова               </w:t>
      </w:r>
      <w:r w:rsidR="00D102B2">
        <w:rPr>
          <w:b/>
          <w:bCs/>
          <w:sz w:val="28"/>
          <w:szCs w:val="28"/>
        </w:rPr>
        <w:t xml:space="preserve">    </w:t>
      </w:r>
      <w:r w:rsidRPr="008C7DE8">
        <w:rPr>
          <w:b/>
          <w:bCs/>
          <w:sz w:val="28"/>
          <w:szCs w:val="28"/>
        </w:rPr>
        <w:t xml:space="preserve">           Микола ЮРЧИШИН</w:t>
      </w:r>
    </w:p>
    <w:p w14:paraId="700372E7" w14:textId="77777777" w:rsidR="005B15C7" w:rsidRDefault="005B15C7">
      <w:bookmarkStart w:id="0" w:name="_GoBack"/>
      <w:bookmarkEnd w:id="0"/>
    </w:p>
    <w:sectPr w:rsidR="005B15C7" w:rsidSect="00102EE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2EB"/>
    <w:multiLevelType w:val="multilevel"/>
    <w:tmpl w:val="909406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7"/>
    <w:rsid w:val="00016198"/>
    <w:rsid w:val="000836BE"/>
    <w:rsid w:val="000C0D79"/>
    <w:rsid w:val="000F2A7F"/>
    <w:rsid w:val="00102EEC"/>
    <w:rsid w:val="00127A9A"/>
    <w:rsid w:val="001A2EB9"/>
    <w:rsid w:val="00204DEC"/>
    <w:rsid w:val="00234F73"/>
    <w:rsid w:val="00243AA0"/>
    <w:rsid w:val="0025522C"/>
    <w:rsid w:val="002633CD"/>
    <w:rsid w:val="002A2118"/>
    <w:rsid w:val="002B2849"/>
    <w:rsid w:val="002C1994"/>
    <w:rsid w:val="00322357"/>
    <w:rsid w:val="00331F51"/>
    <w:rsid w:val="00356810"/>
    <w:rsid w:val="003B460D"/>
    <w:rsid w:val="003C5466"/>
    <w:rsid w:val="004176E7"/>
    <w:rsid w:val="00421855"/>
    <w:rsid w:val="0043218C"/>
    <w:rsid w:val="0044280E"/>
    <w:rsid w:val="00486A10"/>
    <w:rsid w:val="004A166C"/>
    <w:rsid w:val="004C491D"/>
    <w:rsid w:val="004F3A01"/>
    <w:rsid w:val="004F4C6F"/>
    <w:rsid w:val="004F5570"/>
    <w:rsid w:val="004F677F"/>
    <w:rsid w:val="00512CBF"/>
    <w:rsid w:val="00513033"/>
    <w:rsid w:val="005A39FC"/>
    <w:rsid w:val="005B15C7"/>
    <w:rsid w:val="005D4444"/>
    <w:rsid w:val="00695A65"/>
    <w:rsid w:val="006C3F70"/>
    <w:rsid w:val="006E0657"/>
    <w:rsid w:val="006E0B4F"/>
    <w:rsid w:val="006E3593"/>
    <w:rsid w:val="006F6858"/>
    <w:rsid w:val="007208B1"/>
    <w:rsid w:val="00723172"/>
    <w:rsid w:val="007446B8"/>
    <w:rsid w:val="007B77B2"/>
    <w:rsid w:val="007C6D2D"/>
    <w:rsid w:val="007E3B29"/>
    <w:rsid w:val="0084045E"/>
    <w:rsid w:val="008B7F43"/>
    <w:rsid w:val="008D3D17"/>
    <w:rsid w:val="0090650E"/>
    <w:rsid w:val="00912114"/>
    <w:rsid w:val="00914345"/>
    <w:rsid w:val="00914E38"/>
    <w:rsid w:val="0092039B"/>
    <w:rsid w:val="00932CFC"/>
    <w:rsid w:val="009A78F4"/>
    <w:rsid w:val="009D05FB"/>
    <w:rsid w:val="00A053FE"/>
    <w:rsid w:val="00A16590"/>
    <w:rsid w:val="00A25AA5"/>
    <w:rsid w:val="00A90D9A"/>
    <w:rsid w:val="00AF74A3"/>
    <w:rsid w:val="00AF7B7D"/>
    <w:rsid w:val="00B8209B"/>
    <w:rsid w:val="00BD45DF"/>
    <w:rsid w:val="00BE3EBD"/>
    <w:rsid w:val="00C26068"/>
    <w:rsid w:val="00C577C6"/>
    <w:rsid w:val="00C86DF7"/>
    <w:rsid w:val="00CB4156"/>
    <w:rsid w:val="00D03F4B"/>
    <w:rsid w:val="00D04A9D"/>
    <w:rsid w:val="00D102B2"/>
    <w:rsid w:val="00D81BE1"/>
    <w:rsid w:val="00DA049A"/>
    <w:rsid w:val="00DC7B8F"/>
    <w:rsid w:val="00DC7C59"/>
    <w:rsid w:val="00E100CE"/>
    <w:rsid w:val="00E10E3B"/>
    <w:rsid w:val="00E324D1"/>
    <w:rsid w:val="00E467C8"/>
    <w:rsid w:val="00E94FD4"/>
    <w:rsid w:val="00ED34B0"/>
    <w:rsid w:val="00F918A9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8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8A9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styleId="a3">
    <w:name w:val="Emphasis"/>
    <w:uiPriority w:val="20"/>
    <w:qFormat/>
    <w:rsid w:val="00F918A9"/>
    <w:rPr>
      <w:i/>
      <w:iCs/>
    </w:rPr>
  </w:style>
  <w:style w:type="paragraph" w:styleId="21">
    <w:name w:val="Body Text 2"/>
    <w:basedOn w:val="a"/>
    <w:link w:val="22"/>
    <w:uiPriority w:val="99"/>
    <w:unhideWhenUsed/>
    <w:rsid w:val="00F918A9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918A9"/>
    <w:rPr>
      <w:rFonts w:ascii="Calibri" w:eastAsia="Times New Roman" w:hAnsi="Calibri" w:cs="Calibri"/>
      <w:lang w:val="uk-UA"/>
    </w:rPr>
  </w:style>
  <w:style w:type="paragraph" w:customStyle="1" w:styleId="1">
    <w:name w:val="Обычный1"/>
    <w:rsid w:val="00F9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F918A9"/>
    <w:pPr>
      <w:jc w:val="center"/>
    </w:pPr>
    <w:rPr>
      <w:sz w:val="28"/>
      <w:lang w:val="en-US"/>
    </w:rPr>
  </w:style>
  <w:style w:type="paragraph" w:customStyle="1" w:styleId="rvps2">
    <w:name w:val="rvps2"/>
    <w:basedOn w:val="a"/>
    <w:rsid w:val="00A053F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A053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DF7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1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7">
    <w:name w:val="No Spacing"/>
    <w:uiPriority w:val="99"/>
    <w:qFormat/>
    <w:rsid w:val="00DC7C5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8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8A9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styleId="a3">
    <w:name w:val="Emphasis"/>
    <w:uiPriority w:val="20"/>
    <w:qFormat/>
    <w:rsid w:val="00F918A9"/>
    <w:rPr>
      <w:i/>
      <w:iCs/>
    </w:rPr>
  </w:style>
  <w:style w:type="paragraph" w:styleId="21">
    <w:name w:val="Body Text 2"/>
    <w:basedOn w:val="a"/>
    <w:link w:val="22"/>
    <w:uiPriority w:val="99"/>
    <w:unhideWhenUsed/>
    <w:rsid w:val="00F918A9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918A9"/>
    <w:rPr>
      <w:rFonts w:ascii="Calibri" w:eastAsia="Times New Roman" w:hAnsi="Calibri" w:cs="Calibri"/>
      <w:lang w:val="uk-UA"/>
    </w:rPr>
  </w:style>
  <w:style w:type="paragraph" w:customStyle="1" w:styleId="1">
    <w:name w:val="Обычный1"/>
    <w:rsid w:val="00F9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next w:val="1"/>
    <w:rsid w:val="00F918A9"/>
    <w:pPr>
      <w:jc w:val="center"/>
    </w:pPr>
    <w:rPr>
      <w:sz w:val="28"/>
      <w:lang w:val="en-US"/>
    </w:rPr>
  </w:style>
  <w:style w:type="paragraph" w:customStyle="1" w:styleId="rvps2">
    <w:name w:val="rvps2"/>
    <w:basedOn w:val="a"/>
    <w:rsid w:val="00A053FE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A053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DF7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1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7">
    <w:name w:val="No Spacing"/>
    <w:uiPriority w:val="99"/>
    <w:qFormat/>
    <w:rsid w:val="00DC7C5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2022-11-24T10:08:00Z</cp:lastPrinted>
  <dcterms:created xsi:type="dcterms:W3CDTF">2022-07-12T06:43:00Z</dcterms:created>
  <dcterms:modified xsi:type="dcterms:W3CDTF">2022-12-02T07:30:00Z</dcterms:modified>
</cp:coreProperties>
</file>