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AD" w:rsidRDefault="00FB3A08" w:rsidP="001104AD">
      <w:pPr>
        <w:widowControl w:val="0"/>
        <w:tabs>
          <w:tab w:val="left" w:pos="7896"/>
        </w:tabs>
        <w:spacing w:after="0" w:line="240" w:lineRule="auto"/>
        <w:ind w:firstLine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3pt;width:61.05pt;height:55.7pt;z-index:251659264">
            <v:imagedata r:id="rId5" o:title="" cropright="28490f"/>
            <w10:wrap type="topAndBottom"/>
          </v:shape>
          <o:OLEObject Type="Embed" ProgID="MSPhotoEd.3" ShapeID="_x0000_s1026" DrawAspect="Content" ObjectID="_1734936284" r:id="rId6"/>
        </w:object>
      </w:r>
      <w:r w:rsidR="00110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Україна                                   ПРОЄКТ</w:t>
      </w:r>
    </w:p>
    <w:p w:rsidR="001104AD" w:rsidRDefault="001104AD" w:rsidP="001104A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1104AD" w:rsidRDefault="001104AD" w:rsidP="001104AD">
      <w:pPr>
        <w:keepNext/>
        <w:widowControl w:val="0"/>
        <w:tabs>
          <w:tab w:val="center" w:pos="4819"/>
          <w:tab w:val="left" w:pos="8136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  <w:t>ВІННИЦЬКОЇ ОБЛАСТІ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</w:p>
    <w:p w:rsidR="001104AD" w:rsidRDefault="001104AD" w:rsidP="001104AD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№</w:t>
      </w:r>
    </w:p>
    <w:p w:rsidR="001104AD" w:rsidRDefault="001104AD" w:rsidP="001104A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1104AD" w:rsidRDefault="001104AD" w:rsidP="001104A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1104AD" w:rsidRDefault="001104AD" w:rsidP="001104AD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від    січня 2023 року                                                                  сесії міської ради </w:t>
      </w:r>
    </w:p>
    <w:p w:rsidR="001104AD" w:rsidRDefault="001104AD" w:rsidP="001104AD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1104AD" w:rsidRDefault="001104AD" w:rsidP="001104AD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до Програми </w:t>
      </w:r>
    </w:p>
    <w:p w:rsidR="001104AD" w:rsidRDefault="001104AD" w:rsidP="001104AD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розвитку освіти Хмільницької</w:t>
      </w:r>
    </w:p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 15 сесії  </w:t>
      </w:r>
    </w:p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 №624 (зі змінами)</w:t>
      </w:r>
    </w:p>
    <w:p w:rsidR="001104AD" w:rsidRDefault="001104AD" w:rsidP="001104A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належного функціонування  Управління освіти, молоді та спорту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09.01.2023р. № 17, керуючись  ст. ст. 26, 59 Закону України  «Про місцеве самоврядування в Україні», Хмільницька міська рада </w:t>
      </w:r>
    </w:p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AD" w:rsidRDefault="001104AD" w:rsidP="001104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4AD" w:rsidRDefault="001104AD" w:rsidP="001104AD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наступні зміни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1104AD" w:rsidRDefault="001104AD" w:rsidP="001104A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Hlk60828730"/>
      <w:bookmarkStart w:id="1" w:name="_Hlk88550337"/>
    </w:p>
    <w:p w:rsidR="001104AD" w:rsidRDefault="001104AD" w:rsidP="001104A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88662634"/>
    </w:p>
    <w:p w:rsidR="00676DFE" w:rsidRDefault="00676DFE" w:rsidP="00676DFE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05149609"/>
      <w:bookmarkStart w:id="4" w:name="_Hlk8866243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676DFE" w:rsidRDefault="00676DFE" w:rsidP="00676DFE">
      <w:pPr>
        <w:pStyle w:val="a3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676DFE" w:rsidTr="00F44BC6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676DFE" w:rsidRDefault="00676DFE" w:rsidP="00F44B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FE" w:rsidRDefault="00676DFE" w:rsidP="00F44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FE" w:rsidRPr="006A49AE" w:rsidRDefault="00676DFE" w:rsidP="00F44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158436,0 тис. грн.</w:t>
            </w:r>
          </w:p>
        </w:tc>
      </w:tr>
      <w:tr w:rsidR="00676DFE" w:rsidTr="00F44BC6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FE" w:rsidRDefault="00676DFE" w:rsidP="00F44B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E" w:rsidRDefault="00676DFE" w:rsidP="00F44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676DFE" w:rsidRDefault="00676DFE" w:rsidP="00F44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676DFE" w:rsidRDefault="00676DFE" w:rsidP="00F44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676DFE" w:rsidRDefault="00676DFE" w:rsidP="00F44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FE" w:rsidRPr="006A49AE" w:rsidRDefault="00676DFE" w:rsidP="00F44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136436,0 тис. грн.</w:t>
            </w:r>
          </w:p>
        </w:tc>
      </w:tr>
      <w:tr w:rsidR="00676DFE" w:rsidTr="00F44BC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FE" w:rsidRDefault="00676DFE" w:rsidP="00F44BC6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FE" w:rsidRDefault="00676DFE" w:rsidP="00F44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FE" w:rsidRDefault="00676DFE" w:rsidP="00F44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 тис. грн.</w:t>
            </w:r>
          </w:p>
        </w:tc>
      </w:tr>
    </w:tbl>
    <w:p w:rsidR="001104AD" w:rsidRDefault="001104AD" w:rsidP="001104AD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Обґрунтування шляхів і засобів розв’язання проблеми, строки та джерела фінансування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1104AD" w:rsidRDefault="001104AD" w:rsidP="001104A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87"/>
        <w:gridCol w:w="1126"/>
        <w:gridCol w:w="1126"/>
        <w:gridCol w:w="1126"/>
        <w:gridCol w:w="1126"/>
        <w:gridCol w:w="1126"/>
      </w:tblGrid>
      <w:tr w:rsidR="001104AD" w:rsidTr="001104AD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1104AD" w:rsidTr="001104AD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1104AD" w:rsidTr="001104AD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136436,0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33640,0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26037,0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25671,0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25523,0</w:t>
            </w:r>
          </w:p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25565,0</w:t>
            </w:r>
          </w:p>
        </w:tc>
      </w:tr>
      <w:tr w:rsidR="001104AD" w:rsidTr="001104AD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</w:tr>
      <w:tr w:rsidR="001104AD" w:rsidTr="001104AD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AD" w:rsidRDefault="001104AD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158436,0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38040,0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30437,0</w:t>
            </w:r>
          </w:p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 xml:space="preserve">     </w:t>
            </w:r>
          </w:p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29923,0</w:t>
            </w:r>
          </w:p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29965,0</w:t>
            </w:r>
          </w:p>
        </w:tc>
      </w:tr>
    </w:tbl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1104AD" w:rsidRDefault="001104AD" w:rsidP="001104AD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Підпункт</w:t>
      </w:r>
      <w:bookmarkStart w:id="5" w:name="_Hlk116298494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5.25, 5.47 пункту 5 розділу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редакції: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1104AD" w:rsidTr="001104AD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4AD" w:rsidRDefault="001104AD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1104AD" w:rsidRDefault="001104A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-ний результат</w:t>
            </w:r>
          </w:p>
        </w:tc>
      </w:tr>
      <w:tr w:rsidR="001104AD" w:rsidTr="001104AD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104AD" w:rsidTr="001104AD">
        <w:trPr>
          <w:trHeight w:val="645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4AD" w:rsidRDefault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104AD" w:rsidTr="001104AD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Default="001104A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104AD" w:rsidTr="001104AD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3EC" w:rsidRDefault="001104AD" w:rsidP="002D33E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5.25. Капітальний ремонт системи опалення Ліцею №3 м. Хмільника </w:t>
            </w:r>
            <w:r w:rsidR="002D33EC">
              <w:rPr>
                <w:rFonts w:ascii="Times New Roman" w:hAnsi="Times New Roman"/>
                <w:sz w:val="24"/>
                <w:szCs w:val="24"/>
              </w:rPr>
              <w:t xml:space="preserve">Вінницької області за </w:t>
            </w:r>
            <w:proofErr w:type="spellStart"/>
            <w:r w:rsidR="002D33EC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="002D33EC"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1104AD" w:rsidRDefault="002D33EC" w:rsidP="002D33E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</w:rPr>
              <w:t>Некрасова,2, з виготовленням ПКД  та 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104AD" w:rsidRDefault="001104AD" w:rsidP="001104AD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№3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належних умов для учасників освітнього процесу</w:t>
            </w:r>
          </w:p>
        </w:tc>
      </w:tr>
      <w:tr w:rsidR="001104AD" w:rsidTr="001104AD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5.47. </w:t>
            </w:r>
            <w:r w:rsidR="002D33E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иготовлення ПКД  та проведення її експертизи на капітальний ремонт об’єкту цивільного захисту приміщень будівлі Ліцею №4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1104AD" w:rsidRDefault="001104AD" w:rsidP="001104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1Травня,39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2022-2023рр.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104AD" w:rsidRDefault="001104AD" w:rsidP="001104AD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№4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4AD" w:rsidRDefault="001104AD" w:rsidP="0011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</w:tbl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:rsidR="00D13A1B" w:rsidRPr="00D13A1B" w:rsidRDefault="00D13A1B" w:rsidP="00D13A1B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Пункт</w:t>
      </w:r>
      <w:r w:rsidR="003666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7 таблиці  </w:t>
      </w:r>
      <w:r w:rsidR="003666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«Р</w:t>
      </w:r>
      <w:r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езультативні показники Програми</w:t>
      </w:r>
      <w:r w:rsidR="003666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</w:t>
      </w:r>
      <w:r w:rsidRPr="00D13A1B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 показники продукту, ефективності, якості  викласти у новій редакції: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D13A1B" w:rsidTr="00F44BC6">
        <w:trPr>
          <w:gridAfter w:val="1"/>
          <w:wAfter w:w="6" w:type="dxa"/>
          <w:cantSplit/>
          <w:trHeight w:val="121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D13A1B" w:rsidTr="00F44BC6">
        <w:trPr>
          <w:gridAfter w:val="1"/>
          <w:wAfter w:w="6" w:type="dxa"/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D13A1B" w:rsidTr="00F44BC6">
        <w:trPr>
          <w:trHeight w:val="171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D13A1B" w:rsidTr="00F44BC6">
        <w:trPr>
          <w:gridAfter w:val="1"/>
          <w:wAfter w:w="6" w:type="dxa"/>
          <w:trHeight w:val="96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</w:t>
            </w:r>
          </w:p>
          <w:p w:rsidR="00D13A1B" w:rsidRDefault="00D13A1B" w:rsidP="00F44BC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13A1B" w:rsidRDefault="00D13A1B" w:rsidP="00F44BC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3A1B" w:rsidTr="00F44BC6">
        <w:trPr>
          <w:trHeight w:val="1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D13A1B" w:rsidTr="00F44BC6">
        <w:trPr>
          <w:gridAfter w:val="1"/>
          <w:wAfter w:w="6" w:type="dxa"/>
          <w:trHeight w:val="6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P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uk-UA"/>
              </w:rPr>
            </w:pPr>
            <w:r w:rsidRPr="00D13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Pr="00676DFE" w:rsidRDefault="00565C9E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76DFE">
              <w:rPr>
                <w:rFonts w:ascii="Times New Roman" w:hAnsi="Times New Roman"/>
                <w:sz w:val="26"/>
                <w:szCs w:val="26"/>
                <w:lang w:eastAsia="uk-UA"/>
              </w:rPr>
              <w:t>65455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Pr="00676DFE" w:rsidRDefault="008513D3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6DFE">
              <w:rPr>
                <w:rFonts w:ascii="Times New Roman" w:hAnsi="Times New Roman"/>
                <w:sz w:val="24"/>
                <w:szCs w:val="24"/>
                <w:lang w:eastAsia="uk-UA"/>
              </w:rPr>
              <w:t>125000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93333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75909</w:t>
            </w:r>
          </w:p>
        </w:tc>
      </w:tr>
      <w:tr w:rsidR="00D13A1B" w:rsidTr="00F44BC6">
        <w:trPr>
          <w:trHeight w:val="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D13A1B" w:rsidTr="00F44BC6">
        <w:trPr>
          <w:gridAfter w:val="1"/>
          <w:wAfter w:w="6" w:type="dxa"/>
          <w:trHeight w:val="1073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Збільшення кількості виготовлених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1B" w:rsidRDefault="00D13A1B" w:rsidP="00F4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</w:t>
            </w:r>
          </w:p>
        </w:tc>
      </w:tr>
    </w:tbl>
    <w:p w:rsidR="001104AD" w:rsidRDefault="001104AD" w:rsidP="00110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AD" w:rsidRDefault="001104AD" w:rsidP="001104AD">
      <w:pPr>
        <w:pStyle w:val="a3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bookmarkEnd w:id="1"/>
    <w:p w:rsidR="001104AD" w:rsidRDefault="00676DFE" w:rsidP="001104AD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</w:t>
      </w:r>
      <w:r w:rsidR="001104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розділі І</w:t>
      </w:r>
      <w:r w:rsidR="001104A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1104AD" w:rsidRPr="00110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4AD"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 w:rsidR="001104AD">
        <w:rPr>
          <w:rFonts w:ascii="Times New Roman" w:eastAsia="Times New Roman" w:hAnsi="Times New Roman"/>
          <w:sz w:val="28"/>
          <w:szCs w:val="28"/>
          <w:lang w:eastAsia="ru-RU"/>
        </w:rPr>
        <w:t xml:space="preserve">  таблицю Ресурсне забезпечення Програми,   </w:t>
      </w:r>
      <w:r w:rsid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="00D13A1B"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ункт</w:t>
      </w:r>
      <w:r w:rsidR="003666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="00D13A1B"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7 таблиці</w:t>
      </w:r>
      <w:r w:rsidR="003666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«Р</w:t>
      </w:r>
      <w:r w:rsidR="00D13A1B"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езультативні показники Програми</w:t>
      </w:r>
      <w:r w:rsidR="003666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» </w:t>
      </w:r>
      <w:bookmarkStart w:id="6" w:name="_GoBack"/>
      <w:bookmarkEnd w:id="6"/>
      <w:r w:rsidR="00D13A1B"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Розділу </w:t>
      </w:r>
      <w:r w:rsidR="00D13A1B" w:rsidRPr="00D13A1B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="00D13A1B"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</w:t>
      </w:r>
      <w:r w:rsid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D13A1B" w:rsidRPr="00D13A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104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104A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підпункт</w:t>
      </w:r>
      <w:r w:rsidR="002D33E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 5.25,</w:t>
      </w:r>
      <w:r w:rsidR="001104A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5.47 пункту 5 розділу </w:t>
      </w:r>
      <w:r w:rsidR="001104AD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="001104AD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="001104AD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="001104AD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у попередній редакції визнати такими, що втратили чинність.</w:t>
      </w:r>
    </w:p>
    <w:p w:rsidR="001104AD" w:rsidRDefault="001104AD" w:rsidP="001104A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1104AD" w:rsidRDefault="001104AD" w:rsidP="001104A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Організаційному відділу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та втрату чинності пунктів Програми до оригіналів  документів відповідно до п.1 цього рішення.</w:t>
      </w:r>
    </w:p>
    <w:p w:rsidR="001104AD" w:rsidRDefault="001104AD" w:rsidP="001104AD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Ю.В.).</w:t>
      </w:r>
    </w:p>
    <w:p w:rsidR="001104AD" w:rsidRDefault="001104AD" w:rsidP="001104AD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AD" w:rsidRDefault="001104AD" w:rsidP="001104AD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AD" w:rsidRDefault="001104AD" w:rsidP="001104AD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1104AD" w:rsidRDefault="001104AD" w:rsidP="001104AD"/>
    <w:p w:rsidR="001104AD" w:rsidRDefault="001104AD" w:rsidP="001104AD"/>
    <w:p w:rsidR="00EB1A8F" w:rsidRDefault="00EB1A8F"/>
    <w:sectPr w:rsidR="00EB1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77F2"/>
    <w:multiLevelType w:val="multilevel"/>
    <w:tmpl w:val="8FCE5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AD"/>
    <w:rsid w:val="001104AD"/>
    <w:rsid w:val="002D33EC"/>
    <w:rsid w:val="0036663B"/>
    <w:rsid w:val="00565C9E"/>
    <w:rsid w:val="00676DFE"/>
    <w:rsid w:val="008513D3"/>
    <w:rsid w:val="00D13A1B"/>
    <w:rsid w:val="00EB1A8F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1F7D9"/>
  <w15:chartTrackingRefBased/>
  <w15:docId w15:val="{B974039B-EF7F-466A-8784-A9150B6C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4A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3438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2023-01-11T06:43:00Z</cp:lastPrinted>
  <dcterms:created xsi:type="dcterms:W3CDTF">2023-01-10T12:22:00Z</dcterms:created>
  <dcterms:modified xsi:type="dcterms:W3CDTF">2023-01-11T07:58:00Z</dcterms:modified>
</cp:coreProperties>
</file>