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CF5" w:rsidRPr="00EB7CF5" w:rsidRDefault="00EB7CF5" w:rsidP="00EB7CF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47A48">
        <w:rPr>
          <w:rFonts w:ascii="Times New Roman" w:eastAsia="Calibri" w:hAnsi="Times New Roman" w:cs="Times New Roman"/>
          <w:b/>
          <w:noProof/>
          <w:color w:val="FF0000"/>
          <w:sz w:val="28"/>
          <w:szCs w:val="20"/>
          <w:lang w:eastAsia="ru-RU"/>
        </w:rPr>
        <w:t xml:space="preserve">                                                                </w:t>
      </w:r>
      <w:r w:rsidRPr="00EB7CF5">
        <w:rPr>
          <w:rFonts w:ascii="Times New Roman" w:eastAsia="Calibri" w:hAnsi="Times New Roman" w:cs="Times New Roman"/>
          <w:b/>
          <w:noProof/>
          <w:color w:val="FF0000"/>
          <w:sz w:val="28"/>
          <w:szCs w:val="20"/>
          <w:lang w:val="ru-RU" w:eastAsia="ru-RU"/>
        </w:rPr>
        <w:drawing>
          <wp:inline distT="0" distB="0" distL="0" distR="0">
            <wp:extent cx="434340" cy="6172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 contrast="3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7A48">
        <w:rPr>
          <w:rFonts w:ascii="Times New Roman" w:eastAsia="Calibri" w:hAnsi="Times New Roman" w:cs="Times New Roman"/>
          <w:b/>
          <w:noProof/>
          <w:color w:val="FF0000"/>
          <w:sz w:val="28"/>
          <w:szCs w:val="20"/>
          <w:lang w:eastAsia="ru-RU"/>
        </w:rPr>
        <w:t xml:space="preserve">                                     </w:t>
      </w:r>
      <w:bookmarkStart w:id="0" w:name="_GoBack"/>
      <w:bookmarkEnd w:id="0"/>
      <w:r w:rsidRPr="00147A48">
        <w:rPr>
          <w:rFonts w:ascii="Times New Roman" w:eastAsia="Calibri" w:hAnsi="Times New Roman" w:cs="Times New Roman"/>
          <w:b/>
          <w:noProof/>
          <w:color w:val="FF0000"/>
          <w:sz w:val="28"/>
          <w:szCs w:val="20"/>
          <w:lang w:eastAsia="ru-RU"/>
        </w:rPr>
        <w:t xml:space="preserve">                       </w:t>
      </w:r>
      <w:r w:rsidRPr="00147A48">
        <w:rPr>
          <w:rFonts w:ascii="Times New Roman" w:eastAsia="Calibri" w:hAnsi="Times New Roman" w:cs="Times New Roman"/>
          <w:b/>
          <w:noProof/>
          <w:color w:val="000000"/>
          <w:sz w:val="28"/>
          <w:szCs w:val="20"/>
          <w:lang w:eastAsia="ru-RU"/>
        </w:rPr>
        <w:t xml:space="preserve">   </w:t>
      </w:r>
    </w:p>
    <w:p w:rsidR="00EB7CF5" w:rsidRPr="00EB7CF5" w:rsidRDefault="00EB7CF5" w:rsidP="00EB7C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7CF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УКРАЇНА                                    </w:t>
      </w:r>
    </w:p>
    <w:p w:rsidR="00EB7CF5" w:rsidRPr="00EB7CF5" w:rsidRDefault="00EB7CF5" w:rsidP="00E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Хмільницька  міська  рада</w:t>
      </w:r>
    </w:p>
    <w:p w:rsidR="00EB7CF5" w:rsidRPr="00EB7CF5" w:rsidRDefault="00EB7CF5" w:rsidP="00E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Вінницької  області</w:t>
      </w:r>
    </w:p>
    <w:p w:rsidR="00EB7CF5" w:rsidRPr="00EB7CF5" w:rsidRDefault="00EB7CF5" w:rsidP="002518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 І Ш Е Н </w:t>
      </w:r>
      <w:proofErr w:type="spellStart"/>
      <w:r w:rsidRPr="00E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EB7C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 №</w:t>
      </w:r>
      <w:r w:rsidR="002518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1541</w:t>
      </w:r>
    </w:p>
    <w:p w:rsidR="00EB7CF5" w:rsidRPr="00EB7CF5" w:rsidRDefault="00EB7CF5" w:rsidP="00EB7C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CF5" w:rsidRPr="00EB7CF5" w:rsidRDefault="00EB7CF5" w:rsidP="00EB7C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EB7CF5" w:rsidRPr="00EB7CF5" w:rsidRDefault="00251802" w:rsidP="00EB7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Від «20</w:t>
      </w:r>
      <w:r w:rsidR="00EB7CF5" w:rsidRPr="00EB7C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» </w:t>
      </w:r>
      <w:r w:rsidR="00EB7C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січня</w:t>
      </w:r>
      <w:r w:rsidR="00EB7CF5" w:rsidRPr="00EB7C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202</w:t>
      </w:r>
      <w:r w:rsidR="00EB7C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3</w:t>
      </w:r>
      <w:r w:rsidR="00EB7CF5" w:rsidRPr="00EB7C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року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37</w:t>
      </w:r>
      <w:r w:rsidR="00EB7CF5" w:rsidRPr="00EB7C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сесії міської ради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EB7C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                                                                                                                8 скликання </w:t>
      </w:r>
    </w:p>
    <w:p w:rsidR="00EB7CF5" w:rsidRPr="00EB7CF5" w:rsidRDefault="00EB7CF5" w:rsidP="00EB7CF5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47A48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Про внесення змін </w:t>
      </w:r>
      <w:r w:rsidR="00147A48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 та доповнень 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до рішення 27 сесії міської ради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8 скликання від 25.02.2022 р. №1110 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«Про порядок використання коштів бюджету 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Хмільницької міської територіальної громади,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передбачених на фінансування заходів 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Програми поліпшення техногенної та пожежної 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безпеки  об’єктів усіх форм власності на території 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Хмільницької міської територіальної громади  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на 2022 - 2026 роки</w:t>
      </w:r>
      <w:r w:rsidRPr="00EB7CF5">
        <w:rPr>
          <w:rFonts w:ascii="Times New Roman" w:eastAsia="Times New Roman" w:hAnsi="Times New Roman" w:cs="Times New Roman"/>
          <w:bCs/>
          <w:sz w:val="26"/>
          <w:szCs w:val="26"/>
          <w:lang w:eastAsia="uk-UA"/>
        </w:rPr>
        <w:t xml:space="preserve">, </w:t>
      </w:r>
      <w:r w:rsidRPr="00EB7CF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 xml:space="preserve">затвердженої рішенням 14 сесії 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міської ради 8 скликання від 24.06.2021 р. № 569» (зі змінами)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uk-UA"/>
        </w:rPr>
        <w:t xml:space="preserve"> 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З метою забезпечення виконання заходів </w:t>
      </w:r>
      <w:r w:rsidRPr="00EB7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Програми поліпшення техногенної та пожежної безпеки об’єктів усіх форм власності на території Хмільницької міської територіальної громади  на 2022 - 2026 роки</w:t>
      </w:r>
      <w:r w:rsidRPr="00EB7C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затвердженої рішенням 14 сесії міської ради 8 скликання від 24.06.2021 р. № 569</w:t>
      </w:r>
      <w:r w:rsidRPr="00EB7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(зі змінами)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>, Порядку формування фінансування та моніторингу виконання міських цільових програм, затвердженого рішенням 25 сесії міської ради 6 скликання №755 від 05.07.2012 року (зі змінами), керуючись ст. ст. 26, 59 Закону  України «Про</w:t>
      </w:r>
      <w:r w:rsidRPr="00EB7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місцеве самоврядування в Україні», міська рада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                                                    ВИРІШИЛА: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</w:pP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</w:pPr>
      <w:r w:rsidRPr="00EB7CF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uk-UA"/>
        </w:rPr>
        <w:t xml:space="preserve">      1. 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Внести зміни </w:t>
      </w:r>
      <w:r w:rsidR="00147A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доповнення 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Порядку використання коштів бюджету Хмільницької міської територіальної громади, передбачених на фінансування заходів</w:t>
      </w:r>
      <w:r w:rsidRPr="00EB7CF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</w:t>
      </w:r>
      <w:r w:rsidRPr="00EB7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Програми поліпшення техногенної та пожежної безпеки  об’єктів усіх форм власності на території Хмільницької міської територіальної громади  на 2022 - 2026 роки</w:t>
      </w:r>
      <w:r w:rsidRPr="00EB7CF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, 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затвердженої рішенням 14 сесії міської ради 8 скликання від 24.06.2021р. №569, (надалі - Порядок), а саме: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1.1  п.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Порядку викласти у новій редакції:</w:t>
      </w:r>
    </w:p>
    <w:p w:rsidR="00EB7CF5" w:rsidRPr="000B24B4" w:rsidRDefault="00EB7CF5" w:rsidP="00EB7CF5">
      <w:pPr>
        <w:widowControl w:val="0"/>
        <w:tabs>
          <w:tab w:val="left" w:pos="108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«7. 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Головним розпорядником коштів з виконання заходів визначених  у п.11;   п. 19 (</w:t>
      </w:r>
      <w:proofErr w:type="spellStart"/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>п.п</w:t>
      </w:r>
      <w:proofErr w:type="spellEnd"/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>. 19.1 – 19.6); п. 20 (</w:t>
      </w:r>
      <w:proofErr w:type="spellStart"/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>п.п</w:t>
      </w:r>
      <w:proofErr w:type="spellEnd"/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>. 20.1 – 20.9);  п. 21 (</w:t>
      </w:r>
      <w:proofErr w:type="spellStart"/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>п.п</w:t>
      </w:r>
      <w:proofErr w:type="spellEnd"/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>. 21.1 – 21.8); п. 22 (</w:t>
      </w:r>
      <w:proofErr w:type="spellStart"/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>п.п</w:t>
      </w:r>
      <w:proofErr w:type="spellEnd"/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>. 22.1 – 22.8); п. 23 (</w:t>
      </w:r>
      <w:proofErr w:type="spellStart"/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>п.п</w:t>
      </w:r>
      <w:proofErr w:type="spellEnd"/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>. 23.1 – 23.11)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 п.28; п.29</w:t>
      </w:r>
      <w:r w:rsidRPr="000B24B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розділу 7 «Напрямки діяльності та заходи Програми» є Управління освіти, молоді та спорту Хмільницької міської ради.</w:t>
      </w:r>
    </w:p>
    <w:p w:rsidR="00EB7CF5" w:rsidRPr="00EB7CF5" w:rsidRDefault="00EB7CF5" w:rsidP="00EB7CF5">
      <w:pPr>
        <w:widowControl w:val="0"/>
        <w:tabs>
          <w:tab w:val="left" w:pos="108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     1.2  п.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8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Порядку доповнити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8.7. 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наступного змісту:</w:t>
      </w:r>
    </w:p>
    <w:p w:rsidR="00E23407" w:rsidRPr="00E23407" w:rsidRDefault="00E23407" w:rsidP="00E23407">
      <w:pPr>
        <w:suppressAutoHyphens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23407">
        <w:rPr>
          <w:rFonts w:ascii="Times New Roman" w:eastAsia="Times New Roman" w:hAnsi="Times New Roman" w:cs="Times New Roman"/>
          <w:sz w:val="28"/>
          <w:szCs w:val="28"/>
          <w:lang w:eastAsia="uk-UA"/>
        </w:rPr>
        <w:t>-</w:t>
      </w:r>
      <w:r w:rsidR="00EB7CF5"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Встановлення системи пожежної сигналізації та пожежне спостерігання, системи оповіщення про пожежу та управління </w:t>
      </w:r>
      <w:proofErr w:type="spellStart"/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>евакуюванням</w:t>
      </w:r>
      <w:proofErr w:type="spellEnd"/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людей у</w:t>
      </w:r>
      <w:r w:rsidRPr="00E2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234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Великомитницькому</w:t>
      </w:r>
      <w:proofErr w:type="spellEnd"/>
      <w:r w:rsidRPr="00E23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ліцеї Хмільницької міської ради  по вул. Гагаріна,1 в с. Великий Митник Хмільницького району Вінницької області</w:t>
      </w:r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>(з виготовленням ПКД та проведення її експертизи).</w:t>
      </w:r>
    </w:p>
    <w:p w:rsidR="00E23407" w:rsidRPr="00E23407" w:rsidRDefault="00E23407" w:rsidP="00E2340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 Встановлення системи пожежної сигналізації та пожежне спостерігання, системи оповіщення про пожежу та управління </w:t>
      </w:r>
      <w:proofErr w:type="spellStart"/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>евакуюванням</w:t>
      </w:r>
      <w:proofErr w:type="spellEnd"/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людей у  </w:t>
      </w:r>
      <w:proofErr w:type="spellStart"/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Березнянському</w:t>
      </w:r>
      <w:proofErr w:type="spellEnd"/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ліцеї Хмільницької міської ради  по вул. </w:t>
      </w:r>
      <w:proofErr w:type="spellStart"/>
      <w:r w:rsidRPr="00E2340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І.Богуна</w:t>
      </w:r>
      <w:proofErr w:type="spellEnd"/>
      <w:r w:rsidRPr="00E23407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, 3А</w:t>
      </w:r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с. </w:t>
      </w:r>
      <w:proofErr w:type="spellStart"/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>Березна</w:t>
      </w:r>
      <w:proofErr w:type="spellEnd"/>
      <w:proofErr w:type="gramStart"/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Х</w:t>
      </w:r>
      <w:proofErr w:type="gramEnd"/>
      <w:r w:rsidRPr="00E23407">
        <w:rPr>
          <w:rFonts w:ascii="Times New Roman" w:eastAsia="Times New Roman" w:hAnsi="Times New Roman" w:cs="Times New Roman"/>
          <w:sz w:val="28"/>
          <w:szCs w:val="28"/>
          <w:lang w:eastAsia="zh-CN"/>
        </w:rPr>
        <w:t>мільницького району Вінницької області  (з виготовленням ПКД та проведення її експертизи).</w:t>
      </w:r>
    </w:p>
    <w:p w:rsidR="00E23407" w:rsidRPr="00E23407" w:rsidRDefault="00E23407" w:rsidP="00E23407">
      <w:pPr>
        <w:suppressAutoHyphens/>
        <w:snapToGrid w:val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</w:pP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2. </w:t>
      </w:r>
      <w:r w:rsidR="00E23407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>ункт</w:t>
      </w:r>
      <w:r w:rsidR="00E23407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Порядку</w:t>
      </w:r>
      <w:r w:rsidRPr="00EB7CF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 попередній редакції, вважати таким, що втратив чинність. </w:t>
      </w:r>
    </w:p>
    <w:p w:rsidR="00EB7CF5" w:rsidRPr="00EB7CF5" w:rsidRDefault="00EB7CF5" w:rsidP="00EB7C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Організаційному відділу міської ради у документах постійного зберігання зазначити факт та підставу внесення відповідних змін, доповнень та втрати чинності відповідного пункту Порядку,</w:t>
      </w:r>
      <w:r w:rsidRPr="00EB7CF5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 </w:t>
      </w:r>
      <w:r w:rsidRPr="00EB7C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визначених в п.1 та п.2 цього рішення.</w:t>
      </w: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4. Контроль за виконанням цього рішення покласти на постійну комісію міської ради з питань планування соціально-економічного розвитку, бюджету, фінансів, підприємництва, торгівлі та послуг, інвестиційної та регуляторної політики (голова комісії - </w:t>
      </w:r>
      <w:proofErr w:type="spellStart"/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Кондратовець</w:t>
      </w:r>
      <w:proofErr w:type="spellEnd"/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Ю.Г.).</w:t>
      </w:r>
    </w:p>
    <w:p w:rsidR="00EB7CF5" w:rsidRPr="00EB7CF5" w:rsidRDefault="00EB7CF5" w:rsidP="00EB7CF5">
      <w:pPr>
        <w:widowControl w:val="0"/>
        <w:tabs>
          <w:tab w:val="left" w:pos="108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B7CF5" w:rsidRPr="00EB7CF5" w:rsidRDefault="00EB7CF5" w:rsidP="00EB7CF5">
      <w:pPr>
        <w:widowControl w:val="0"/>
        <w:tabs>
          <w:tab w:val="left" w:pos="108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B7CF5" w:rsidRPr="00EB7CF5" w:rsidRDefault="00EB7CF5" w:rsidP="00EB7CF5">
      <w:pPr>
        <w:widowControl w:val="0"/>
        <w:tabs>
          <w:tab w:val="left" w:pos="108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B7CF5" w:rsidRPr="00EB7CF5" w:rsidRDefault="00EB7CF5" w:rsidP="00EB7CF5">
      <w:pPr>
        <w:widowControl w:val="0"/>
        <w:tabs>
          <w:tab w:val="left" w:pos="108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B7CF5" w:rsidRPr="00EB7CF5" w:rsidRDefault="00EB7CF5" w:rsidP="00EB7CF5">
      <w:pPr>
        <w:widowControl w:val="0"/>
        <w:autoSpaceDE w:val="0"/>
        <w:autoSpaceDN w:val="0"/>
        <w:adjustRightInd w:val="0"/>
        <w:spacing w:before="60"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B7CF5">
        <w:rPr>
          <w:rFonts w:ascii="Times New Roman" w:eastAsia="Times New Roman" w:hAnsi="Times New Roman" w:cs="Times New Roman"/>
          <w:b/>
          <w:sz w:val="26"/>
          <w:szCs w:val="26"/>
          <w:lang w:eastAsia="uk-UA"/>
        </w:rPr>
        <w:t>М</w:t>
      </w:r>
      <w:r w:rsidRPr="00EB7C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іський  голова                                                             Микола ЮРЧИШИН</w:t>
      </w:r>
    </w:p>
    <w:p w:rsidR="00EB7CF5" w:rsidRPr="00EB7CF5" w:rsidRDefault="00EB7CF5" w:rsidP="00EB7CF5">
      <w:pPr>
        <w:widowControl w:val="0"/>
        <w:tabs>
          <w:tab w:val="left" w:pos="108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B7C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                                                                  </w:t>
      </w:r>
    </w:p>
    <w:p w:rsidR="00EB7CF5" w:rsidRPr="00EB7CF5" w:rsidRDefault="00EB7CF5" w:rsidP="00EB7CF5">
      <w:pPr>
        <w:widowControl w:val="0"/>
        <w:tabs>
          <w:tab w:val="left" w:pos="1080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F1F97" w:rsidRDefault="004F1F97"/>
    <w:sectPr w:rsidR="004F1F97" w:rsidSect="008846FB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7CF5"/>
    <w:rsid w:val="00147A48"/>
    <w:rsid w:val="001D2A56"/>
    <w:rsid w:val="00251802"/>
    <w:rsid w:val="004F1F97"/>
    <w:rsid w:val="00651C35"/>
    <w:rsid w:val="00CD7EF3"/>
    <w:rsid w:val="00E23407"/>
    <w:rsid w:val="00EB7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18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2023-01-09T09:19:00Z</cp:lastPrinted>
  <dcterms:created xsi:type="dcterms:W3CDTF">2023-01-06T07:47:00Z</dcterms:created>
  <dcterms:modified xsi:type="dcterms:W3CDTF">2023-01-23T14:02:00Z</dcterms:modified>
</cp:coreProperties>
</file>