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9316" w14:textId="77777777" w:rsidR="00BB7F29" w:rsidRPr="000F6F33" w:rsidRDefault="00BB7F29" w:rsidP="00BB7F29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A58A8C0" wp14:editId="464EB29A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426AA84" wp14:editId="6A686B5C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7CDC73F4" w14:textId="77777777" w:rsidR="00BB7F29" w:rsidRPr="000F6F33" w:rsidRDefault="00BB7F29" w:rsidP="00BB7F2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305943FD" w14:textId="77777777" w:rsidR="00BB7F29" w:rsidRPr="000F6F33" w:rsidRDefault="00BB7F29" w:rsidP="00BB7F29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ХМІЛЬНИЦЬКА  МІСЬКА  РАДА</w:t>
      </w:r>
    </w:p>
    <w:p w14:paraId="6B920D8F" w14:textId="77777777" w:rsidR="00BB7F29" w:rsidRPr="000F6F33" w:rsidRDefault="00BB7F29" w:rsidP="00BB7F29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ВІННИЦЬКОЇ  ОБЛАСТІ</w:t>
      </w:r>
    </w:p>
    <w:p w14:paraId="5D1F202F" w14:textId="77777777" w:rsidR="00BB7F29" w:rsidRPr="000F6F33" w:rsidRDefault="00BB7F29" w:rsidP="00BB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 КОМІТЕТ</w:t>
      </w:r>
    </w:p>
    <w:p w14:paraId="0E228105" w14:textId="77777777" w:rsidR="00BB7F29" w:rsidRPr="000F6F33" w:rsidRDefault="00BB7F29" w:rsidP="00BB7F29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6F3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5CBC5D67" w14:textId="77777777" w:rsidR="00BB7F29" w:rsidRPr="000F6F33" w:rsidRDefault="00BB7F29" w:rsidP="00BB7F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582849" w14:textId="77777777" w:rsidR="00BB7F29" w:rsidRPr="000F6F33" w:rsidRDefault="00BB7F29" w:rsidP="00BB7F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“___” _______  2023 р.                                                                                    №_______</w:t>
      </w:r>
    </w:p>
    <w:p w14:paraId="6E0E59A0" w14:textId="77777777" w:rsidR="00BB7F29" w:rsidRPr="000F6F33" w:rsidRDefault="00BB7F29" w:rsidP="00BB7F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791388D" w14:textId="77777777" w:rsidR="00BB7F29" w:rsidRPr="000F6F33" w:rsidRDefault="00BB7F29" w:rsidP="00BB7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Про оренду  приміщення великої зали</w:t>
      </w:r>
    </w:p>
    <w:p w14:paraId="59334294" w14:textId="77777777" w:rsidR="00BB7F29" w:rsidRPr="000F6F33" w:rsidRDefault="00BB7F29" w:rsidP="00BB7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Комунального закладу «Будинок культури»</w:t>
      </w:r>
    </w:p>
    <w:p w14:paraId="1E8DFAF0" w14:textId="77777777" w:rsidR="00BB7F29" w:rsidRPr="000F6F33" w:rsidRDefault="00BB7F29" w:rsidP="00BB7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Хмільницької міської ради</w:t>
      </w:r>
    </w:p>
    <w:p w14:paraId="47E0947E" w14:textId="77777777" w:rsidR="00BB7F29" w:rsidRPr="000F6F33" w:rsidRDefault="00BB7F29" w:rsidP="00BB7F29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0DAD6E4F" w14:textId="77777777" w:rsidR="00BB7F29" w:rsidRPr="000F6F33" w:rsidRDefault="00BB7F29" w:rsidP="00BB7F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Розглянувши службову записку начальника Відділу культури і туризму </w:t>
      </w: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Хмільницької міської ради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Юлії </w:t>
      </w:r>
      <w:proofErr w:type="spellStart"/>
      <w:r w:rsidRPr="000F6F33">
        <w:rPr>
          <w:rFonts w:ascii="Times New Roman" w:eastAsia="Calibri" w:hAnsi="Times New Roman" w:cs="Times New Roman"/>
          <w:sz w:val="28"/>
          <w:szCs w:val="28"/>
        </w:rPr>
        <w:t>Цупринюк</w:t>
      </w:r>
      <w:proofErr w:type="spellEnd"/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0F6F3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F6F33">
        <w:rPr>
          <w:rFonts w:ascii="Times New Roman" w:eastAsia="Calibri" w:hAnsi="Times New Roman" w:cs="Times New Roman"/>
          <w:sz w:val="28"/>
          <w:szCs w:val="28"/>
        </w:rPr>
        <w:t>.2023 року та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ФОП Білоус Романа Петровича від 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0F6F3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.2023р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Б-622/02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проведення шоу програми для дітей «Цирк магічне шоу»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29, 59   Закону України «Про місцеве самоврядування в Україні», виконавчий  комітет Хмільницької міської ради  </w:t>
      </w:r>
    </w:p>
    <w:p w14:paraId="516D7995" w14:textId="77777777" w:rsidR="00BB7F29" w:rsidRPr="000F6F33" w:rsidRDefault="00BB7F29" w:rsidP="00BB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FDE1B66" w14:textId="77777777" w:rsidR="00BB7F29" w:rsidRDefault="00BB7F29" w:rsidP="00BB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И Р І Ш И В : </w:t>
      </w:r>
    </w:p>
    <w:p w14:paraId="36CE02D4" w14:textId="77777777" w:rsidR="00BB7F29" w:rsidRPr="000F6F33" w:rsidRDefault="00BB7F29" w:rsidP="00BB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84F52B7" w14:textId="77777777" w:rsidR="00BB7F29" w:rsidRDefault="00BB7F29" w:rsidP="00BB7F29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: 22000, м. Хмільник, проспект Свободи, 12 з дотриманням заходів  безпеки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624E5D6" w14:textId="77777777" w:rsidR="00BB7F29" w:rsidRPr="000F6F33" w:rsidRDefault="00BB7F29" w:rsidP="00BB7F2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ФОП Білоус Роману Петровичу для проведення шоу програми для дітей «Цирк магічне шоу» 18 </w:t>
      </w:r>
      <w:r>
        <w:rPr>
          <w:rFonts w:ascii="Times New Roman" w:eastAsia="Calibri" w:hAnsi="Times New Roman" w:cs="Times New Roman"/>
          <w:sz w:val="28"/>
          <w:szCs w:val="28"/>
        </w:rPr>
        <w:t>верес</w:t>
      </w:r>
      <w:r w:rsidRPr="000F6F33">
        <w:rPr>
          <w:rFonts w:ascii="Times New Roman" w:eastAsia="Calibri" w:hAnsi="Times New Roman" w:cs="Times New Roman"/>
          <w:sz w:val="28"/>
          <w:szCs w:val="28"/>
        </w:rPr>
        <w:t>ня 2023 р на 17-00 годину.</w:t>
      </w:r>
    </w:p>
    <w:p w14:paraId="409214CA" w14:textId="77777777" w:rsidR="00BB7F29" w:rsidRPr="000F6F33" w:rsidRDefault="00BB7F29" w:rsidP="00BB7F29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3F345F40" w14:textId="77777777" w:rsidR="00BB7F29" w:rsidRPr="000F6F33" w:rsidRDefault="00BB7F29" w:rsidP="00BB7F29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Сташка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36FA3B" w14:textId="77777777" w:rsidR="00BB7F29" w:rsidRPr="000F6F33" w:rsidRDefault="00BB7F29" w:rsidP="00BB7F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2A9D6B" w14:textId="77777777" w:rsidR="00BB7F29" w:rsidRPr="000F6F33" w:rsidRDefault="00BB7F29" w:rsidP="00BB7F29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4E618F8" w14:textId="77777777" w:rsidR="00BB7F29" w:rsidRPr="000F6F33" w:rsidRDefault="00BB7F29" w:rsidP="00BB7F2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                                              Микола ЮРЧИШИН</w:t>
      </w:r>
    </w:p>
    <w:p w14:paraId="59C6491F" w14:textId="77777777" w:rsidR="00B33C1F" w:rsidRDefault="00B33C1F"/>
    <w:sectPr w:rsidR="00B33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29"/>
    <w:rsid w:val="00B33C1F"/>
    <w:rsid w:val="00B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528B"/>
  <w15:chartTrackingRefBased/>
  <w15:docId w15:val="{B0444F5F-5555-40F3-9424-C819D42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2023-09-06T06:04:00Z</dcterms:created>
  <dcterms:modified xsi:type="dcterms:W3CDTF">2023-09-06T06:04:00Z</dcterms:modified>
</cp:coreProperties>
</file>