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A" w:rsidRPr="007F5E6B" w:rsidRDefault="00AF2264" w:rsidP="00C65C5A">
      <w:pPr>
        <w:jc w:val="right"/>
        <w:rPr>
          <w:b/>
        </w:rPr>
      </w:pPr>
      <w:bookmarkStart w:id="0" w:name="_GoBack"/>
      <w:bookmarkEnd w:id="0"/>
      <w:r>
        <w:rPr>
          <w:b/>
        </w:rPr>
        <w:t>ПРОЄКТ</w:t>
      </w:r>
    </w:p>
    <w:p w:rsidR="00C65C5A" w:rsidRDefault="006A4B63" w:rsidP="00C65C5A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9264">
            <v:imagedata r:id="rId7" o:title="" cropright="28490f"/>
            <w10:wrap type="topAndBottom"/>
          </v:shape>
          <o:OLEObject Type="Embed" ProgID="MSPhotoEd.3" ShapeID="_x0000_s1026" DrawAspect="Content" ObjectID="_1800965402" r:id="rId8"/>
        </w:pict>
      </w:r>
      <w:r w:rsidR="00C65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Україна                                                                                        </w:t>
      </w:r>
    </w:p>
    <w:p w:rsidR="00C65C5A" w:rsidRDefault="00C65C5A" w:rsidP="00C65C5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ХМІЛЬНИЦЬКА МІСЬКА РАДА           </w:t>
      </w:r>
    </w:p>
    <w:p w:rsidR="00C65C5A" w:rsidRDefault="00C65C5A" w:rsidP="00C65C5A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:rsidR="00C65C5A" w:rsidRDefault="00C65C5A" w:rsidP="00C65C5A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 </w:t>
      </w:r>
    </w:p>
    <w:p w:rsidR="00C65C5A" w:rsidRDefault="00C65C5A" w:rsidP="00C65C5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:rsidR="00C65C5A" w:rsidRDefault="00C65C5A" w:rsidP="00C65C5A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від </w:t>
      </w:r>
      <w:r w:rsidRPr="00C65C5A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лютого 2025 року                                                             </w:t>
      </w:r>
      <w:r w:rsidR="00D43DE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сесії міської ради </w:t>
      </w:r>
    </w:p>
    <w:p w:rsidR="00C65C5A" w:rsidRDefault="00C65C5A" w:rsidP="00C65C5A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:rsidR="00AF2264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Про внесення змін</w:t>
      </w:r>
      <w:r w:rsidR="00AF2264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та доповнень</w:t>
      </w:r>
    </w:p>
    <w:p w:rsidR="00AF2264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 w:rsidRPr="00AF2264">
        <w:rPr>
          <w:rFonts w:ascii="Times New Roman" w:eastAsia="Times New Roman" w:hAnsi="Times New Roman"/>
          <w:sz w:val="28"/>
          <w:szCs w:val="28"/>
          <w:lang w:eastAsia="ru-RU"/>
        </w:rPr>
        <w:t>13.02.2025 №01-15/</w:t>
      </w:r>
      <w:r w:rsidR="00AF2264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</w:t>
      </w:r>
      <w:r w:rsidR="00D43D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доповнення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:rsidR="00C65C5A" w:rsidRDefault="00C65C5A" w:rsidP="00C65C5A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 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C65C5A" w:rsidTr="00AD1F93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992972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  <w:r w:rsidR="004D7B8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01,82 тис. грн.</w:t>
            </w:r>
          </w:p>
        </w:tc>
      </w:tr>
      <w:tr w:rsidR="00C65C5A" w:rsidTr="00AD1F93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-місцевого бюджету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Хмільницької міської територіальної громади: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1901F6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  <w:r w:rsidR="004D7B8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990</w:t>
            </w: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1,82 тис. грн.</w:t>
            </w:r>
          </w:p>
        </w:tc>
      </w:tr>
      <w:tr w:rsidR="00C65C5A" w:rsidTr="00AD1F93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1901F6" w:rsidRDefault="00C65C5A" w:rsidP="00AD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:rsidR="00C65C5A" w:rsidRDefault="00C65C5A" w:rsidP="00C65C5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:rsidR="00C65C5A" w:rsidRDefault="00C65C5A" w:rsidP="00C65C5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58"/>
        <w:gridCol w:w="1068"/>
        <w:gridCol w:w="1236"/>
        <w:gridCol w:w="1119"/>
        <w:gridCol w:w="1068"/>
        <w:gridCol w:w="1068"/>
      </w:tblGrid>
      <w:tr w:rsidR="00C65C5A" w:rsidTr="00AD1F93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C65C5A" w:rsidTr="00AD1F93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C65C5A" w:rsidTr="00AD1F93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FA2301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13,0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31565,0</w:t>
            </w:r>
          </w:p>
        </w:tc>
      </w:tr>
      <w:tr w:rsidR="00C65C5A" w:rsidTr="00AD1F93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FA2301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C65C5A" w:rsidTr="00AD1F93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4D7B88" w:rsidRDefault="004D7B88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213701,82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13,0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36565,0</w:t>
            </w:r>
          </w:p>
        </w:tc>
      </w:tr>
    </w:tbl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87AB1" w:rsidRPr="004D7B88" w:rsidRDefault="00F87AB1" w:rsidP="004D7B88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 5 розділу VI  «Напрями діяльності та заходи Програми розвитку освіти Хмільницької міської територіальної громади  на 2022-2026 роки»  доповнити підпунктом 5.6</w:t>
      </w:r>
      <w:r w:rsidR="00B67BA4"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</w:t>
      </w:r>
      <w:r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F87AB1" w:rsidRDefault="00F87AB1" w:rsidP="00F87AB1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681"/>
        <w:gridCol w:w="1763"/>
        <w:gridCol w:w="930"/>
        <w:gridCol w:w="1197"/>
        <w:gridCol w:w="850"/>
        <w:gridCol w:w="788"/>
        <w:gridCol w:w="497"/>
        <w:gridCol w:w="619"/>
        <w:gridCol w:w="443"/>
        <w:gridCol w:w="794"/>
        <w:gridCol w:w="545"/>
        <w:gridCol w:w="1191"/>
      </w:tblGrid>
      <w:tr w:rsidR="00F87AB1" w:rsidTr="00AD1F93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F87AB1" w:rsidTr="00B67BA4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B1" w:rsidRDefault="00F87AB1" w:rsidP="00AD1F9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Матеріально-технічне забезпечення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4" w:rsidRDefault="00F87AB1" w:rsidP="00AD1F9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  <w:r w:rsidR="004D7B88">
              <w:rPr>
                <w:rFonts w:ascii="Times New Roman" w:hAnsi="Times New Roman"/>
              </w:rPr>
              <w:t>9</w:t>
            </w:r>
            <w:r w:rsidRPr="00B801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Закупівля засобів навчанн</w:t>
            </w:r>
            <w:r w:rsidR="00B67BA4">
              <w:rPr>
                <w:rFonts w:ascii="Times New Roman" w:hAnsi="Times New Roman"/>
              </w:rPr>
              <w:t xml:space="preserve">я та обладнання </w:t>
            </w:r>
            <w:r>
              <w:rPr>
                <w:rFonts w:ascii="Times New Roman" w:hAnsi="Times New Roman"/>
              </w:rPr>
              <w:t>, комп’ютерного та мультимедійного обладнання для навчальних кабінетів закладів  загальної середньої освіти</w:t>
            </w:r>
          </w:p>
          <w:p w:rsidR="00F87AB1" w:rsidRDefault="00B67BA4" w:rsidP="00B67BA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комунальної форми власності</w:t>
            </w:r>
            <w:r w:rsidR="00F87AB1">
              <w:rPr>
                <w:rFonts w:ascii="Times New Roman" w:hAnsi="Times New Roman"/>
              </w:rPr>
              <w:t xml:space="preserve">, які здійснюють освітній процес відповідно до  Державного </w:t>
            </w:r>
            <w:r w:rsidR="00F87AB1">
              <w:rPr>
                <w:rFonts w:ascii="Times New Roman" w:hAnsi="Times New Roman"/>
              </w:rPr>
              <w:lastRenderedPageBreak/>
              <w:t>стандарту базової середньої освіти в другому циклі  середньої освіти(базове предметне навчання) за очною</w:t>
            </w:r>
            <w:r w:rsidR="004D7B88">
              <w:rPr>
                <w:rFonts w:ascii="Times New Roman" w:hAnsi="Times New Roman"/>
              </w:rPr>
              <w:t xml:space="preserve"> формою</w:t>
            </w:r>
            <w:r w:rsidR="00F87AB1">
              <w:rPr>
                <w:rFonts w:ascii="Times New Roman" w:hAnsi="Times New Roman"/>
              </w:rPr>
              <w:t xml:space="preserve">, </w:t>
            </w:r>
            <w:r w:rsidR="004D7B88">
              <w:rPr>
                <w:rFonts w:ascii="Times New Roman" w:hAnsi="Times New Roman"/>
              </w:rPr>
              <w:t xml:space="preserve">з </w:t>
            </w:r>
            <w:r w:rsidR="00F87AB1">
              <w:rPr>
                <w:rFonts w:ascii="Times New Roman" w:hAnsi="Times New Roman"/>
              </w:rPr>
              <w:t>поєднанням очної та дистанційної форм здобуття освіти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202</w:t>
            </w:r>
            <w:r w:rsidR="00B67B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B67BA4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2300,0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Pr="00B67BA4" w:rsidRDefault="00B67BA4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67B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:rsidR="00C65C5A" w:rsidRDefault="00C65C5A" w:rsidP="00C65C5A"/>
    <w:p w:rsidR="00C65C5A" w:rsidRPr="009C2FE4" w:rsidRDefault="00C65C5A" w:rsidP="004D7B88">
      <w:pPr>
        <w:pStyle w:val="a3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строки 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таблицю Ресурсне забезпечення Програми</w:t>
      </w:r>
      <w:r w:rsidR="004D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:rsidR="00C65C5A" w:rsidRDefault="00C65C5A" w:rsidP="00C65C5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:rsidR="00C65C5A" w:rsidRDefault="00D43DE2" w:rsidP="004D7B8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Архівному</w:t>
      </w:r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міської ради </w:t>
      </w:r>
      <w:proofErr w:type="spellStart"/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та відомості про втрату чинності пунктів Програми до оригіналів  документів відповідно до п.1 цього рішення.</w:t>
      </w:r>
    </w:p>
    <w:p w:rsidR="00C65C5A" w:rsidRDefault="00C65C5A" w:rsidP="004D7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:rsidR="00C65C5A" w:rsidRDefault="00C65C5A" w:rsidP="00C65C5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:rsidR="00C65C5A" w:rsidRDefault="00C65C5A" w:rsidP="00C65C5A"/>
    <w:p w:rsidR="00C65C5A" w:rsidRDefault="00C65C5A" w:rsidP="00C65C5A"/>
    <w:p w:rsidR="00EC54B7" w:rsidRDefault="00EC54B7"/>
    <w:sectPr w:rsidR="00EC5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39B3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5A"/>
    <w:rsid w:val="004D7B88"/>
    <w:rsid w:val="006A4B63"/>
    <w:rsid w:val="00AF2264"/>
    <w:rsid w:val="00B67BA4"/>
    <w:rsid w:val="00C65C5A"/>
    <w:rsid w:val="00D43DE2"/>
    <w:rsid w:val="00EC54B7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5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5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08BB-921A-4C28-990D-7EBB49D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2649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2025-02-13T09:57:00Z</cp:lastPrinted>
  <dcterms:created xsi:type="dcterms:W3CDTF">2025-02-13T13:24:00Z</dcterms:created>
  <dcterms:modified xsi:type="dcterms:W3CDTF">2025-02-13T13:24:00Z</dcterms:modified>
</cp:coreProperties>
</file>