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D8CCA" w14:textId="77777777" w:rsidR="00C07005" w:rsidRPr="00354DC9" w:rsidRDefault="00C07005" w:rsidP="00C070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</w:p>
    <w:p w14:paraId="090EFDD9" w14:textId="77777777" w:rsidR="00C07005" w:rsidRPr="00354DC9" w:rsidRDefault="00C07005" w:rsidP="00C07005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  <w:r w:rsidRPr="00354DC9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C7E361E" wp14:editId="00EED9D2">
            <wp:extent cx="567690" cy="693420"/>
            <wp:effectExtent l="19050" t="0" r="381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4DC9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  <w:r w:rsidRPr="00354DC9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  <w:r w:rsidRPr="00354DC9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  <w:r w:rsidRPr="00354DC9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  <w:r w:rsidRPr="00354DC9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  <w:r w:rsidRPr="00354DC9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  <w:r w:rsidRPr="00354DC9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  <w:r w:rsidRPr="00354DC9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  <w:r w:rsidRPr="00354DC9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  <w:r w:rsidRPr="00354DC9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  <w:r w:rsidRPr="00354DC9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626F440" wp14:editId="7F752678">
            <wp:extent cx="410210" cy="551815"/>
            <wp:effectExtent l="19050" t="0" r="8890" b="0"/>
            <wp:docPr id="6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10" cy="551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F2D26DB" w14:textId="77777777" w:rsidR="00C07005" w:rsidRPr="00354DC9" w:rsidRDefault="00C07005" w:rsidP="00C070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54D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УКРАЇНА</w:t>
      </w:r>
    </w:p>
    <w:p w14:paraId="22385BCE" w14:textId="77777777" w:rsidR="00C07005" w:rsidRPr="00354DC9" w:rsidRDefault="00C07005" w:rsidP="00C070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54D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ХМІЛЬНИЦЬКА МІСЬКА РАДА</w:t>
      </w:r>
    </w:p>
    <w:p w14:paraId="6726A2CF" w14:textId="77777777" w:rsidR="00C07005" w:rsidRPr="00354DC9" w:rsidRDefault="00C07005" w:rsidP="00C070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54D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ВІННИЦЬКОЇ ОБЛАСТІ</w:t>
      </w:r>
    </w:p>
    <w:p w14:paraId="5040C926" w14:textId="77777777" w:rsidR="00C07005" w:rsidRPr="000A65C0" w:rsidRDefault="00C07005" w:rsidP="00C070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A65C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Виконавчий комітет</w:t>
      </w:r>
    </w:p>
    <w:p w14:paraId="60718A7F" w14:textId="77777777" w:rsidR="00C07005" w:rsidRPr="000A65C0" w:rsidRDefault="00C07005" w:rsidP="00C07005">
      <w:pPr>
        <w:tabs>
          <w:tab w:val="center" w:pos="4818"/>
          <w:tab w:val="left" w:pos="831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0A65C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 І Ш Е Н Н Я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</w:p>
    <w:p w14:paraId="7EDB2637" w14:textId="77777777" w:rsidR="00C07005" w:rsidRPr="00354DC9" w:rsidRDefault="00C07005" w:rsidP="00C070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8560464" w14:textId="5D06FCC4" w:rsidR="00C07005" w:rsidRPr="00354DC9" w:rsidRDefault="00C07005" w:rsidP="00C070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354DC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від  </w:t>
      </w:r>
      <w:r w:rsidR="004D618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29 травня</w:t>
      </w:r>
      <w:r w:rsidRPr="00354DC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54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202</w:t>
      </w:r>
      <w:r w:rsidR="005539C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</w:t>
      </w:r>
      <w:r w:rsidRPr="00354DC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р.                                                                                                 №</w:t>
      </w:r>
      <w:r w:rsidR="004D618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362</w:t>
      </w:r>
    </w:p>
    <w:p w14:paraId="56F34645" w14:textId="77777777" w:rsidR="00C07005" w:rsidRPr="00354DC9" w:rsidRDefault="00C07005" w:rsidP="00C070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14:paraId="7F630551" w14:textId="77777777" w:rsidR="00C07005" w:rsidRPr="00354DC9" w:rsidRDefault="00C07005" w:rsidP="00C070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11"/>
      </w:tblGrid>
      <w:tr w:rsidR="00C07005" w:rsidRPr="004D6189" w14:paraId="09FF699E" w14:textId="77777777" w:rsidTr="00825819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14:paraId="14CFFBE6" w14:textId="15337BDF" w:rsidR="00C07005" w:rsidRDefault="00C07005" w:rsidP="0082581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A335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«Про внесення змін  до рішення виконавчого комітету Хмільницької міської ради від </w:t>
            </w:r>
            <w:r w:rsidR="005539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</w:t>
            </w:r>
            <w:r w:rsidR="009318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</w:t>
            </w:r>
            <w:r w:rsidRPr="00A335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.01.202</w:t>
            </w:r>
            <w:r w:rsidR="005539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5</w:t>
            </w:r>
            <w:r w:rsidRPr="00A335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р. №</w:t>
            </w:r>
            <w:r w:rsidR="005539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49</w:t>
            </w:r>
            <w:r w:rsidRPr="00A335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«Про встановлення лімітів споживання енергоносіїв та водопостачання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Pr="00A335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бюджетним установам Хмільницької міської територіальної громади  на 202</w:t>
            </w:r>
            <w:r w:rsidR="005539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5</w:t>
            </w:r>
            <w:r w:rsidRPr="00A335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рік» </w:t>
            </w:r>
            <w:r w:rsidR="001673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(зі змінами)</w:t>
            </w:r>
          </w:p>
        </w:tc>
      </w:tr>
    </w:tbl>
    <w:p w14:paraId="26839BAE" w14:textId="77777777" w:rsidR="00C07005" w:rsidRDefault="00C07005" w:rsidP="00C070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1F82E6A" w14:textId="77777777" w:rsidR="00C07005" w:rsidRPr="00354DC9" w:rsidRDefault="00C07005" w:rsidP="00C070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14:paraId="491967EE" w14:textId="00D02BFC" w:rsidR="00C07005" w:rsidRPr="00354DC9" w:rsidRDefault="00C07005" w:rsidP="00F2408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335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Розглянувши </w:t>
      </w:r>
      <w:r w:rsidR="0016739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лист управління праці та соціального захисту населення Хмільницької міської ради від 15.05.2025 року №03-1475/01-26 </w:t>
      </w:r>
      <w:r w:rsidRPr="00A335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щодо внесення змін до встановлених лімітів споживання енергоносіїв та водопостачання на 202</w:t>
      </w:r>
      <w:r w:rsidR="005539C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</w:t>
      </w:r>
      <w:r w:rsidRPr="00A335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рік</w:t>
      </w:r>
      <w:r w:rsidR="005F5A9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Pr="00A335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враховуючи </w:t>
      </w:r>
      <w:r w:rsidR="00167396" w:rsidRPr="0016739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необхідність </w:t>
      </w:r>
      <w:r w:rsidR="00F2408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відшкодування витрат на оплату електроенергії </w:t>
      </w:r>
      <w:r w:rsidR="0016739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Хмільницькому міському центру соціальних служб</w:t>
      </w:r>
      <w:r w:rsidRPr="00A335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335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керуючись ст.ст. 28, 59 Закону України «Про місцеве  самоврядування в Україні», виконком міської ради</w:t>
      </w:r>
    </w:p>
    <w:p w14:paraId="6EB503FA" w14:textId="77777777" w:rsidR="00C07005" w:rsidRPr="00354DC9" w:rsidRDefault="00C07005" w:rsidP="00C070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14:paraId="31668AF4" w14:textId="77777777" w:rsidR="00C07005" w:rsidRPr="00354DC9" w:rsidRDefault="00C07005" w:rsidP="00C070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54D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 И Р І Ш И В:</w:t>
      </w:r>
    </w:p>
    <w:p w14:paraId="45ED734E" w14:textId="77777777" w:rsidR="00C07005" w:rsidRPr="00354DC9" w:rsidRDefault="00C07005" w:rsidP="00C070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14:paraId="416D47CF" w14:textId="518E8F2B" w:rsidR="00C07005" w:rsidRDefault="00C07005" w:rsidP="00C07005">
      <w:pPr>
        <w:pStyle w:val="a6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335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Внести зміни до рішення виконавчого комітету Хмільницької міської ради від </w:t>
      </w:r>
      <w:r w:rsidR="005539C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</w:t>
      </w:r>
      <w:r w:rsidR="009318C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</w:t>
      </w:r>
      <w:r w:rsidRPr="00A335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.01.202</w:t>
      </w:r>
      <w:r w:rsidR="005539C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р. №</w:t>
      </w:r>
      <w:r w:rsidR="005539C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49</w:t>
      </w:r>
      <w:r w:rsidRPr="00A335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«Про встановлення лімітів споживання енергоносіїв та водопостачання бюджетним установам Хмільницької міської територіальної громади  на 202</w:t>
      </w:r>
      <w:r w:rsidR="005539C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</w:t>
      </w:r>
      <w:r w:rsidRPr="00A335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рік»</w:t>
      </w:r>
      <w:r w:rsidR="00F2408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(зі змінами)</w:t>
      </w:r>
      <w:r w:rsidRPr="00A335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а саме:</w:t>
      </w:r>
    </w:p>
    <w:p w14:paraId="1868AD30" w14:textId="76CB7A7C" w:rsidR="00C07005" w:rsidRDefault="00C07005" w:rsidP="00C07005">
      <w:pPr>
        <w:pStyle w:val="a6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0" w:name="_Hlk181084652"/>
      <w:r w:rsidRPr="0022571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</w:t>
      </w:r>
      <w:r w:rsidR="00616B3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більшити</w:t>
      </w:r>
      <w:r w:rsidRPr="0022571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ліміти споживання енергоносіїв та водопостачання на 202</w:t>
      </w:r>
      <w:r w:rsidR="005539C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</w:t>
      </w:r>
      <w:r w:rsidRPr="0022571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рік</w:t>
      </w:r>
      <w:r w:rsidR="00616B33">
        <w:rPr>
          <w:lang w:val="uk-UA"/>
        </w:rPr>
        <w:t xml:space="preserve"> </w:t>
      </w:r>
      <w:r w:rsidR="00F2408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Хмільницькому міському центру соціальних служб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  КП</w:t>
      </w:r>
      <w:r w:rsidRPr="0022571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КВКМБ 0</w:t>
      </w:r>
      <w:r w:rsidR="00C0040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813121</w:t>
      </w:r>
      <w:r w:rsidRPr="0022571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:</w:t>
      </w:r>
    </w:p>
    <w:p w14:paraId="02C8CDE1" w14:textId="4109D1A3" w:rsidR="00616B33" w:rsidRDefault="00C07005" w:rsidP="00C07005">
      <w:pPr>
        <w:pStyle w:val="a6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2571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- оплата </w:t>
      </w:r>
      <w:r w:rsidR="009318C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електроенергії</w:t>
      </w:r>
      <w:r w:rsidR="00616B33" w:rsidRPr="00616B3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за КЕКВ 227</w:t>
      </w:r>
      <w:r w:rsidR="009318C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</w:t>
      </w:r>
      <w:r w:rsidR="00616B33" w:rsidRPr="00616B3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-  на </w:t>
      </w:r>
      <w:r w:rsidR="00F2408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70</w:t>
      </w:r>
      <w:r w:rsidR="00616B33" w:rsidRPr="00616B3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0 </w:t>
      </w:r>
      <w:r w:rsidR="009318C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кВт.</w:t>
      </w:r>
    </w:p>
    <w:p w14:paraId="679DBCA4" w14:textId="58383123" w:rsidR="00254B5B" w:rsidRDefault="00254B5B" w:rsidP="00C07005">
      <w:pPr>
        <w:pStyle w:val="a6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bookmarkEnd w:id="0"/>
    <w:p w14:paraId="6C8ED021" w14:textId="3E43441C" w:rsidR="00C07005" w:rsidRPr="00225718" w:rsidRDefault="00C07005" w:rsidP="00C070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2571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2. Додаток 1 до рішення виконавчого комітету Хмільницької міської ради від </w:t>
      </w:r>
      <w:r w:rsidR="00A1119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</w:t>
      </w:r>
      <w:r w:rsidR="00C0040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7</w:t>
      </w:r>
      <w:r w:rsidRPr="00A335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.0</w:t>
      </w:r>
      <w:r w:rsidR="00C0040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</w:t>
      </w:r>
      <w:r w:rsidRPr="00A335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.202</w:t>
      </w:r>
      <w:r w:rsidR="00A1119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р. №</w:t>
      </w:r>
      <w:r w:rsidR="00C0040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205</w:t>
      </w:r>
      <w:r w:rsidRPr="00A335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C00409" w:rsidRPr="00C0040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«Про внесення змін  до рішення виконавчого комітету Хмільницької міської ради від 21.01.2025 р. №49 </w:t>
      </w:r>
      <w:r w:rsidRPr="00A335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«Про встановлення лімітів споживання енергоносіїв та водопостачання бюджетним установам </w:t>
      </w:r>
      <w:r w:rsidRPr="00A335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Хмільницької міської територіальної громади  на 202</w:t>
      </w:r>
      <w:r w:rsidR="002E613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</w:t>
      </w:r>
      <w:r w:rsidRPr="00A335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рік»</w:t>
      </w:r>
      <w:r w:rsidR="00595D1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(зі змінами)</w:t>
      </w:r>
      <w:r w:rsidRPr="0022571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викласти у новій редакції (додається).</w:t>
      </w:r>
    </w:p>
    <w:p w14:paraId="5CF8ED80" w14:textId="77777777" w:rsidR="00E36873" w:rsidRDefault="00E36873" w:rsidP="00C070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3DD38650" w14:textId="2BD3338F" w:rsidR="00C07005" w:rsidRPr="00225718" w:rsidRDefault="00C07005" w:rsidP="00C070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2571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3. Додаток 1 до рішення виконавчого комітету Хмільницької міської ради від </w:t>
      </w:r>
      <w:r w:rsidR="00595D15" w:rsidRPr="00595D1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27.03.2025 р. №205 «Про внесення змін  до рішення виконавчого комітету Хмільницької міської ради від 21.01.2025 р. №49 «Про встановлення лімітів споживання енергоносіїв та водопостачання бюджетним установам Хмільницької міської територіальної громади  на 2025 рік» </w:t>
      </w:r>
      <w:r w:rsidR="00595D1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(зі змінами) </w:t>
      </w:r>
      <w:r w:rsidRPr="0022571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 попередній редакції визнати таким, що втратив чинність.</w:t>
      </w:r>
    </w:p>
    <w:p w14:paraId="539C52A5" w14:textId="77777777" w:rsidR="00E36873" w:rsidRDefault="00E36873" w:rsidP="00C070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76D4936F" w14:textId="54BC3724" w:rsidR="00C07005" w:rsidRPr="00225718" w:rsidRDefault="00C07005" w:rsidP="00C070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2571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4. Загальному відділу міської ради у документах постійного зберігання зазначити факт та підставу внесення змін, та втрати чинності Додатку 1 до рішення, зазначеного у пунктах 1- 3 цього рішення.</w:t>
      </w:r>
    </w:p>
    <w:p w14:paraId="465A054E" w14:textId="77777777" w:rsidR="00E36873" w:rsidRDefault="00E36873" w:rsidP="00C070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54290A80" w14:textId="2F1B535E" w:rsidR="00C07005" w:rsidRPr="00225718" w:rsidRDefault="00C07005" w:rsidP="00C070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22571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5. Контроль за виконанням цього рішення покласти на заступників міського голови з питань діяльності виконавчих органів міської ради згідно розподілу обов’язків.</w:t>
      </w:r>
      <w:r w:rsidRPr="002257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</w:p>
    <w:p w14:paraId="4584B009" w14:textId="77777777" w:rsidR="00C07005" w:rsidRPr="00225718" w:rsidRDefault="00C07005" w:rsidP="00C070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14:paraId="0E621374" w14:textId="77777777" w:rsidR="00C07005" w:rsidRPr="00354DC9" w:rsidRDefault="00C07005" w:rsidP="00C070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4B3556B6" w14:textId="7AEC714C" w:rsidR="00C07005" w:rsidRPr="00354DC9" w:rsidRDefault="00C07005" w:rsidP="00C0700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val="uk-UA" w:eastAsia="ru-RU"/>
        </w:rPr>
      </w:pPr>
      <w:r w:rsidRPr="00354DC9">
        <w:rPr>
          <w:rFonts w:ascii="Times New Roman" w:eastAsia="Times New Roman" w:hAnsi="Times New Roman" w:cs="Times New Roman"/>
          <w:color w:val="FF0000"/>
          <w:sz w:val="20"/>
          <w:szCs w:val="20"/>
          <w:lang w:val="uk-UA" w:eastAsia="ru-RU"/>
        </w:rPr>
        <w:t xml:space="preserve">                                                                 </w:t>
      </w:r>
    </w:p>
    <w:p w14:paraId="584C50C5" w14:textId="77777777" w:rsidR="00C07005" w:rsidRPr="00354DC9" w:rsidRDefault="00C07005" w:rsidP="00C07005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sectPr w:rsidR="00C07005" w:rsidRPr="00354DC9" w:rsidSect="00441398">
          <w:footerReference w:type="default" r:id="rId10"/>
          <w:pgSz w:w="11906" w:h="16838"/>
          <w:pgMar w:top="851" w:right="851" w:bottom="851" w:left="1418" w:header="709" w:footer="709" w:gutter="0"/>
          <w:cols w:space="708"/>
          <w:docGrid w:linePitch="360"/>
        </w:sectPr>
      </w:pPr>
      <w:r w:rsidRPr="00354D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Міський голова</w:t>
      </w:r>
      <w:r w:rsidRPr="00354D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Pr="00354D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Pr="00354D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Pr="00354D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Pr="00354D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  <w:t xml:space="preserve">                 Микола ЮРЧИШИН</w:t>
      </w:r>
    </w:p>
    <w:tbl>
      <w:tblPr>
        <w:tblStyle w:val="a5"/>
        <w:tblW w:w="0" w:type="auto"/>
        <w:tblInd w:w="10881" w:type="dxa"/>
        <w:tblLook w:val="04A0" w:firstRow="1" w:lastRow="0" w:firstColumn="1" w:lastColumn="0" w:noHBand="0" w:noVBand="1"/>
      </w:tblPr>
      <w:tblGrid>
        <w:gridCol w:w="3905"/>
      </w:tblGrid>
      <w:tr w:rsidR="006A1983" w14:paraId="13069CC8" w14:textId="77777777" w:rsidTr="006A1983"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</w:tcPr>
          <w:p w14:paraId="02C36871" w14:textId="77777777" w:rsidR="006A1983" w:rsidRPr="006A1983" w:rsidRDefault="006A1983" w:rsidP="006A19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Д</w:t>
            </w:r>
            <w:r w:rsidRPr="006A19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одаток 1</w:t>
            </w:r>
          </w:p>
          <w:p w14:paraId="1D8A667C" w14:textId="77777777" w:rsidR="006A1983" w:rsidRPr="006A1983" w:rsidRDefault="006A1983" w:rsidP="006A19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A19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 рішення виконкому міської ради</w:t>
            </w:r>
          </w:p>
          <w:p w14:paraId="618A55B3" w14:textId="7608BCD6" w:rsidR="006A1983" w:rsidRPr="006A1983" w:rsidRDefault="006A1983" w:rsidP="006A198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A19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від  </w:t>
            </w:r>
            <w:r w:rsidR="004D61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29 травня </w:t>
            </w:r>
            <w:r w:rsidRPr="006A19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</w:t>
            </w:r>
            <w:r w:rsidR="00A6354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5 </w:t>
            </w:r>
            <w:r w:rsidRPr="006A19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р. №</w:t>
            </w:r>
            <w:r w:rsidR="004D61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362</w:t>
            </w:r>
          </w:p>
        </w:tc>
      </w:tr>
    </w:tbl>
    <w:p w14:paraId="7FB95595" w14:textId="77777777" w:rsidR="006A1983" w:rsidRDefault="006A1983" w:rsidP="006A19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</w:p>
    <w:p w14:paraId="0415266D" w14:textId="77777777" w:rsidR="00C07005" w:rsidRPr="00354DC9" w:rsidRDefault="00C07005" w:rsidP="006A19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  <w:r w:rsidRPr="00354DC9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ЛІМІТИ СПОЖИВАННЯ ЕНЕРГОНОСІЇВ ТА ВОДОПОСТАЧАННЯ У</w:t>
      </w:r>
    </w:p>
    <w:p w14:paraId="3A6FC94A" w14:textId="77777777" w:rsidR="00C07005" w:rsidRDefault="00C07005" w:rsidP="006A19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  <w:r w:rsidRPr="00354DC9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НАТУРАЛЬНИХ ПОКАЗНИКАХ, ВИХОДЯЧИ З АСИГНУВАНЬ</w:t>
      </w:r>
      <w:r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,</w:t>
      </w:r>
      <w:r w:rsidRPr="00354DC9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 xml:space="preserve"> ЗАТВЕРДЖЕНИХ В КОШТОРИСАХ</w:t>
      </w:r>
    </w:p>
    <w:p w14:paraId="16562630" w14:textId="77777777" w:rsidR="00A63547" w:rsidRPr="00A63547" w:rsidRDefault="00A63547" w:rsidP="00A635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A63547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БЮДЖЕТНИХ УСТАНОВ НА 2025 РІК</w:t>
      </w:r>
    </w:p>
    <w:tbl>
      <w:tblPr>
        <w:tblW w:w="16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4385"/>
        <w:gridCol w:w="822"/>
        <w:gridCol w:w="1350"/>
        <w:gridCol w:w="1655"/>
        <w:gridCol w:w="1450"/>
        <w:gridCol w:w="748"/>
        <w:gridCol w:w="992"/>
        <w:gridCol w:w="1110"/>
        <w:gridCol w:w="712"/>
        <w:gridCol w:w="838"/>
        <w:gridCol w:w="838"/>
      </w:tblGrid>
      <w:tr w:rsidR="00A63547" w:rsidRPr="00A63547" w14:paraId="1AF6FB48" w14:textId="77777777" w:rsidTr="00610FC8">
        <w:trPr>
          <w:cantSplit/>
          <w:trHeight w:val="436"/>
          <w:jc w:val="center"/>
        </w:trPr>
        <w:tc>
          <w:tcPr>
            <w:tcW w:w="1129" w:type="dxa"/>
            <w:vMerge w:val="restart"/>
          </w:tcPr>
          <w:p w14:paraId="0203B876" w14:textId="77777777" w:rsidR="00A63547" w:rsidRPr="00A63547" w:rsidRDefault="00A63547" w:rsidP="00A63547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К</w:t>
            </w:r>
            <w:r w:rsidRPr="00A6354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uk-UA" w:eastAsia="ru-RU"/>
              </w:rPr>
              <w:t>ПКВКМБ</w:t>
            </w:r>
          </w:p>
        </w:tc>
        <w:tc>
          <w:tcPr>
            <w:tcW w:w="4385" w:type="dxa"/>
            <w:vMerge w:val="restart"/>
          </w:tcPr>
          <w:p w14:paraId="63C8431C" w14:textId="77777777" w:rsidR="00A63547" w:rsidRPr="00A63547" w:rsidRDefault="00A63547" w:rsidP="00A63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14:paraId="14C36484" w14:textId="77777777" w:rsidR="00A63547" w:rsidRPr="00A63547" w:rsidRDefault="00A63547" w:rsidP="00A63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26F3D02E" w14:textId="77777777" w:rsidR="00A63547" w:rsidRPr="00A63547" w:rsidRDefault="00A63547" w:rsidP="00A6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Найменування  розпорядників</w:t>
            </w:r>
          </w:p>
        </w:tc>
        <w:tc>
          <w:tcPr>
            <w:tcW w:w="822" w:type="dxa"/>
            <w:vMerge w:val="restart"/>
          </w:tcPr>
          <w:p w14:paraId="72863F56" w14:textId="77777777" w:rsidR="00A63547" w:rsidRPr="00A63547" w:rsidRDefault="00A63547" w:rsidP="00A6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2271</w:t>
            </w:r>
          </w:p>
          <w:p w14:paraId="2338C326" w14:textId="77777777" w:rsidR="00A63547" w:rsidRPr="00A63547" w:rsidRDefault="00A63547" w:rsidP="00A6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Теплопостачання</w:t>
            </w:r>
          </w:p>
        </w:tc>
        <w:tc>
          <w:tcPr>
            <w:tcW w:w="1350" w:type="dxa"/>
            <w:vMerge w:val="restart"/>
          </w:tcPr>
          <w:p w14:paraId="53A35ADA" w14:textId="77777777" w:rsidR="00A63547" w:rsidRPr="00A63547" w:rsidRDefault="00A63547" w:rsidP="00A6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2272</w:t>
            </w:r>
          </w:p>
          <w:p w14:paraId="3CE13310" w14:textId="77777777" w:rsidR="00A63547" w:rsidRPr="00A63547" w:rsidRDefault="00A63547" w:rsidP="00A6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Водопо</w:t>
            </w:r>
          </w:p>
          <w:p w14:paraId="2670CCCC" w14:textId="77777777" w:rsidR="00A63547" w:rsidRPr="00A63547" w:rsidRDefault="00A63547" w:rsidP="00A6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стачання та водовідведення</w:t>
            </w:r>
          </w:p>
        </w:tc>
        <w:tc>
          <w:tcPr>
            <w:tcW w:w="1655" w:type="dxa"/>
            <w:vMerge w:val="restart"/>
          </w:tcPr>
          <w:p w14:paraId="506D7BBC" w14:textId="77777777" w:rsidR="00A63547" w:rsidRPr="00A63547" w:rsidRDefault="00A63547" w:rsidP="00A6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2273</w:t>
            </w:r>
          </w:p>
          <w:p w14:paraId="1330BC08" w14:textId="77777777" w:rsidR="00A63547" w:rsidRPr="00A63547" w:rsidRDefault="00A63547" w:rsidP="00A6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Електро</w:t>
            </w:r>
          </w:p>
          <w:p w14:paraId="4FAA457D" w14:textId="77777777" w:rsidR="00A63547" w:rsidRPr="00A63547" w:rsidRDefault="00A63547" w:rsidP="00A6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енергія</w:t>
            </w:r>
          </w:p>
        </w:tc>
        <w:tc>
          <w:tcPr>
            <w:tcW w:w="1450" w:type="dxa"/>
            <w:vMerge w:val="restart"/>
          </w:tcPr>
          <w:p w14:paraId="5238AA4B" w14:textId="77777777" w:rsidR="00A63547" w:rsidRPr="00A63547" w:rsidRDefault="00A63547" w:rsidP="00A6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2274</w:t>
            </w:r>
          </w:p>
          <w:p w14:paraId="62E9EFF0" w14:textId="77777777" w:rsidR="00A63547" w:rsidRPr="00A63547" w:rsidRDefault="00A63547" w:rsidP="00A6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Природ</w:t>
            </w:r>
          </w:p>
          <w:p w14:paraId="43A6AB38" w14:textId="77777777" w:rsidR="00A63547" w:rsidRPr="00A63547" w:rsidRDefault="00A63547" w:rsidP="00A6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ний газ</w:t>
            </w:r>
          </w:p>
        </w:tc>
        <w:tc>
          <w:tcPr>
            <w:tcW w:w="5238" w:type="dxa"/>
            <w:gridSpan w:val="6"/>
          </w:tcPr>
          <w:p w14:paraId="6C0365CC" w14:textId="77777777" w:rsidR="00A63547" w:rsidRPr="00A63547" w:rsidRDefault="00A63547" w:rsidP="00A6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2275</w:t>
            </w:r>
          </w:p>
          <w:p w14:paraId="596536DF" w14:textId="77777777" w:rsidR="00A63547" w:rsidRPr="00A63547" w:rsidRDefault="00A63547" w:rsidP="00A6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Інші енергоносії </w:t>
            </w:r>
          </w:p>
        </w:tc>
      </w:tr>
      <w:tr w:rsidR="00A63547" w:rsidRPr="00A63547" w14:paraId="01D37EA8" w14:textId="77777777" w:rsidTr="00610FC8">
        <w:trPr>
          <w:cantSplit/>
          <w:trHeight w:val="544"/>
          <w:jc w:val="center"/>
        </w:trPr>
        <w:tc>
          <w:tcPr>
            <w:tcW w:w="1129" w:type="dxa"/>
            <w:vMerge/>
          </w:tcPr>
          <w:p w14:paraId="1012ACB6" w14:textId="77777777" w:rsidR="00A63547" w:rsidRPr="00A63547" w:rsidRDefault="00A63547" w:rsidP="00A63547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85" w:type="dxa"/>
            <w:vMerge/>
          </w:tcPr>
          <w:p w14:paraId="37787465" w14:textId="77777777" w:rsidR="00A63547" w:rsidRPr="00A63547" w:rsidRDefault="00A63547" w:rsidP="00A63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822" w:type="dxa"/>
            <w:vMerge/>
          </w:tcPr>
          <w:p w14:paraId="23161BF6" w14:textId="77777777" w:rsidR="00A63547" w:rsidRPr="00A63547" w:rsidRDefault="00A63547" w:rsidP="00A6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350" w:type="dxa"/>
            <w:vMerge/>
          </w:tcPr>
          <w:p w14:paraId="223B7AF8" w14:textId="77777777" w:rsidR="00A63547" w:rsidRPr="00A63547" w:rsidRDefault="00A63547" w:rsidP="00A6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655" w:type="dxa"/>
            <w:vMerge/>
          </w:tcPr>
          <w:p w14:paraId="5EE94453" w14:textId="77777777" w:rsidR="00A63547" w:rsidRPr="00A63547" w:rsidRDefault="00A63547" w:rsidP="00A6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50" w:type="dxa"/>
            <w:vMerge/>
          </w:tcPr>
          <w:p w14:paraId="35EF01E3" w14:textId="77777777" w:rsidR="00A63547" w:rsidRPr="00A63547" w:rsidRDefault="00A63547" w:rsidP="00A6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748" w:type="dxa"/>
          </w:tcPr>
          <w:p w14:paraId="2D284439" w14:textId="77777777" w:rsidR="00A63547" w:rsidRPr="00A63547" w:rsidRDefault="00A63547" w:rsidP="00A6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Дрова</w:t>
            </w:r>
          </w:p>
        </w:tc>
        <w:tc>
          <w:tcPr>
            <w:tcW w:w="992" w:type="dxa"/>
          </w:tcPr>
          <w:p w14:paraId="7CCE019D" w14:textId="77777777" w:rsidR="00A63547" w:rsidRPr="00A63547" w:rsidRDefault="00A63547" w:rsidP="00A6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Вугілля </w:t>
            </w:r>
          </w:p>
        </w:tc>
        <w:tc>
          <w:tcPr>
            <w:tcW w:w="1110" w:type="dxa"/>
          </w:tcPr>
          <w:p w14:paraId="0620EC1C" w14:textId="77777777" w:rsidR="00A63547" w:rsidRPr="00A63547" w:rsidRDefault="00A63547" w:rsidP="00A6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Побутові відходи</w:t>
            </w:r>
          </w:p>
        </w:tc>
        <w:tc>
          <w:tcPr>
            <w:tcW w:w="712" w:type="dxa"/>
          </w:tcPr>
          <w:p w14:paraId="380E9C41" w14:textId="77777777" w:rsidR="00A63547" w:rsidRPr="00A63547" w:rsidRDefault="00A63547" w:rsidP="00A6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Бензин </w:t>
            </w:r>
          </w:p>
        </w:tc>
        <w:tc>
          <w:tcPr>
            <w:tcW w:w="838" w:type="dxa"/>
          </w:tcPr>
          <w:p w14:paraId="238D384A" w14:textId="77777777" w:rsidR="00A63547" w:rsidRPr="00A63547" w:rsidRDefault="00A63547" w:rsidP="00A6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Диз</w:t>
            </w:r>
          </w:p>
          <w:p w14:paraId="7BB53E14" w14:textId="77777777" w:rsidR="00A63547" w:rsidRPr="00A63547" w:rsidRDefault="00A63547" w:rsidP="00A6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паливо </w:t>
            </w:r>
          </w:p>
        </w:tc>
        <w:tc>
          <w:tcPr>
            <w:tcW w:w="838" w:type="dxa"/>
          </w:tcPr>
          <w:p w14:paraId="731B853E" w14:textId="77777777" w:rsidR="00A63547" w:rsidRPr="00A63547" w:rsidRDefault="00A63547" w:rsidP="00A6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Мастило</w:t>
            </w:r>
          </w:p>
        </w:tc>
      </w:tr>
      <w:tr w:rsidR="00A63547" w:rsidRPr="00A63547" w14:paraId="3FD763C0" w14:textId="77777777" w:rsidTr="00610FC8">
        <w:trPr>
          <w:trHeight w:val="222"/>
          <w:jc w:val="center"/>
        </w:trPr>
        <w:tc>
          <w:tcPr>
            <w:tcW w:w="1129" w:type="dxa"/>
          </w:tcPr>
          <w:p w14:paraId="29AEB27F" w14:textId="77777777" w:rsidR="00A63547" w:rsidRPr="00A63547" w:rsidRDefault="00A63547" w:rsidP="00A6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385" w:type="dxa"/>
          </w:tcPr>
          <w:p w14:paraId="2E028636" w14:textId="77777777" w:rsidR="00A63547" w:rsidRPr="00A63547" w:rsidRDefault="00A63547" w:rsidP="00A63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822" w:type="dxa"/>
          </w:tcPr>
          <w:p w14:paraId="31E38874" w14:textId="77777777" w:rsidR="00A63547" w:rsidRPr="00A63547" w:rsidRDefault="00A63547" w:rsidP="00A6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гкалл</w:t>
            </w:r>
          </w:p>
        </w:tc>
        <w:tc>
          <w:tcPr>
            <w:tcW w:w="1350" w:type="dxa"/>
          </w:tcPr>
          <w:p w14:paraId="00F6A4E2" w14:textId="77777777" w:rsidR="00A63547" w:rsidRPr="00A63547" w:rsidRDefault="00A63547" w:rsidP="00A6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м³</w:t>
            </w:r>
          </w:p>
        </w:tc>
        <w:tc>
          <w:tcPr>
            <w:tcW w:w="1655" w:type="dxa"/>
          </w:tcPr>
          <w:p w14:paraId="1120244F" w14:textId="77777777" w:rsidR="00A63547" w:rsidRPr="00A63547" w:rsidRDefault="00A63547" w:rsidP="00A63547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uk-UA" w:eastAsia="ru-RU"/>
              </w:rPr>
              <w:t>кВт</w:t>
            </w:r>
          </w:p>
        </w:tc>
        <w:tc>
          <w:tcPr>
            <w:tcW w:w="1450" w:type="dxa"/>
          </w:tcPr>
          <w:p w14:paraId="191D92A4" w14:textId="77777777" w:rsidR="00A63547" w:rsidRPr="00A63547" w:rsidRDefault="00A63547" w:rsidP="00A6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м³</w:t>
            </w:r>
          </w:p>
        </w:tc>
        <w:tc>
          <w:tcPr>
            <w:tcW w:w="748" w:type="dxa"/>
          </w:tcPr>
          <w:p w14:paraId="1E8F5571" w14:textId="77777777" w:rsidR="00A63547" w:rsidRPr="00A63547" w:rsidRDefault="00A63547" w:rsidP="00A6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м³</w:t>
            </w:r>
          </w:p>
        </w:tc>
        <w:tc>
          <w:tcPr>
            <w:tcW w:w="992" w:type="dxa"/>
          </w:tcPr>
          <w:p w14:paraId="7BCD8030" w14:textId="77777777" w:rsidR="00A63547" w:rsidRPr="00A63547" w:rsidRDefault="00A63547" w:rsidP="00A6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т</w:t>
            </w:r>
          </w:p>
        </w:tc>
        <w:tc>
          <w:tcPr>
            <w:tcW w:w="1110" w:type="dxa"/>
          </w:tcPr>
          <w:p w14:paraId="15BBB979" w14:textId="77777777" w:rsidR="00A63547" w:rsidRPr="00A63547" w:rsidRDefault="00A63547" w:rsidP="00A6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м³</w:t>
            </w:r>
          </w:p>
        </w:tc>
        <w:tc>
          <w:tcPr>
            <w:tcW w:w="712" w:type="dxa"/>
          </w:tcPr>
          <w:p w14:paraId="5DC714C5" w14:textId="77777777" w:rsidR="00A63547" w:rsidRPr="00A63547" w:rsidRDefault="00A63547" w:rsidP="00A6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л</w:t>
            </w:r>
          </w:p>
        </w:tc>
        <w:tc>
          <w:tcPr>
            <w:tcW w:w="838" w:type="dxa"/>
          </w:tcPr>
          <w:p w14:paraId="3974C426" w14:textId="77777777" w:rsidR="00A63547" w:rsidRPr="00A63547" w:rsidRDefault="00A63547" w:rsidP="00A6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л</w:t>
            </w:r>
          </w:p>
        </w:tc>
        <w:tc>
          <w:tcPr>
            <w:tcW w:w="838" w:type="dxa"/>
          </w:tcPr>
          <w:p w14:paraId="4F95C5F0" w14:textId="77777777" w:rsidR="00A63547" w:rsidRPr="00A63547" w:rsidRDefault="00A63547" w:rsidP="00A6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л</w:t>
            </w:r>
          </w:p>
        </w:tc>
      </w:tr>
      <w:tr w:rsidR="00A63547" w:rsidRPr="00A63547" w14:paraId="57B43FB8" w14:textId="77777777" w:rsidTr="00610FC8">
        <w:trPr>
          <w:trHeight w:val="88"/>
          <w:jc w:val="center"/>
        </w:trPr>
        <w:tc>
          <w:tcPr>
            <w:tcW w:w="1129" w:type="dxa"/>
          </w:tcPr>
          <w:p w14:paraId="451A953E" w14:textId="77777777" w:rsidR="00A63547" w:rsidRPr="00A63547" w:rsidRDefault="00A63547" w:rsidP="00A63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0210150</w:t>
            </w:r>
          </w:p>
        </w:tc>
        <w:tc>
          <w:tcPr>
            <w:tcW w:w="4385" w:type="dxa"/>
          </w:tcPr>
          <w:p w14:paraId="27DC32DB" w14:textId="77777777" w:rsidR="00A63547" w:rsidRPr="00A63547" w:rsidRDefault="00A63547" w:rsidP="00A63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Виконком міської ради </w:t>
            </w:r>
          </w:p>
        </w:tc>
        <w:tc>
          <w:tcPr>
            <w:tcW w:w="822" w:type="dxa"/>
          </w:tcPr>
          <w:p w14:paraId="4597D267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350" w:type="dxa"/>
          </w:tcPr>
          <w:p w14:paraId="6C6F80E6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522</w:t>
            </w:r>
          </w:p>
        </w:tc>
        <w:tc>
          <w:tcPr>
            <w:tcW w:w="1655" w:type="dxa"/>
          </w:tcPr>
          <w:p w14:paraId="0CB0DC56" w14:textId="5E1446CF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8491</w:t>
            </w:r>
            <w:r w:rsidRPr="00A635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450" w:type="dxa"/>
          </w:tcPr>
          <w:p w14:paraId="78018E8E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59343</w:t>
            </w:r>
          </w:p>
        </w:tc>
        <w:tc>
          <w:tcPr>
            <w:tcW w:w="748" w:type="dxa"/>
          </w:tcPr>
          <w:p w14:paraId="6EC6CA14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48</w:t>
            </w:r>
          </w:p>
        </w:tc>
        <w:tc>
          <w:tcPr>
            <w:tcW w:w="992" w:type="dxa"/>
          </w:tcPr>
          <w:p w14:paraId="5B436211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6,5</w:t>
            </w:r>
          </w:p>
        </w:tc>
        <w:tc>
          <w:tcPr>
            <w:tcW w:w="1110" w:type="dxa"/>
          </w:tcPr>
          <w:p w14:paraId="4316094E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48</w:t>
            </w:r>
          </w:p>
        </w:tc>
        <w:tc>
          <w:tcPr>
            <w:tcW w:w="712" w:type="dxa"/>
          </w:tcPr>
          <w:p w14:paraId="3F6FDB17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</w:tcPr>
          <w:p w14:paraId="4134CE75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1000</w:t>
            </w:r>
          </w:p>
        </w:tc>
        <w:tc>
          <w:tcPr>
            <w:tcW w:w="838" w:type="dxa"/>
          </w:tcPr>
          <w:p w14:paraId="21E134D3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</w:tr>
      <w:tr w:rsidR="00A63547" w:rsidRPr="00A63547" w14:paraId="7BD251E4" w14:textId="77777777" w:rsidTr="00610FC8">
        <w:trPr>
          <w:trHeight w:val="88"/>
          <w:jc w:val="center"/>
        </w:trPr>
        <w:tc>
          <w:tcPr>
            <w:tcW w:w="1129" w:type="dxa"/>
          </w:tcPr>
          <w:p w14:paraId="38FD511B" w14:textId="77777777" w:rsidR="00A63547" w:rsidRPr="00A63547" w:rsidRDefault="00A63547" w:rsidP="00A63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0810160</w:t>
            </w:r>
          </w:p>
        </w:tc>
        <w:tc>
          <w:tcPr>
            <w:tcW w:w="4385" w:type="dxa"/>
          </w:tcPr>
          <w:p w14:paraId="691D5BC9" w14:textId="77777777" w:rsidR="00A63547" w:rsidRPr="00A63547" w:rsidRDefault="00A63547" w:rsidP="00A63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Управління праці та соціального захисту населення  Хмільницької міської ради</w:t>
            </w:r>
          </w:p>
        </w:tc>
        <w:tc>
          <w:tcPr>
            <w:tcW w:w="822" w:type="dxa"/>
          </w:tcPr>
          <w:p w14:paraId="26572C33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350" w:type="dxa"/>
          </w:tcPr>
          <w:p w14:paraId="794775DE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208</w:t>
            </w:r>
          </w:p>
        </w:tc>
        <w:tc>
          <w:tcPr>
            <w:tcW w:w="1655" w:type="dxa"/>
          </w:tcPr>
          <w:p w14:paraId="4581C194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16495</w:t>
            </w:r>
          </w:p>
        </w:tc>
        <w:tc>
          <w:tcPr>
            <w:tcW w:w="1450" w:type="dxa"/>
          </w:tcPr>
          <w:p w14:paraId="1DEC3564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11248</w:t>
            </w:r>
          </w:p>
        </w:tc>
        <w:tc>
          <w:tcPr>
            <w:tcW w:w="748" w:type="dxa"/>
          </w:tcPr>
          <w:p w14:paraId="09C90304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92" w:type="dxa"/>
          </w:tcPr>
          <w:p w14:paraId="7F856114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10" w:type="dxa"/>
          </w:tcPr>
          <w:p w14:paraId="3AEA380C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712" w:type="dxa"/>
          </w:tcPr>
          <w:p w14:paraId="467500E5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</w:tcPr>
          <w:p w14:paraId="11B0378C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</w:tcPr>
          <w:p w14:paraId="304FADFB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</w:tr>
      <w:tr w:rsidR="00A63547" w:rsidRPr="00A63547" w14:paraId="6A09768D" w14:textId="77777777" w:rsidTr="00610FC8">
        <w:trPr>
          <w:trHeight w:val="88"/>
          <w:jc w:val="center"/>
        </w:trPr>
        <w:tc>
          <w:tcPr>
            <w:tcW w:w="1129" w:type="dxa"/>
          </w:tcPr>
          <w:p w14:paraId="4E9CA49E" w14:textId="77777777" w:rsidR="00A63547" w:rsidRPr="00A63547" w:rsidRDefault="00A63547" w:rsidP="00A63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0813104</w:t>
            </w:r>
          </w:p>
        </w:tc>
        <w:tc>
          <w:tcPr>
            <w:tcW w:w="4385" w:type="dxa"/>
          </w:tcPr>
          <w:p w14:paraId="6A6426ED" w14:textId="77777777" w:rsidR="00A63547" w:rsidRPr="00A63547" w:rsidRDefault="00A63547" w:rsidP="00A63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Територіальний центр соціального обслуговування (надання соціальних послуг) Хмільницької міської ради</w:t>
            </w:r>
          </w:p>
        </w:tc>
        <w:tc>
          <w:tcPr>
            <w:tcW w:w="822" w:type="dxa"/>
          </w:tcPr>
          <w:p w14:paraId="1F3630A9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350" w:type="dxa"/>
          </w:tcPr>
          <w:p w14:paraId="7CF57FB5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1655" w:type="dxa"/>
          </w:tcPr>
          <w:p w14:paraId="71314B6C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3160</w:t>
            </w:r>
          </w:p>
        </w:tc>
        <w:tc>
          <w:tcPr>
            <w:tcW w:w="1450" w:type="dxa"/>
          </w:tcPr>
          <w:p w14:paraId="0B275411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3880</w:t>
            </w:r>
          </w:p>
        </w:tc>
        <w:tc>
          <w:tcPr>
            <w:tcW w:w="748" w:type="dxa"/>
          </w:tcPr>
          <w:p w14:paraId="7ED0BDF4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92" w:type="dxa"/>
          </w:tcPr>
          <w:p w14:paraId="2914392C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10" w:type="dxa"/>
          </w:tcPr>
          <w:p w14:paraId="07E20675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4,5</w:t>
            </w:r>
          </w:p>
        </w:tc>
        <w:tc>
          <w:tcPr>
            <w:tcW w:w="712" w:type="dxa"/>
          </w:tcPr>
          <w:p w14:paraId="051E7632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</w:tcPr>
          <w:p w14:paraId="7CA91EC6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</w:tcPr>
          <w:p w14:paraId="7F0E7E1F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</w:tr>
      <w:tr w:rsidR="00A63547" w:rsidRPr="00A63547" w14:paraId="247A37DC" w14:textId="77777777" w:rsidTr="00610FC8">
        <w:trPr>
          <w:trHeight w:val="88"/>
          <w:jc w:val="center"/>
        </w:trPr>
        <w:tc>
          <w:tcPr>
            <w:tcW w:w="1129" w:type="dxa"/>
            <w:tcBorders>
              <w:bottom w:val="single" w:sz="4" w:space="0" w:color="auto"/>
            </w:tcBorders>
          </w:tcPr>
          <w:p w14:paraId="0815F2D7" w14:textId="77777777" w:rsidR="00A63547" w:rsidRPr="00A63547" w:rsidRDefault="00A63547" w:rsidP="00A63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0813121</w:t>
            </w:r>
          </w:p>
        </w:tc>
        <w:tc>
          <w:tcPr>
            <w:tcW w:w="4385" w:type="dxa"/>
            <w:tcBorders>
              <w:bottom w:val="single" w:sz="4" w:space="0" w:color="auto"/>
            </w:tcBorders>
          </w:tcPr>
          <w:p w14:paraId="4D11DFFF" w14:textId="77777777" w:rsidR="00A63547" w:rsidRPr="00A63547" w:rsidRDefault="00A63547" w:rsidP="00A63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Хмільницький міський центр соціальних служб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41CB14D3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26EABEAB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29</w:t>
            </w:r>
          </w:p>
        </w:tc>
        <w:tc>
          <w:tcPr>
            <w:tcW w:w="1655" w:type="dxa"/>
            <w:tcBorders>
              <w:bottom w:val="single" w:sz="4" w:space="0" w:color="auto"/>
            </w:tcBorders>
          </w:tcPr>
          <w:p w14:paraId="16A15BB3" w14:textId="30364539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  <w:r w:rsidR="00595D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</w:t>
            </w: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1450" w:type="dxa"/>
            <w:tcBorders>
              <w:bottom w:val="single" w:sz="4" w:space="0" w:color="auto"/>
            </w:tcBorders>
          </w:tcPr>
          <w:p w14:paraId="474790A2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2678</w:t>
            </w:r>
          </w:p>
        </w:tc>
        <w:tc>
          <w:tcPr>
            <w:tcW w:w="748" w:type="dxa"/>
            <w:tcBorders>
              <w:bottom w:val="single" w:sz="4" w:space="0" w:color="auto"/>
            </w:tcBorders>
          </w:tcPr>
          <w:p w14:paraId="1F846FF2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6C74944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10" w:type="dxa"/>
            <w:tcBorders>
              <w:bottom w:val="single" w:sz="4" w:space="0" w:color="auto"/>
            </w:tcBorders>
          </w:tcPr>
          <w:p w14:paraId="165291F1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712" w:type="dxa"/>
            <w:tcBorders>
              <w:bottom w:val="single" w:sz="4" w:space="0" w:color="auto"/>
            </w:tcBorders>
          </w:tcPr>
          <w:p w14:paraId="78B59507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  <w:tcBorders>
              <w:bottom w:val="single" w:sz="4" w:space="0" w:color="auto"/>
            </w:tcBorders>
          </w:tcPr>
          <w:p w14:paraId="69231C82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  <w:tcBorders>
              <w:bottom w:val="single" w:sz="4" w:space="0" w:color="auto"/>
            </w:tcBorders>
          </w:tcPr>
          <w:p w14:paraId="0309A7E2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</w:tr>
      <w:tr w:rsidR="00E36873" w:rsidRPr="00A63547" w14:paraId="61790D52" w14:textId="77777777" w:rsidTr="00610FC8">
        <w:trPr>
          <w:trHeight w:val="88"/>
          <w:jc w:val="center"/>
        </w:trPr>
        <w:tc>
          <w:tcPr>
            <w:tcW w:w="1129" w:type="dxa"/>
            <w:tcBorders>
              <w:bottom w:val="single" w:sz="4" w:space="0" w:color="auto"/>
            </w:tcBorders>
          </w:tcPr>
          <w:p w14:paraId="5BD642AD" w14:textId="6B333728" w:rsidR="00E36873" w:rsidRPr="00A63547" w:rsidRDefault="00E36873" w:rsidP="00A63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0813193</w:t>
            </w:r>
          </w:p>
        </w:tc>
        <w:tc>
          <w:tcPr>
            <w:tcW w:w="4385" w:type="dxa"/>
            <w:tcBorders>
              <w:bottom w:val="single" w:sz="4" w:space="0" w:color="auto"/>
            </w:tcBorders>
          </w:tcPr>
          <w:p w14:paraId="45C8CC86" w14:textId="46EC6A4C" w:rsidR="00E36873" w:rsidRPr="00A63547" w:rsidRDefault="00E36873" w:rsidP="00A63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E36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Комунальн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</w:t>
            </w:r>
            <w:r w:rsidRPr="00E36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установ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</w:t>
            </w:r>
            <w:r w:rsidRPr="00E36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«Ветеранський простір» Хмільницької міської ради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435B1D2D" w14:textId="7B54E8A8" w:rsidR="00E36873" w:rsidRPr="00A63547" w:rsidRDefault="00E36873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197B21CA" w14:textId="3EF077FE" w:rsidR="00E36873" w:rsidRPr="00A63547" w:rsidRDefault="00E36873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35</w:t>
            </w:r>
          </w:p>
        </w:tc>
        <w:tc>
          <w:tcPr>
            <w:tcW w:w="1655" w:type="dxa"/>
            <w:tcBorders>
              <w:bottom w:val="single" w:sz="4" w:space="0" w:color="auto"/>
            </w:tcBorders>
          </w:tcPr>
          <w:p w14:paraId="23CBFF14" w14:textId="2236F81E" w:rsidR="00E36873" w:rsidRPr="00A63547" w:rsidRDefault="00E36873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26312</w:t>
            </w:r>
          </w:p>
        </w:tc>
        <w:tc>
          <w:tcPr>
            <w:tcW w:w="1450" w:type="dxa"/>
            <w:tcBorders>
              <w:bottom w:val="single" w:sz="4" w:space="0" w:color="auto"/>
            </w:tcBorders>
          </w:tcPr>
          <w:p w14:paraId="64055AAF" w14:textId="7B78EFC3" w:rsidR="00E36873" w:rsidRPr="00A63547" w:rsidRDefault="00E36873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795</w:t>
            </w:r>
          </w:p>
        </w:tc>
        <w:tc>
          <w:tcPr>
            <w:tcW w:w="748" w:type="dxa"/>
            <w:tcBorders>
              <w:bottom w:val="single" w:sz="4" w:space="0" w:color="auto"/>
            </w:tcBorders>
          </w:tcPr>
          <w:p w14:paraId="3C74E329" w14:textId="699318A1" w:rsidR="00E36873" w:rsidRPr="00A63547" w:rsidRDefault="00E36873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B3B71D6" w14:textId="4B24BE04" w:rsidR="00E36873" w:rsidRPr="00A63547" w:rsidRDefault="00E36873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10" w:type="dxa"/>
            <w:tcBorders>
              <w:bottom w:val="single" w:sz="4" w:space="0" w:color="auto"/>
            </w:tcBorders>
          </w:tcPr>
          <w:p w14:paraId="628B05B1" w14:textId="50E11BC5" w:rsidR="00E36873" w:rsidRPr="00A63547" w:rsidRDefault="00E36873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30</w:t>
            </w:r>
          </w:p>
        </w:tc>
        <w:tc>
          <w:tcPr>
            <w:tcW w:w="712" w:type="dxa"/>
            <w:tcBorders>
              <w:bottom w:val="single" w:sz="4" w:space="0" w:color="auto"/>
            </w:tcBorders>
          </w:tcPr>
          <w:p w14:paraId="0A664752" w14:textId="66F336DF" w:rsidR="00E36873" w:rsidRPr="00A63547" w:rsidRDefault="00E36873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  <w:tcBorders>
              <w:bottom w:val="single" w:sz="4" w:space="0" w:color="auto"/>
            </w:tcBorders>
          </w:tcPr>
          <w:p w14:paraId="10CADD79" w14:textId="1B8CEED8" w:rsidR="00E36873" w:rsidRPr="00A63547" w:rsidRDefault="00E36873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  <w:tcBorders>
              <w:bottom w:val="single" w:sz="4" w:space="0" w:color="auto"/>
            </w:tcBorders>
          </w:tcPr>
          <w:p w14:paraId="519F25C6" w14:textId="08B3822E" w:rsidR="00E36873" w:rsidRPr="00A63547" w:rsidRDefault="00E36873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</w:tr>
      <w:tr w:rsidR="00E36873" w:rsidRPr="00A63547" w14:paraId="09183E25" w14:textId="77777777" w:rsidTr="004831D9">
        <w:trPr>
          <w:trHeight w:val="88"/>
          <w:jc w:val="center"/>
        </w:trPr>
        <w:tc>
          <w:tcPr>
            <w:tcW w:w="5514" w:type="dxa"/>
            <w:gridSpan w:val="2"/>
            <w:tcBorders>
              <w:top w:val="single" w:sz="4" w:space="0" w:color="auto"/>
            </w:tcBorders>
          </w:tcPr>
          <w:p w14:paraId="2B9F68F8" w14:textId="7FF0A160" w:rsidR="00E36873" w:rsidRPr="00A63547" w:rsidRDefault="00E36873" w:rsidP="00E36873">
            <w:pPr>
              <w:spacing w:after="0" w:line="240" w:lineRule="auto"/>
              <w:ind w:left="19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Управління освіти, молоді та спорту Хмільницької міської ради:</w:t>
            </w:r>
          </w:p>
        </w:tc>
        <w:tc>
          <w:tcPr>
            <w:tcW w:w="822" w:type="dxa"/>
            <w:tcBorders>
              <w:top w:val="single" w:sz="4" w:space="0" w:color="auto"/>
            </w:tcBorders>
          </w:tcPr>
          <w:p w14:paraId="1D8AC617" w14:textId="77777777" w:rsidR="00E36873" w:rsidRPr="00A63547" w:rsidRDefault="00E36873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6FDE2B95" w14:textId="77777777" w:rsidR="00E36873" w:rsidRPr="00A63547" w:rsidRDefault="00E36873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655" w:type="dxa"/>
            <w:tcBorders>
              <w:top w:val="single" w:sz="4" w:space="0" w:color="auto"/>
            </w:tcBorders>
          </w:tcPr>
          <w:p w14:paraId="393ADB0E" w14:textId="77777777" w:rsidR="00E36873" w:rsidRPr="00A63547" w:rsidRDefault="00E36873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450" w:type="dxa"/>
            <w:tcBorders>
              <w:top w:val="single" w:sz="4" w:space="0" w:color="auto"/>
            </w:tcBorders>
          </w:tcPr>
          <w:p w14:paraId="21F27F88" w14:textId="77777777" w:rsidR="00E36873" w:rsidRPr="00A63547" w:rsidRDefault="00E36873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748" w:type="dxa"/>
            <w:tcBorders>
              <w:top w:val="single" w:sz="4" w:space="0" w:color="auto"/>
            </w:tcBorders>
          </w:tcPr>
          <w:p w14:paraId="6F1336E8" w14:textId="77777777" w:rsidR="00E36873" w:rsidRPr="00A63547" w:rsidRDefault="00E36873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4F2E4C74" w14:textId="77777777" w:rsidR="00E36873" w:rsidRPr="00A63547" w:rsidRDefault="00E36873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10" w:type="dxa"/>
            <w:tcBorders>
              <w:top w:val="single" w:sz="4" w:space="0" w:color="auto"/>
            </w:tcBorders>
          </w:tcPr>
          <w:p w14:paraId="3E37E6D1" w14:textId="77777777" w:rsidR="00E36873" w:rsidRPr="00A63547" w:rsidRDefault="00E36873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</w:tcBorders>
          </w:tcPr>
          <w:p w14:paraId="019EB041" w14:textId="77777777" w:rsidR="00E36873" w:rsidRPr="00A63547" w:rsidRDefault="00E36873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838" w:type="dxa"/>
            <w:tcBorders>
              <w:top w:val="single" w:sz="4" w:space="0" w:color="auto"/>
            </w:tcBorders>
          </w:tcPr>
          <w:p w14:paraId="3FDC564D" w14:textId="77777777" w:rsidR="00E36873" w:rsidRPr="00A63547" w:rsidRDefault="00E36873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838" w:type="dxa"/>
            <w:tcBorders>
              <w:top w:val="single" w:sz="4" w:space="0" w:color="auto"/>
            </w:tcBorders>
          </w:tcPr>
          <w:p w14:paraId="02E793A8" w14:textId="77777777" w:rsidR="00E36873" w:rsidRPr="00A63547" w:rsidRDefault="00E36873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A63547" w:rsidRPr="00A63547" w14:paraId="1B76A3D1" w14:textId="77777777" w:rsidTr="00E36873">
        <w:trPr>
          <w:trHeight w:val="304"/>
          <w:jc w:val="center"/>
        </w:trPr>
        <w:tc>
          <w:tcPr>
            <w:tcW w:w="1129" w:type="dxa"/>
          </w:tcPr>
          <w:p w14:paraId="0214C812" w14:textId="77777777" w:rsidR="00A63547" w:rsidRPr="00A63547" w:rsidRDefault="00A63547" w:rsidP="00A63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0610160</w:t>
            </w:r>
          </w:p>
        </w:tc>
        <w:tc>
          <w:tcPr>
            <w:tcW w:w="4385" w:type="dxa"/>
          </w:tcPr>
          <w:p w14:paraId="724C0E9A" w14:textId="77777777" w:rsidR="00A63547" w:rsidRPr="00A63547" w:rsidRDefault="00A63547" w:rsidP="00A63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 Керівництво і управління</w:t>
            </w:r>
          </w:p>
        </w:tc>
        <w:tc>
          <w:tcPr>
            <w:tcW w:w="822" w:type="dxa"/>
          </w:tcPr>
          <w:p w14:paraId="6AD9241B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350" w:type="dxa"/>
          </w:tcPr>
          <w:p w14:paraId="274B1AEB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27</w:t>
            </w:r>
          </w:p>
        </w:tc>
        <w:tc>
          <w:tcPr>
            <w:tcW w:w="1655" w:type="dxa"/>
          </w:tcPr>
          <w:p w14:paraId="07546DA2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13954</w:t>
            </w:r>
          </w:p>
        </w:tc>
        <w:tc>
          <w:tcPr>
            <w:tcW w:w="1450" w:type="dxa"/>
          </w:tcPr>
          <w:p w14:paraId="4CFEA589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24102</w:t>
            </w:r>
          </w:p>
        </w:tc>
        <w:tc>
          <w:tcPr>
            <w:tcW w:w="748" w:type="dxa"/>
          </w:tcPr>
          <w:p w14:paraId="60214FC2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92" w:type="dxa"/>
          </w:tcPr>
          <w:p w14:paraId="78FDC141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10" w:type="dxa"/>
          </w:tcPr>
          <w:p w14:paraId="39EBDD84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712" w:type="dxa"/>
          </w:tcPr>
          <w:p w14:paraId="289DD105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</w:tcPr>
          <w:p w14:paraId="49686BE8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</w:tcPr>
          <w:p w14:paraId="46007ADF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</w:tr>
      <w:tr w:rsidR="00A63547" w:rsidRPr="00A63547" w14:paraId="1BBDDF9A" w14:textId="77777777" w:rsidTr="00610FC8">
        <w:trPr>
          <w:trHeight w:val="333"/>
          <w:jc w:val="center"/>
        </w:trPr>
        <w:tc>
          <w:tcPr>
            <w:tcW w:w="1129" w:type="dxa"/>
          </w:tcPr>
          <w:p w14:paraId="3177447F" w14:textId="77777777" w:rsidR="00A63547" w:rsidRPr="00A63547" w:rsidRDefault="00A63547" w:rsidP="00A63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0611010</w:t>
            </w:r>
          </w:p>
        </w:tc>
        <w:tc>
          <w:tcPr>
            <w:tcW w:w="4385" w:type="dxa"/>
          </w:tcPr>
          <w:p w14:paraId="478B7F1F" w14:textId="77777777" w:rsidR="00A63547" w:rsidRPr="00A63547" w:rsidRDefault="00A63547" w:rsidP="00A63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 Дошкільні заклади освіти</w:t>
            </w:r>
          </w:p>
        </w:tc>
        <w:tc>
          <w:tcPr>
            <w:tcW w:w="822" w:type="dxa"/>
          </w:tcPr>
          <w:p w14:paraId="4D98B0F0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350" w:type="dxa"/>
          </w:tcPr>
          <w:p w14:paraId="75C8B782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6000</w:t>
            </w:r>
          </w:p>
        </w:tc>
        <w:tc>
          <w:tcPr>
            <w:tcW w:w="1655" w:type="dxa"/>
          </w:tcPr>
          <w:p w14:paraId="3034EBA4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310000</w:t>
            </w:r>
          </w:p>
        </w:tc>
        <w:tc>
          <w:tcPr>
            <w:tcW w:w="1450" w:type="dxa"/>
          </w:tcPr>
          <w:p w14:paraId="7940BE54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150000</w:t>
            </w:r>
          </w:p>
        </w:tc>
        <w:tc>
          <w:tcPr>
            <w:tcW w:w="748" w:type="dxa"/>
          </w:tcPr>
          <w:p w14:paraId="43D28EDB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236</w:t>
            </w:r>
          </w:p>
        </w:tc>
        <w:tc>
          <w:tcPr>
            <w:tcW w:w="992" w:type="dxa"/>
          </w:tcPr>
          <w:p w14:paraId="7FBF4896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10" w:type="dxa"/>
          </w:tcPr>
          <w:p w14:paraId="6850AB4F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571</w:t>
            </w:r>
          </w:p>
        </w:tc>
        <w:tc>
          <w:tcPr>
            <w:tcW w:w="712" w:type="dxa"/>
          </w:tcPr>
          <w:p w14:paraId="79C8E99C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</w:tcPr>
          <w:p w14:paraId="2BB705CD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</w:tcPr>
          <w:p w14:paraId="27665454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</w:tr>
      <w:tr w:rsidR="00A63547" w:rsidRPr="00A63547" w14:paraId="12F8F4D4" w14:textId="77777777" w:rsidTr="00610FC8">
        <w:trPr>
          <w:trHeight w:val="333"/>
          <w:jc w:val="center"/>
        </w:trPr>
        <w:tc>
          <w:tcPr>
            <w:tcW w:w="1129" w:type="dxa"/>
          </w:tcPr>
          <w:p w14:paraId="5E37DC8D" w14:textId="77777777" w:rsidR="00A63547" w:rsidRPr="00A63547" w:rsidRDefault="00A63547" w:rsidP="00A63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0611021</w:t>
            </w:r>
          </w:p>
        </w:tc>
        <w:tc>
          <w:tcPr>
            <w:tcW w:w="4385" w:type="dxa"/>
          </w:tcPr>
          <w:p w14:paraId="2015039D" w14:textId="77777777" w:rsidR="00A63547" w:rsidRPr="00A63547" w:rsidRDefault="00A63547" w:rsidP="00A63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 Загальноосвітні заклади</w:t>
            </w:r>
          </w:p>
        </w:tc>
        <w:tc>
          <w:tcPr>
            <w:tcW w:w="822" w:type="dxa"/>
          </w:tcPr>
          <w:p w14:paraId="61385136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350" w:type="dxa"/>
          </w:tcPr>
          <w:p w14:paraId="489060C7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2313</w:t>
            </w:r>
          </w:p>
        </w:tc>
        <w:tc>
          <w:tcPr>
            <w:tcW w:w="1655" w:type="dxa"/>
          </w:tcPr>
          <w:p w14:paraId="65DD9C2A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388281</w:t>
            </w:r>
          </w:p>
        </w:tc>
        <w:tc>
          <w:tcPr>
            <w:tcW w:w="1450" w:type="dxa"/>
          </w:tcPr>
          <w:p w14:paraId="01BCEA5A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199500</w:t>
            </w:r>
          </w:p>
        </w:tc>
        <w:tc>
          <w:tcPr>
            <w:tcW w:w="748" w:type="dxa"/>
          </w:tcPr>
          <w:p w14:paraId="4777322C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434</w:t>
            </w:r>
          </w:p>
        </w:tc>
        <w:tc>
          <w:tcPr>
            <w:tcW w:w="992" w:type="dxa"/>
          </w:tcPr>
          <w:p w14:paraId="42CC93A9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1110" w:type="dxa"/>
          </w:tcPr>
          <w:p w14:paraId="3D49846D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774</w:t>
            </w:r>
          </w:p>
        </w:tc>
        <w:tc>
          <w:tcPr>
            <w:tcW w:w="712" w:type="dxa"/>
          </w:tcPr>
          <w:p w14:paraId="486A0EC2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</w:tcPr>
          <w:p w14:paraId="27C4F50E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</w:tcPr>
          <w:p w14:paraId="49F9E5FD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</w:tr>
      <w:tr w:rsidR="00A63547" w:rsidRPr="00A63547" w14:paraId="508656B0" w14:textId="77777777" w:rsidTr="00610FC8">
        <w:trPr>
          <w:trHeight w:val="333"/>
          <w:jc w:val="center"/>
        </w:trPr>
        <w:tc>
          <w:tcPr>
            <w:tcW w:w="1129" w:type="dxa"/>
          </w:tcPr>
          <w:p w14:paraId="73D51B4A" w14:textId="77777777" w:rsidR="00A63547" w:rsidRPr="00A63547" w:rsidRDefault="00A63547" w:rsidP="00A63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0611070</w:t>
            </w:r>
          </w:p>
        </w:tc>
        <w:tc>
          <w:tcPr>
            <w:tcW w:w="4385" w:type="dxa"/>
          </w:tcPr>
          <w:p w14:paraId="5184E184" w14:textId="77777777" w:rsidR="00A63547" w:rsidRPr="00A63547" w:rsidRDefault="00A63547" w:rsidP="00A63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 Позашкільні заклади освіти</w:t>
            </w:r>
          </w:p>
        </w:tc>
        <w:tc>
          <w:tcPr>
            <w:tcW w:w="822" w:type="dxa"/>
          </w:tcPr>
          <w:p w14:paraId="71CC53B3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350" w:type="dxa"/>
          </w:tcPr>
          <w:p w14:paraId="46B3F68F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60</w:t>
            </w:r>
          </w:p>
        </w:tc>
        <w:tc>
          <w:tcPr>
            <w:tcW w:w="1655" w:type="dxa"/>
          </w:tcPr>
          <w:p w14:paraId="0106A199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3500</w:t>
            </w:r>
          </w:p>
        </w:tc>
        <w:tc>
          <w:tcPr>
            <w:tcW w:w="1450" w:type="dxa"/>
          </w:tcPr>
          <w:p w14:paraId="76720F4B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3749</w:t>
            </w:r>
          </w:p>
        </w:tc>
        <w:tc>
          <w:tcPr>
            <w:tcW w:w="748" w:type="dxa"/>
          </w:tcPr>
          <w:p w14:paraId="10C1B09A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92" w:type="dxa"/>
          </w:tcPr>
          <w:p w14:paraId="71A0C8CD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10" w:type="dxa"/>
          </w:tcPr>
          <w:p w14:paraId="40445DE7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712" w:type="dxa"/>
          </w:tcPr>
          <w:p w14:paraId="19D34375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</w:tcPr>
          <w:p w14:paraId="58CF9F7E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</w:tcPr>
          <w:p w14:paraId="30268342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</w:tr>
      <w:tr w:rsidR="00A63547" w:rsidRPr="00A63547" w14:paraId="0F1AF787" w14:textId="77777777" w:rsidTr="00610FC8">
        <w:trPr>
          <w:trHeight w:val="363"/>
          <w:jc w:val="center"/>
        </w:trPr>
        <w:tc>
          <w:tcPr>
            <w:tcW w:w="1129" w:type="dxa"/>
          </w:tcPr>
          <w:p w14:paraId="4CB8845D" w14:textId="77777777" w:rsidR="00A63547" w:rsidRPr="00A63547" w:rsidRDefault="00A63547" w:rsidP="00A63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  <w:r w:rsidRPr="00A6354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611141</w:t>
            </w: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           </w:t>
            </w:r>
          </w:p>
        </w:tc>
        <w:tc>
          <w:tcPr>
            <w:tcW w:w="4385" w:type="dxa"/>
          </w:tcPr>
          <w:p w14:paraId="5DBAC93D" w14:textId="77777777" w:rsidR="00A63547" w:rsidRPr="00A63547" w:rsidRDefault="00A63547" w:rsidP="00A63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 Інші заклади  освіти:</w:t>
            </w:r>
          </w:p>
        </w:tc>
        <w:tc>
          <w:tcPr>
            <w:tcW w:w="822" w:type="dxa"/>
          </w:tcPr>
          <w:p w14:paraId="61C700C0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350" w:type="dxa"/>
          </w:tcPr>
          <w:p w14:paraId="2A74AC8E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35</w:t>
            </w:r>
          </w:p>
        </w:tc>
        <w:tc>
          <w:tcPr>
            <w:tcW w:w="1655" w:type="dxa"/>
          </w:tcPr>
          <w:p w14:paraId="590C7F27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10000</w:t>
            </w:r>
          </w:p>
        </w:tc>
        <w:tc>
          <w:tcPr>
            <w:tcW w:w="1450" w:type="dxa"/>
          </w:tcPr>
          <w:p w14:paraId="4F76E484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6100</w:t>
            </w:r>
          </w:p>
        </w:tc>
        <w:tc>
          <w:tcPr>
            <w:tcW w:w="748" w:type="dxa"/>
          </w:tcPr>
          <w:p w14:paraId="1F2984A1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92" w:type="dxa"/>
          </w:tcPr>
          <w:p w14:paraId="16D1E4D0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10" w:type="dxa"/>
          </w:tcPr>
          <w:p w14:paraId="0D43CE9E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712" w:type="dxa"/>
          </w:tcPr>
          <w:p w14:paraId="7D5A28B6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</w:tcPr>
          <w:p w14:paraId="06D8B97E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</w:tcPr>
          <w:p w14:paraId="4350D57D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</w:tr>
      <w:tr w:rsidR="00A63547" w:rsidRPr="00A63547" w14:paraId="5B128D33" w14:textId="77777777" w:rsidTr="00610FC8">
        <w:trPr>
          <w:trHeight w:val="208"/>
          <w:jc w:val="center"/>
        </w:trPr>
        <w:tc>
          <w:tcPr>
            <w:tcW w:w="1129" w:type="dxa"/>
          </w:tcPr>
          <w:p w14:paraId="1896A4BA" w14:textId="77777777" w:rsidR="00A63547" w:rsidRPr="00A63547" w:rsidRDefault="00A63547" w:rsidP="00A63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0611151</w:t>
            </w:r>
          </w:p>
        </w:tc>
        <w:tc>
          <w:tcPr>
            <w:tcW w:w="4385" w:type="dxa"/>
          </w:tcPr>
          <w:p w14:paraId="663A2D43" w14:textId="77777777" w:rsidR="00A63547" w:rsidRPr="00A63547" w:rsidRDefault="00A63547" w:rsidP="00A63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 Інклюзивно-ресурсний центр</w:t>
            </w:r>
          </w:p>
        </w:tc>
        <w:tc>
          <w:tcPr>
            <w:tcW w:w="822" w:type="dxa"/>
          </w:tcPr>
          <w:p w14:paraId="60E75E4C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350" w:type="dxa"/>
          </w:tcPr>
          <w:p w14:paraId="27196639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40</w:t>
            </w:r>
          </w:p>
        </w:tc>
        <w:tc>
          <w:tcPr>
            <w:tcW w:w="1655" w:type="dxa"/>
          </w:tcPr>
          <w:p w14:paraId="14735FAB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2000</w:t>
            </w:r>
          </w:p>
        </w:tc>
        <w:tc>
          <w:tcPr>
            <w:tcW w:w="1450" w:type="dxa"/>
          </w:tcPr>
          <w:p w14:paraId="2929D720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3000</w:t>
            </w:r>
          </w:p>
        </w:tc>
        <w:tc>
          <w:tcPr>
            <w:tcW w:w="748" w:type="dxa"/>
          </w:tcPr>
          <w:p w14:paraId="452E9C59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92" w:type="dxa"/>
          </w:tcPr>
          <w:p w14:paraId="2830E53D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10" w:type="dxa"/>
          </w:tcPr>
          <w:p w14:paraId="76D72601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712" w:type="dxa"/>
          </w:tcPr>
          <w:p w14:paraId="36D9F431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</w:tcPr>
          <w:p w14:paraId="6279D124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</w:tcPr>
          <w:p w14:paraId="76594E02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</w:tr>
      <w:tr w:rsidR="00A63547" w:rsidRPr="00A63547" w14:paraId="75C79C2F" w14:textId="77777777" w:rsidTr="00610FC8">
        <w:trPr>
          <w:trHeight w:val="445"/>
          <w:jc w:val="center"/>
        </w:trPr>
        <w:tc>
          <w:tcPr>
            <w:tcW w:w="1129" w:type="dxa"/>
          </w:tcPr>
          <w:p w14:paraId="71BFBBB6" w14:textId="77777777" w:rsidR="00A63547" w:rsidRPr="00A63547" w:rsidRDefault="00A63547" w:rsidP="00A63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0611160</w:t>
            </w:r>
          </w:p>
        </w:tc>
        <w:tc>
          <w:tcPr>
            <w:tcW w:w="4385" w:type="dxa"/>
          </w:tcPr>
          <w:p w14:paraId="63911B51" w14:textId="77777777" w:rsidR="00A63547" w:rsidRPr="00A63547" w:rsidRDefault="00A63547" w:rsidP="00A63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- </w:t>
            </w: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Центр </w:t>
            </w: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професійного розвитку педагогічних працівників</w:t>
            </w:r>
          </w:p>
        </w:tc>
        <w:tc>
          <w:tcPr>
            <w:tcW w:w="822" w:type="dxa"/>
          </w:tcPr>
          <w:p w14:paraId="50D1E956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350" w:type="dxa"/>
          </w:tcPr>
          <w:p w14:paraId="1FF16C33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655" w:type="dxa"/>
          </w:tcPr>
          <w:p w14:paraId="0BD09FD8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2000</w:t>
            </w:r>
          </w:p>
        </w:tc>
        <w:tc>
          <w:tcPr>
            <w:tcW w:w="1450" w:type="dxa"/>
          </w:tcPr>
          <w:p w14:paraId="5D90E79A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1000</w:t>
            </w:r>
          </w:p>
        </w:tc>
        <w:tc>
          <w:tcPr>
            <w:tcW w:w="748" w:type="dxa"/>
          </w:tcPr>
          <w:p w14:paraId="1B11D963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92" w:type="dxa"/>
          </w:tcPr>
          <w:p w14:paraId="16CD67A9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10" w:type="dxa"/>
          </w:tcPr>
          <w:p w14:paraId="610E76D0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712" w:type="dxa"/>
          </w:tcPr>
          <w:p w14:paraId="02F10127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</w:tcPr>
          <w:p w14:paraId="72C5E4BF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</w:tcPr>
          <w:p w14:paraId="2CE55A58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</w:tr>
      <w:tr w:rsidR="00A63547" w:rsidRPr="00A63547" w14:paraId="151241C5" w14:textId="77777777" w:rsidTr="00610FC8">
        <w:trPr>
          <w:trHeight w:val="613"/>
          <w:jc w:val="center"/>
        </w:trPr>
        <w:tc>
          <w:tcPr>
            <w:tcW w:w="1129" w:type="dxa"/>
            <w:tcBorders>
              <w:bottom w:val="single" w:sz="4" w:space="0" w:color="auto"/>
            </w:tcBorders>
          </w:tcPr>
          <w:p w14:paraId="05BFBC73" w14:textId="77777777" w:rsidR="00A63547" w:rsidRPr="00A63547" w:rsidRDefault="00A63547" w:rsidP="00A63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27AD478B" w14:textId="77777777" w:rsidR="00A63547" w:rsidRPr="00A63547" w:rsidRDefault="00A63547" w:rsidP="00A63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6354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0615031</w:t>
            </w:r>
          </w:p>
        </w:tc>
        <w:tc>
          <w:tcPr>
            <w:tcW w:w="4385" w:type="dxa"/>
          </w:tcPr>
          <w:p w14:paraId="3D9E6913" w14:textId="77777777" w:rsidR="00A63547" w:rsidRPr="00A63547" w:rsidRDefault="00A63547" w:rsidP="00A63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0131E5FB" w14:textId="77777777" w:rsidR="00A63547" w:rsidRPr="00A63547" w:rsidRDefault="00A63547" w:rsidP="00A63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Дитячо - юнацька спортивна школа</w:t>
            </w:r>
            <w:r w:rsidRPr="00A63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22" w:type="dxa"/>
          </w:tcPr>
          <w:p w14:paraId="72508D1F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  <w:p w14:paraId="1742CE49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350" w:type="dxa"/>
          </w:tcPr>
          <w:p w14:paraId="78F07473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14:paraId="3BB046E1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200</w:t>
            </w:r>
          </w:p>
        </w:tc>
        <w:tc>
          <w:tcPr>
            <w:tcW w:w="1655" w:type="dxa"/>
          </w:tcPr>
          <w:p w14:paraId="749BFD2D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14:paraId="1F4CA694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36000</w:t>
            </w:r>
          </w:p>
        </w:tc>
        <w:tc>
          <w:tcPr>
            <w:tcW w:w="1450" w:type="dxa"/>
          </w:tcPr>
          <w:p w14:paraId="5A9F3FB9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14:paraId="2A5C92BF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12000</w:t>
            </w:r>
          </w:p>
        </w:tc>
        <w:tc>
          <w:tcPr>
            <w:tcW w:w="748" w:type="dxa"/>
          </w:tcPr>
          <w:p w14:paraId="3C766A80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14:paraId="25E0846C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92" w:type="dxa"/>
          </w:tcPr>
          <w:p w14:paraId="3144E77F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14:paraId="3B71B8D2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10" w:type="dxa"/>
          </w:tcPr>
          <w:p w14:paraId="14CC2749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14:paraId="770BCA92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60</w:t>
            </w:r>
          </w:p>
        </w:tc>
        <w:tc>
          <w:tcPr>
            <w:tcW w:w="712" w:type="dxa"/>
          </w:tcPr>
          <w:p w14:paraId="1A6745F1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14:paraId="06F2EE9E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</w:tcPr>
          <w:p w14:paraId="30B8E27D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14:paraId="3FD5AD00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</w:tcPr>
          <w:p w14:paraId="035ABFCE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14:paraId="4B7CFD67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</w:tr>
      <w:tr w:rsidR="00A63547" w:rsidRPr="00A63547" w14:paraId="1C780652" w14:textId="77777777" w:rsidTr="00610FC8">
        <w:trPr>
          <w:trHeight w:val="405"/>
          <w:jc w:val="center"/>
        </w:trPr>
        <w:tc>
          <w:tcPr>
            <w:tcW w:w="1129" w:type="dxa"/>
          </w:tcPr>
          <w:p w14:paraId="7871E4E0" w14:textId="77777777" w:rsidR="00A63547" w:rsidRPr="00A63547" w:rsidRDefault="00A63547" w:rsidP="00A63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1010160</w:t>
            </w:r>
          </w:p>
        </w:tc>
        <w:tc>
          <w:tcPr>
            <w:tcW w:w="4385" w:type="dxa"/>
          </w:tcPr>
          <w:p w14:paraId="44665C10" w14:textId="77777777" w:rsidR="00A63547" w:rsidRPr="00A63547" w:rsidRDefault="00A63547" w:rsidP="00A63547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Відділ культури і туризму Хмільницької міської ради</w:t>
            </w:r>
          </w:p>
        </w:tc>
        <w:tc>
          <w:tcPr>
            <w:tcW w:w="822" w:type="dxa"/>
          </w:tcPr>
          <w:p w14:paraId="25E6A0DD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350" w:type="dxa"/>
          </w:tcPr>
          <w:p w14:paraId="1BB609F7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23</w:t>
            </w:r>
          </w:p>
        </w:tc>
        <w:tc>
          <w:tcPr>
            <w:tcW w:w="1655" w:type="dxa"/>
          </w:tcPr>
          <w:p w14:paraId="31A90DBE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1512</w:t>
            </w:r>
          </w:p>
        </w:tc>
        <w:tc>
          <w:tcPr>
            <w:tcW w:w="1450" w:type="dxa"/>
          </w:tcPr>
          <w:p w14:paraId="3D80F0AA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598</w:t>
            </w:r>
          </w:p>
        </w:tc>
        <w:tc>
          <w:tcPr>
            <w:tcW w:w="748" w:type="dxa"/>
          </w:tcPr>
          <w:p w14:paraId="169D7DE8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92" w:type="dxa"/>
          </w:tcPr>
          <w:p w14:paraId="32F3E015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10" w:type="dxa"/>
          </w:tcPr>
          <w:p w14:paraId="50E86550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712" w:type="dxa"/>
          </w:tcPr>
          <w:p w14:paraId="7E83862D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</w:tcPr>
          <w:p w14:paraId="16BF5D91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</w:tcPr>
          <w:p w14:paraId="467548D6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</w:tr>
      <w:tr w:rsidR="00A63547" w:rsidRPr="00A63547" w14:paraId="719DF79B" w14:textId="77777777" w:rsidTr="00610FC8">
        <w:trPr>
          <w:trHeight w:val="405"/>
          <w:jc w:val="center"/>
        </w:trPr>
        <w:tc>
          <w:tcPr>
            <w:tcW w:w="1129" w:type="dxa"/>
          </w:tcPr>
          <w:p w14:paraId="439743B1" w14:textId="77777777" w:rsidR="00A63547" w:rsidRPr="00A63547" w:rsidRDefault="00A63547" w:rsidP="00A63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1011080</w:t>
            </w:r>
          </w:p>
        </w:tc>
        <w:tc>
          <w:tcPr>
            <w:tcW w:w="4385" w:type="dxa"/>
          </w:tcPr>
          <w:p w14:paraId="1D0CB738" w14:textId="77777777" w:rsidR="00A63547" w:rsidRPr="00A63547" w:rsidRDefault="00A63547" w:rsidP="00A63547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uk-UA" w:eastAsia="ru-RU"/>
              </w:rPr>
              <w:t>КПНЗ «Хмільницька школа мистецтв»</w:t>
            </w:r>
          </w:p>
        </w:tc>
        <w:tc>
          <w:tcPr>
            <w:tcW w:w="822" w:type="dxa"/>
          </w:tcPr>
          <w:p w14:paraId="0BDD91A0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350" w:type="dxa"/>
          </w:tcPr>
          <w:p w14:paraId="4E285608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120</w:t>
            </w:r>
          </w:p>
        </w:tc>
        <w:tc>
          <w:tcPr>
            <w:tcW w:w="1655" w:type="dxa"/>
          </w:tcPr>
          <w:p w14:paraId="7C793F81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4500</w:t>
            </w:r>
          </w:p>
        </w:tc>
        <w:tc>
          <w:tcPr>
            <w:tcW w:w="1450" w:type="dxa"/>
          </w:tcPr>
          <w:p w14:paraId="52862675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10600</w:t>
            </w:r>
          </w:p>
        </w:tc>
        <w:tc>
          <w:tcPr>
            <w:tcW w:w="748" w:type="dxa"/>
          </w:tcPr>
          <w:p w14:paraId="7F7E343C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92" w:type="dxa"/>
          </w:tcPr>
          <w:p w14:paraId="27A6EAEB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10" w:type="dxa"/>
          </w:tcPr>
          <w:p w14:paraId="498EFC6F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712" w:type="dxa"/>
          </w:tcPr>
          <w:p w14:paraId="0D76F79C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300</w:t>
            </w:r>
          </w:p>
        </w:tc>
        <w:tc>
          <w:tcPr>
            <w:tcW w:w="838" w:type="dxa"/>
          </w:tcPr>
          <w:p w14:paraId="2805C183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</w:tcPr>
          <w:p w14:paraId="7FDD8E03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</w:tr>
      <w:tr w:rsidR="00A63547" w:rsidRPr="00A63547" w14:paraId="27CBEA1F" w14:textId="77777777" w:rsidTr="00610FC8">
        <w:trPr>
          <w:trHeight w:val="405"/>
          <w:jc w:val="center"/>
        </w:trPr>
        <w:tc>
          <w:tcPr>
            <w:tcW w:w="1129" w:type="dxa"/>
          </w:tcPr>
          <w:p w14:paraId="5430F283" w14:textId="77777777" w:rsidR="00A63547" w:rsidRPr="00A63547" w:rsidRDefault="00A63547" w:rsidP="00A63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1014060</w:t>
            </w:r>
          </w:p>
        </w:tc>
        <w:tc>
          <w:tcPr>
            <w:tcW w:w="4385" w:type="dxa"/>
          </w:tcPr>
          <w:p w14:paraId="74D47982" w14:textId="77777777" w:rsidR="00A63547" w:rsidRPr="00A63547" w:rsidRDefault="00A63547" w:rsidP="00A63547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Комунальний заклад «Будинок культури» Хмільницької міської ради</w:t>
            </w:r>
          </w:p>
        </w:tc>
        <w:tc>
          <w:tcPr>
            <w:tcW w:w="822" w:type="dxa"/>
          </w:tcPr>
          <w:p w14:paraId="16465BFA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350" w:type="dxa"/>
          </w:tcPr>
          <w:p w14:paraId="24434117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900</w:t>
            </w:r>
          </w:p>
        </w:tc>
        <w:tc>
          <w:tcPr>
            <w:tcW w:w="1655" w:type="dxa"/>
          </w:tcPr>
          <w:p w14:paraId="4324DCD5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90000</w:t>
            </w:r>
          </w:p>
        </w:tc>
        <w:tc>
          <w:tcPr>
            <w:tcW w:w="1450" w:type="dxa"/>
          </w:tcPr>
          <w:p w14:paraId="7838AA2C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31343</w:t>
            </w:r>
          </w:p>
        </w:tc>
        <w:tc>
          <w:tcPr>
            <w:tcW w:w="748" w:type="dxa"/>
          </w:tcPr>
          <w:p w14:paraId="30E54F2C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92" w:type="dxa"/>
          </w:tcPr>
          <w:p w14:paraId="681B281E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10" w:type="dxa"/>
          </w:tcPr>
          <w:p w14:paraId="74DEFEA2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339</w:t>
            </w:r>
          </w:p>
        </w:tc>
        <w:tc>
          <w:tcPr>
            <w:tcW w:w="712" w:type="dxa"/>
          </w:tcPr>
          <w:p w14:paraId="29DB70BC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</w:tcPr>
          <w:p w14:paraId="628094B7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</w:tcPr>
          <w:p w14:paraId="79D62810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</w:tr>
      <w:tr w:rsidR="00A63547" w:rsidRPr="00A63547" w14:paraId="319F3DAC" w14:textId="77777777" w:rsidTr="00610FC8">
        <w:trPr>
          <w:trHeight w:val="432"/>
          <w:jc w:val="center"/>
        </w:trPr>
        <w:tc>
          <w:tcPr>
            <w:tcW w:w="1129" w:type="dxa"/>
          </w:tcPr>
          <w:p w14:paraId="54E167ED" w14:textId="77777777" w:rsidR="00A63547" w:rsidRPr="00A63547" w:rsidRDefault="00A63547" w:rsidP="00A63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1014030</w:t>
            </w:r>
          </w:p>
        </w:tc>
        <w:tc>
          <w:tcPr>
            <w:tcW w:w="4385" w:type="dxa"/>
          </w:tcPr>
          <w:p w14:paraId="665CBF92" w14:textId="75D0D6AC" w:rsidR="00A63547" w:rsidRPr="00A63547" w:rsidRDefault="00A63547" w:rsidP="00A63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Комунальний заклад «</w:t>
            </w:r>
            <w:r w:rsidR="00650B9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Хмільницька публічна б</w:t>
            </w:r>
            <w:r w:rsidRPr="00A6354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ібліотека» Хмільницької міської ради</w:t>
            </w:r>
          </w:p>
        </w:tc>
        <w:tc>
          <w:tcPr>
            <w:tcW w:w="822" w:type="dxa"/>
          </w:tcPr>
          <w:p w14:paraId="0F2E2107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350" w:type="dxa"/>
          </w:tcPr>
          <w:p w14:paraId="77B5CCFA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82</w:t>
            </w:r>
          </w:p>
        </w:tc>
        <w:tc>
          <w:tcPr>
            <w:tcW w:w="1655" w:type="dxa"/>
          </w:tcPr>
          <w:p w14:paraId="14857EF2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16500</w:t>
            </w:r>
          </w:p>
        </w:tc>
        <w:tc>
          <w:tcPr>
            <w:tcW w:w="1450" w:type="dxa"/>
          </w:tcPr>
          <w:p w14:paraId="6063C196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8000</w:t>
            </w:r>
          </w:p>
        </w:tc>
        <w:tc>
          <w:tcPr>
            <w:tcW w:w="748" w:type="dxa"/>
          </w:tcPr>
          <w:p w14:paraId="6E066FC1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992" w:type="dxa"/>
          </w:tcPr>
          <w:p w14:paraId="07FA3E45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10" w:type="dxa"/>
          </w:tcPr>
          <w:p w14:paraId="263399FC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712" w:type="dxa"/>
          </w:tcPr>
          <w:p w14:paraId="24A725E0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</w:tcPr>
          <w:p w14:paraId="3B64C73C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</w:tcPr>
          <w:p w14:paraId="243C1FDE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</w:tr>
      <w:tr w:rsidR="00A63547" w:rsidRPr="00A63547" w14:paraId="682CC554" w14:textId="77777777" w:rsidTr="00610FC8">
        <w:trPr>
          <w:trHeight w:val="378"/>
          <w:jc w:val="center"/>
        </w:trPr>
        <w:tc>
          <w:tcPr>
            <w:tcW w:w="1129" w:type="dxa"/>
          </w:tcPr>
          <w:p w14:paraId="450DC7E6" w14:textId="77777777" w:rsidR="00A63547" w:rsidRPr="00A63547" w:rsidRDefault="00A63547" w:rsidP="00A63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1014040</w:t>
            </w:r>
          </w:p>
        </w:tc>
        <w:tc>
          <w:tcPr>
            <w:tcW w:w="4385" w:type="dxa"/>
          </w:tcPr>
          <w:p w14:paraId="3CBAA948" w14:textId="77777777" w:rsidR="00A63547" w:rsidRPr="00A63547" w:rsidRDefault="00A63547" w:rsidP="00A63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Комунальний заклад «Історичний музей м. Хмільника»</w:t>
            </w:r>
          </w:p>
        </w:tc>
        <w:tc>
          <w:tcPr>
            <w:tcW w:w="822" w:type="dxa"/>
          </w:tcPr>
          <w:p w14:paraId="5FFD0A1E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350" w:type="dxa"/>
          </w:tcPr>
          <w:p w14:paraId="097A0E5F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655" w:type="dxa"/>
          </w:tcPr>
          <w:p w14:paraId="2A861473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4500</w:t>
            </w:r>
          </w:p>
        </w:tc>
        <w:tc>
          <w:tcPr>
            <w:tcW w:w="1450" w:type="dxa"/>
          </w:tcPr>
          <w:p w14:paraId="74CB539F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748" w:type="dxa"/>
          </w:tcPr>
          <w:p w14:paraId="3753DE6B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92" w:type="dxa"/>
          </w:tcPr>
          <w:p w14:paraId="278878D4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10" w:type="dxa"/>
          </w:tcPr>
          <w:p w14:paraId="39901B35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712" w:type="dxa"/>
          </w:tcPr>
          <w:p w14:paraId="687090F3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</w:tcPr>
          <w:p w14:paraId="4175AC2B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</w:tcPr>
          <w:p w14:paraId="5A5ACB0E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</w:tr>
      <w:tr w:rsidR="00A63547" w:rsidRPr="00A63547" w14:paraId="632D5332" w14:textId="77777777" w:rsidTr="00610FC8">
        <w:trPr>
          <w:trHeight w:val="378"/>
          <w:jc w:val="center"/>
        </w:trPr>
        <w:tc>
          <w:tcPr>
            <w:tcW w:w="1129" w:type="dxa"/>
          </w:tcPr>
          <w:p w14:paraId="189B2147" w14:textId="77777777" w:rsidR="00A63547" w:rsidRPr="00A63547" w:rsidRDefault="00A63547" w:rsidP="00A63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1014040</w:t>
            </w:r>
          </w:p>
        </w:tc>
        <w:tc>
          <w:tcPr>
            <w:tcW w:w="4385" w:type="dxa"/>
          </w:tcPr>
          <w:p w14:paraId="12585AA4" w14:textId="77777777" w:rsidR="00A63547" w:rsidRPr="00A63547" w:rsidRDefault="00A63547" w:rsidP="00A63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Комунальний заклад «Історичний музей імені Василя Порика» Хмільницької міської ради</w:t>
            </w:r>
          </w:p>
        </w:tc>
        <w:tc>
          <w:tcPr>
            <w:tcW w:w="822" w:type="dxa"/>
          </w:tcPr>
          <w:p w14:paraId="629A01BE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350" w:type="dxa"/>
          </w:tcPr>
          <w:p w14:paraId="4941D0C1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655" w:type="dxa"/>
          </w:tcPr>
          <w:p w14:paraId="7CF26A2E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1860</w:t>
            </w:r>
          </w:p>
        </w:tc>
        <w:tc>
          <w:tcPr>
            <w:tcW w:w="1450" w:type="dxa"/>
          </w:tcPr>
          <w:p w14:paraId="7AE06064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748" w:type="dxa"/>
          </w:tcPr>
          <w:p w14:paraId="0CDEDBEF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92" w:type="dxa"/>
          </w:tcPr>
          <w:p w14:paraId="5CA82030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10" w:type="dxa"/>
          </w:tcPr>
          <w:p w14:paraId="38E7AC67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712" w:type="dxa"/>
          </w:tcPr>
          <w:p w14:paraId="2ACDB287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</w:tcPr>
          <w:p w14:paraId="3046A6FB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</w:tcPr>
          <w:p w14:paraId="2180BF08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</w:tr>
      <w:tr w:rsidR="00A63547" w:rsidRPr="00A63547" w14:paraId="6A7CEBE5" w14:textId="77777777" w:rsidTr="00610FC8">
        <w:trPr>
          <w:trHeight w:val="378"/>
          <w:jc w:val="center"/>
        </w:trPr>
        <w:tc>
          <w:tcPr>
            <w:tcW w:w="1129" w:type="dxa"/>
          </w:tcPr>
          <w:p w14:paraId="5CDD9555" w14:textId="77777777" w:rsidR="00A63547" w:rsidRPr="00A63547" w:rsidRDefault="00A63547" w:rsidP="00A63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3710160</w:t>
            </w:r>
          </w:p>
        </w:tc>
        <w:tc>
          <w:tcPr>
            <w:tcW w:w="4385" w:type="dxa"/>
          </w:tcPr>
          <w:p w14:paraId="3BB6B47F" w14:textId="77777777" w:rsidR="00A63547" w:rsidRPr="00A63547" w:rsidRDefault="00A63547" w:rsidP="00A63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Фінансове управління Хмільницької міської ради</w:t>
            </w:r>
          </w:p>
        </w:tc>
        <w:tc>
          <w:tcPr>
            <w:tcW w:w="822" w:type="dxa"/>
          </w:tcPr>
          <w:p w14:paraId="6B374513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350" w:type="dxa"/>
          </w:tcPr>
          <w:p w14:paraId="4261DB0B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105</w:t>
            </w:r>
          </w:p>
        </w:tc>
        <w:tc>
          <w:tcPr>
            <w:tcW w:w="1655" w:type="dxa"/>
          </w:tcPr>
          <w:p w14:paraId="3F1D19A0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6298</w:t>
            </w:r>
          </w:p>
        </w:tc>
        <w:tc>
          <w:tcPr>
            <w:tcW w:w="1450" w:type="dxa"/>
          </w:tcPr>
          <w:p w14:paraId="5A6CE6CA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3900</w:t>
            </w:r>
          </w:p>
        </w:tc>
        <w:tc>
          <w:tcPr>
            <w:tcW w:w="748" w:type="dxa"/>
          </w:tcPr>
          <w:p w14:paraId="1EDEC128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92" w:type="dxa"/>
          </w:tcPr>
          <w:p w14:paraId="62A4D2FA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10" w:type="dxa"/>
          </w:tcPr>
          <w:p w14:paraId="683EAA8B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712" w:type="dxa"/>
          </w:tcPr>
          <w:p w14:paraId="47217BA6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</w:tcPr>
          <w:p w14:paraId="6A917162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</w:tcPr>
          <w:p w14:paraId="68B7B3E3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</w:tr>
      <w:tr w:rsidR="00A63547" w:rsidRPr="00A63547" w14:paraId="7E769AFA" w14:textId="77777777" w:rsidTr="00610FC8">
        <w:trPr>
          <w:trHeight w:val="378"/>
          <w:jc w:val="center"/>
        </w:trPr>
        <w:tc>
          <w:tcPr>
            <w:tcW w:w="1129" w:type="dxa"/>
          </w:tcPr>
          <w:p w14:paraId="5572A7A0" w14:textId="77777777" w:rsidR="00A63547" w:rsidRPr="00A63547" w:rsidRDefault="00A63547" w:rsidP="00A63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1210160</w:t>
            </w:r>
          </w:p>
        </w:tc>
        <w:tc>
          <w:tcPr>
            <w:tcW w:w="4385" w:type="dxa"/>
          </w:tcPr>
          <w:p w14:paraId="2A95937F" w14:textId="77777777" w:rsidR="00A63547" w:rsidRPr="00A63547" w:rsidRDefault="00A63547" w:rsidP="00A63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Управління житлово-комунального господарства та комунальної власності Хмільницької міської ради</w:t>
            </w:r>
          </w:p>
        </w:tc>
        <w:tc>
          <w:tcPr>
            <w:tcW w:w="822" w:type="dxa"/>
          </w:tcPr>
          <w:p w14:paraId="474837F8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350" w:type="dxa"/>
          </w:tcPr>
          <w:p w14:paraId="3897EDDA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80</w:t>
            </w:r>
          </w:p>
        </w:tc>
        <w:tc>
          <w:tcPr>
            <w:tcW w:w="1655" w:type="dxa"/>
          </w:tcPr>
          <w:p w14:paraId="378C85FC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8700</w:t>
            </w:r>
          </w:p>
        </w:tc>
        <w:tc>
          <w:tcPr>
            <w:tcW w:w="1450" w:type="dxa"/>
          </w:tcPr>
          <w:p w14:paraId="24FCDA75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3000</w:t>
            </w:r>
          </w:p>
        </w:tc>
        <w:tc>
          <w:tcPr>
            <w:tcW w:w="748" w:type="dxa"/>
          </w:tcPr>
          <w:p w14:paraId="1355800A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92" w:type="dxa"/>
          </w:tcPr>
          <w:p w14:paraId="521DC8B0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10" w:type="dxa"/>
          </w:tcPr>
          <w:p w14:paraId="5BA8E599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712" w:type="dxa"/>
          </w:tcPr>
          <w:p w14:paraId="797CFA5E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</w:tcPr>
          <w:p w14:paraId="4A9DD58B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</w:tcPr>
          <w:p w14:paraId="241616D4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</w:tr>
      <w:tr w:rsidR="00A63547" w:rsidRPr="00A63547" w14:paraId="0728C823" w14:textId="77777777" w:rsidTr="00610FC8">
        <w:trPr>
          <w:trHeight w:val="378"/>
          <w:jc w:val="center"/>
        </w:trPr>
        <w:tc>
          <w:tcPr>
            <w:tcW w:w="1129" w:type="dxa"/>
          </w:tcPr>
          <w:p w14:paraId="27247277" w14:textId="77777777" w:rsidR="00A63547" w:rsidRPr="00A63547" w:rsidRDefault="00A63547" w:rsidP="00A6354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35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0710160</w:t>
            </w:r>
          </w:p>
        </w:tc>
        <w:tc>
          <w:tcPr>
            <w:tcW w:w="4385" w:type="dxa"/>
          </w:tcPr>
          <w:p w14:paraId="3C480CA2" w14:textId="77777777" w:rsidR="00A63547" w:rsidRPr="00A63547" w:rsidRDefault="00A63547" w:rsidP="00A6354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635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Відділ з питань охорони здоров</w:t>
            </w:r>
            <w:r w:rsidRPr="00A63547">
              <w:rPr>
                <w:rFonts w:ascii="Times New Roman" w:hAnsi="Times New Roman" w:cs="Times New Roman"/>
                <w:bCs/>
                <w:sz w:val="24"/>
                <w:szCs w:val="24"/>
              </w:rPr>
              <w:t>’</w:t>
            </w:r>
            <w:r w:rsidRPr="00A635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я</w:t>
            </w:r>
            <w:r w:rsidRPr="00A635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635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Хмільницької міської ради</w:t>
            </w:r>
          </w:p>
        </w:tc>
        <w:tc>
          <w:tcPr>
            <w:tcW w:w="822" w:type="dxa"/>
          </w:tcPr>
          <w:p w14:paraId="33196EAE" w14:textId="77777777" w:rsidR="00A63547" w:rsidRPr="00A63547" w:rsidRDefault="00A63547" w:rsidP="00A6354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635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1350" w:type="dxa"/>
          </w:tcPr>
          <w:p w14:paraId="71B7DC27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1655" w:type="dxa"/>
          </w:tcPr>
          <w:p w14:paraId="3585C74B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1353</w:t>
            </w:r>
          </w:p>
        </w:tc>
        <w:tc>
          <w:tcPr>
            <w:tcW w:w="1450" w:type="dxa"/>
          </w:tcPr>
          <w:p w14:paraId="683B5D4A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700</w:t>
            </w:r>
          </w:p>
        </w:tc>
        <w:tc>
          <w:tcPr>
            <w:tcW w:w="748" w:type="dxa"/>
          </w:tcPr>
          <w:p w14:paraId="4876BFF1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92" w:type="dxa"/>
          </w:tcPr>
          <w:p w14:paraId="0EAE5526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10" w:type="dxa"/>
          </w:tcPr>
          <w:p w14:paraId="5105490D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2,5</w:t>
            </w:r>
          </w:p>
        </w:tc>
        <w:tc>
          <w:tcPr>
            <w:tcW w:w="712" w:type="dxa"/>
          </w:tcPr>
          <w:p w14:paraId="52D0650B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</w:tcPr>
          <w:p w14:paraId="1FC1315D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</w:tcPr>
          <w:p w14:paraId="518F7282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</w:tr>
      <w:tr w:rsidR="00A63547" w:rsidRPr="00A63547" w14:paraId="264ACAD8" w14:textId="77777777" w:rsidTr="00610FC8">
        <w:trPr>
          <w:trHeight w:val="378"/>
          <w:jc w:val="center"/>
        </w:trPr>
        <w:tc>
          <w:tcPr>
            <w:tcW w:w="1129" w:type="dxa"/>
          </w:tcPr>
          <w:p w14:paraId="42929133" w14:textId="77777777" w:rsidR="00A63547" w:rsidRPr="00A63547" w:rsidRDefault="00A63547" w:rsidP="00A63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0712010</w:t>
            </w:r>
          </w:p>
        </w:tc>
        <w:tc>
          <w:tcPr>
            <w:tcW w:w="4385" w:type="dxa"/>
          </w:tcPr>
          <w:p w14:paraId="0BD92AFF" w14:textId="77777777" w:rsidR="00A63547" w:rsidRPr="00A63547" w:rsidRDefault="00A63547" w:rsidP="00A63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Комунальне некомерційне підприємство «Хмільницька центральна лікарня»</w:t>
            </w:r>
            <w:r w:rsidRPr="00A635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Хмільницької міської ради</w:t>
            </w:r>
          </w:p>
        </w:tc>
        <w:tc>
          <w:tcPr>
            <w:tcW w:w="822" w:type="dxa"/>
          </w:tcPr>
          <w:p w14:paraId="25532778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1490</w:t>
            </w:r>
          </w:p>
        </w:tc>
        <w:tc>
          <w:tcPr>
            <w:tcW w:w="1350" w:type="dxa"/>
          </w:tcPr>
          <w:p w14:paraId="021DEE3B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25655</w:t>
            </w:r>
          </w:p>
        </w:tc>
        <w:tc>
          <w:tcPr>
            <w:tcW w:w="1655" w:type="dxa"/>
          </w:tcPr>
          <w:p w14:paraId="5148F36C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445100</w:t>
            </w:r>
          </w:p>
        </w:tc>
        <w:tc>
          <w:tcPr>
            <w:tcW w:w="1450" w:type="dxa"/>
          </w:tcPr>
          <w:p w14:paraId="76AF5398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30650</w:t>
            </w:r>
          </w:p>
        </w:tc>
        <w:tc>
          <w:tcPr>
            <w:tcW w:w="748" w:type="dxa"/>
          </w:tcPr>
          <w:p w14:paraId="3F26EB80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92" w:type="dxa"/>
          </w:tcPr>
          <w:p w14:paraId="53255BF3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10" w:type="dxa"/>
          </w:tcPr>
          <w:p w14:paraId="5B4559EF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712" w:type="dxa"/>
          </w:tcPr>
          <w:p w14:paraId="0E980BCE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</w:tcPr>
          <w:p w14:paraId="7A09997A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10000</w:t>
            </w:r>
          </w:p>
        </w:tc>
        <w:tc>
          <w:tcPr>
            <w:tcW w:w="838" w:type="dxa"/>
          </w:tcPr>
          <w:p w14:paraId="5D51CDA3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</w:tr>
      <w:tr w:rsidR="00A63547" w:rsidRPr="00A63547" w14:paraId="24BB7DD4" w14:textId="77777777" w:rsidTr="00610FC8">
        <w:trPr>
          <w:trHeight w:val="378"/>
          <w:jc w:val="center"/>
        </w:trPr>
        <w:tc>
          <w:tcPr>
            <w:tcW w:w="1129" w:type="dxa"/>
          </w:tcPr>
          <w:p w14:paraId="1E549823" w14:textId="77777777" w:rsidR="00A63547" w:rsidRPr="00A63547" w:rsidRDefault="00A63547" w:rsidP="00A63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0712111</w:t>
            </w:r>
          </w:p>
        </w:tc>
        <w:tc>
          <w:tcPr>
            <w:tcW w:w="4385" w:type="dxa"/>
          </w:tcPr>
          <w:p w14:paraId="2E5D3E1F" w14:textId="77777777" w:rsidR="00A63547" w:rsidRPr="00A63547" w:rsidRDefault="00A63547" w:rsidP="00A63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Комунальне некомерційне підприємство «Хмільницький центр первинної медико-санітарної допомоги»</w:t>
            </w:r>
            <w:r w:rsidRPr="00A635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Хмільницької міської ради</w:t>
            </w:r>
          </w:p>
        </w:tc>
        <w:tc>
          <w:tcPr>
            <w:tcW w:w="822" w:type="dxa"/>
          </w:tcPr>
          <w:p w14:paraId="4A250912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350" w:type="dxa"/>
          </w:tcPr>
          <w:p w14:paraId="09D9E144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780</w:t>
            </w:r>
          </w:p>
        </w:tc>
        <w:tc>
          <w:tcPr>
            <w:tcW w:w="1655" w:type="dxa"/>
          </w:tcPr>
          <w:p w14:paraId="06A3AC7F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69600</w:t>
            </w:r>
          </w:p>
        </w:tc>
        <w:tc>
          <w:tcPr>
            <w:tcW w:w="1450" w:type="dxa"/>
          </w:tcPr>
          <w:p w14:paraId="501D3FDB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56000</w:t>
            </w:r>
          </w:p>
        </w:tc>
        <w:tc>
          <w:tcPr>
            <w:tcW w:w="748" w:type="dxa"/>
          </w:tcPr>
          <w:p w14:paraId="0D27857C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92" w:type="dxa"/>
          </w:tcPr>
          <w:p w14:paraId="4038A01E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10" w:type="dxa"/>
          </w:tcPr>
          <w:p w14:paraId="57636FF8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712" w:type="dxa"/>
          </w:tcPr>
          <w:p w14:paraId="1CCB6B77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2590</w:t>
            </w:r>
          </w:p>
        </w:tc>
        <w:tc>
          <w:tcPr>
            <w:tcW w:w="838" w:type="dxa"/>
          </w:tcPr>
          <w:p w14:paraId="42E67D10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10550</w:t>
            </w:r>
          </w:p>
        </w:tc>
        <w:tc>
          <w:tcPr>
            <w:tcW w:w="838" w:type="dxa"/>
          </w:tcPr>
          <w:p w14:paraId="1F589792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20</w:t>
            </w:r>
          </w:p>
        </w:tc>
      </w:tr>
      <w:tr w:rsidR="00A63547" w:rsidRPr="00A63547" w14:paraId="5320FD25" w14:textId="77777777" w:rsidTr="00610FC8">
        <w:trPr>
          <w:trHeight w:val="378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6F3EC" w14:textId="77777777" w:rsidR="00A63547" w:rsidRPr="00A63547" w:rsidRDefault="00A63547" w:rsidP="00A63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0910160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890A2" w14:textId="77777777" w:rsidR="00A63547" w:rsidRPr="00A63547" w:rsidRDefault="00A63547" w:rsidP="00A63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Служба у справах дітей Хмільницької міської ради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15FE9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924F2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B0D56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2838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B89A4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538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C138D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6B9D4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3C26E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6F84D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06749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70FAB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</w:tr>
      <w:tr w:rsidR="00A63547" w:rsidRPr="00A63547" w14:paraId="4BF0BE4A" w14:textId="77777777" w:rsidTr="00610FC8">
        <w:trPr>
          <w:trHeight w:val="268"/>
          <w:jc w:val="center"/>
        </w:trPr>
        <w:tc>
          <w:tcPr>
            <w:tcW w:w="1129" w:type="dxa"/>
          </w:tcPr>
          <w:p w14:paraId="339C4F1B" w14:textId="77777777" w:rsidR="00A63547" w:rsidRPr="00A63547" w:rsidRDefault="00A63547" w:rsidP="00A63547">
            <w:pPr>
              <w:tabs>
                <w:tab w:val="left" w:pos="921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385" w:type="dxa"/>
          </w:tcPr>
          <w:p w14:paraId="0E939069" w14:textId="77777777" w:rsidR="00A63547" w:rsidRPr="00A63547" w:rsidRDefault="00A63547" w:rsidP="00A63547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uk-UA" w:eastAsia="ru-RU"/>
              </w:rPr>
              <w:t xml:space="preserve">   </w:t>
            </w:r>
            <w:r w:rsidRPr="00A6354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uk-UA" w:eastAsia="ru-RU"/>
              </w:rPr>
              <w:t>РАЗОМ</w:t>
            </w:r>
          </w:p>
        </w:tc>
        <w:tc>
          <w:tcPr>
            <w:tcW w:w="822" w:type="dxa"/>
          </w:tcPr>
          <w:p w14:paraId="4E17B834" w14:textId="77777777" w:rsidR="00A63547" w:rsidRPr="00A63547" w:rsidRDefault="00A63547" w:rsidP="00A635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1490</w:t>
            </w:r>
          </w:p>
        </w:tc>
        <w:tc>
          <w:tcPr>
            <w:tcW w:w="1350" w:type="dxa"/>
            <w:shd w:val="clear" w:color="auto" w:fill="auto"/>
          </w:tcPr>
          <w:p w14:paraId="7F02753C" w14:textId="14EEA74E" w:rsidR="00A63547" w:rsidRPr="00A63547" w:rsidRDefault="00A63547" w:rsidP="00A63547">
            <w:pPr>
              <w:jc w:val="center"/>
              <w:textAlignment w:val="top"/>
              <w:rPr>
                <w:rFonts w:ascii="Times New Roman" w:hAnsi="Times New Roman" w:cs="Times New Roman"/>
                <w:b/>
                <w:bCs/>
                <w:color w:val="000000"/>
                <w:lang w:val="uk-UA" w:eastAsia="ru-RU"/>
              </w:rPr>
            </w:pPr>
            <w:r w:rsidRPr="00A63547">
              <w:rPr>
                <w:rFonts w:ascii="Times New Roman" w:hAnsi="Times New Roman" w:cs="Times New Roman"/>
                <w:b/>
                <w:bCs/>
                <w:color w:val="000000"/>
                <w:lang w:val="uk-UA" w:eastAsia="ru-RU"/>
              </w:rPr>
              <w:t>372</w:t>
            </w:r>
            <w:r w:rsidR="009D3D70">
              <w:rPr>
                <w:rFonts w:ascii="Times New Roman" w:hAnsi="Times New Roman" w:cs="Times New Roman"/>
                <w:b/>
                <w:bCs/>
                <w:color w:val="000000"/>
                <w:lang w:val="uk-UA" w:eastAsia="ru-RU"/>
              </w:rPr>
              <w:t>52</w:t>
            </w:r>
          </w:p>
        </w:tc>
        <w:tc>
          <w:tcPr>
            <w:tcW w:w="1655" w:type="dxa"/>
            <w:shd w:val="clear" w:color="auto" w:fill="auto"/>
          </w:tcPr>
          <w:p w14:paraId="1C58708A" w14:textId="0492BAC0" w:rsidR="00A63547" w:rsidRPr="00A63547" w:rsidRDefault="00A63547" w:rsidP="00A63547">
            <w:pPr>
              <w:jc w:val="center"/>
              <w:textAlignment w:val="top"/>
              <w:rPr>
                <w:rFonts w:ascii="Times New Roman" w:hAnsi="Times New Roman" w:cs="Times New Roman"/>
                <w:b/>
                <w:bCs/>
                <w:color w:val="000000"/>
                <w:lang w:val="uk-UA" w:eastAsia="ru-RU"/>
              </w:rPr>
            </w:pPr>
            <w:r w:rsidRPr="00A63547">
              <w:rPr>
                <w:rFonts w:ascii="Times New Roman" w:hAnsi="Times New Roman" w:cs="Times New Roman"/>
                <w:b/>
                <w:bCs/>
                <w:color w:val="000000"/>
                <w:lang w:val="uk-UA" w:eastAsia="ru-RU"/>
              </w:rPr>
              <w:t>15</w:t>
            </w:r>
            <w:r w:rsidR="009D3D70">
              <w:rPr>
                <w:rFonts w:ascii="Times New Roman" w:hAnsi="Times New Roman" w:cs="Times New Roman"/>
                <w:b/>
                <w:bCs/>
                <w:color w:val="000000"/>
                <w:lang w:val="uk-UA" w:eastAsia="ru-RU"/>
              </w:rPr>
              <w:t>5</w:t>
            </w:r>
            <w:r w:rsidR="00595D15">
              <w:rPr>
                <w:rFonts w:ascii="Times New Roman" w:hAnsi="Times New Roman" w:cs="Times New Roman"/>
                <w:b/>
                <w:bCs/>
                <w:color w:val="000000"/>
                <w:lang w:val="uk-UA" w:eastAsia="ru-RU"/>
              </w:rPr>
              <w:t>10</w:t>
            </w:r>
            <w:r w:rsidR="009D3D70">
              <w:rPr>
                <w:rFonts w:ascii="Times New Roman" w:hAnsi="Times New Roman" w:cs="Times New Roman"/>
                <w:b/>
                <w:bCs/>
                <w:color w:val="000000"/>
                <w:lang w:val="uk-UA" w:eastAsia="ru-RU"/>
              </w:rPr>
              <w:t>89</w:t>
            </w:r>
          </w:p>
        </w:tc>
        <w:tc>
          <w:tcPr>
            <w:tcW w:w="1450" w:type="dxa"/>
            <w:shd w:val="clear" w:color="auto" w:fill="auto"/>
          </w:tcPr>
          <w:p w14:paraId="07E22DC9" w14:textId="230F081E" w:rsidR="00A63547" w:rsidRPr="00A63547" w:rsidRDefault="00A63547" w:rsidP="00A63547">
            <w:pPr>
              <w:jc w:val="center"/>
              <w:textAlignment w:val="top"/>
              <w:rPr>
                <w:rFonts w:ascii="Times New Roman" w:hAnsi="Times New Roman" w:cs="Times New Roman"/>
                <w:b/>
                <w:bCs/>
                <w:color w:val="000000"/>
                <w:lang w:val="uk-UA" w:eastAsia="ru-RU"/>
              </w:rPr>
            </w:pPr>
            <w:r w:rsidRPr="00A63547">
              <w:rPr>
                <w:rFonts w:ascii="Times New Roman" w:hAnsi="Times New Roman" w:cs="Times New Roman"/>
                <w:b/>
                <w:bCs/>
                <w:color w:val="000000"/>
                <w:lang w:val="uk-UA" w:eastAsia="ru-RU"/>
              </w:rPr>
              <w:t>62</w:t>
            </w:r>
            <w:r w:rsidR="009D3D70">
              <w:rPr>
                <w:rFonts w:ascii="Times New Roman" w:hAnsi="Times New Roman" w:cs="Times New Roman"/>
                <w:b/>
                <w:bCs/>
                <w:color w:val="000000"/>
                <w:lang w:val="uk-UA" w:eastAsia="ru-RU"/>
              </w:rPr>
              <w:t>2724</w:t>
            </w:r>
          </w:p>
        </w:tc>
        <w:tc>
          <w:tcPr>
            <w:tcW w:w="748" w:type="dxa"/>
            <w:shd w:val="clear" w:color="auto" w:fill="auto"/>
          </w:tcPr>
          <w:p w14:paraId="0B032EB9" w14:textId="77777777" w:rsidR="00A63547" w:rsidRPr="00A63547" w:rsidRDefault="00A63547" w:rsidP="00A63547">
            <w:pPr>
              <w:jc w:val="center"/>
              <w:textAlignment w:val="top"/>
              <w:rPr>
                <w:rFonts w:ascii="Times New Roman" w:hAnsi="Times New Roman" w:cs="Times New Roman"/>
                <w:b/>
                <w:bCs/>
                <w:color w:val="000000"/>
                <w:lang w:val="uk-UA" w:eastAsia="ru-RU"/>
              </w:rPr>
            </w:pPr>
            <w:r w:rsidRPr="00A63547">
              <w:rPr>
                <w:rFonts w:ascii="Times New Roman" w:hAnsi="Times New Roman" w:cs="Times New Roman"/>
                <w:b/>
                <w:bCs/>
                <w:color w:val="000000"/>
                <w:lang w:val="uk-UA" w:eastAsia="ru-RU"/>
              </w:rPr>
              <w:t>726</w:t>
            </w:r>
          </w:p>
        </w:tc>
        <w:tc>
          <w:tcPr>
            <w:tcW w:w="992" w:type="dxa"/>
            <w:shd w:val="clear" w:color="auto" w:fill="auto"/>
          </w:tcPr>
          <w:p w14:paraId="14241340" w14:textId="77777777" w:rsidR="00A63547" w:rsidRPr="00A63547" w:rsidRDefault="00A63547" w:rsidP="00A63547">
            <w:pPr>
              <w:jc w:val="center"/>
              <w:textAlignment w:val="top"/>
              <w:rPr>
                <w:rFonts w:ascii="Times New Roman" w:hAnsi="Times New Roman" w:cs="Times New Roman"/>
                <w:b/>
                <w:bCs/>
                <w:color w:val="000000"/>
                <w:lang w:val="uk-UA" w:eastAsia="ru-RU"/>
              </w:rPr>
            </w:pPr>
            <w:r w:rsidRPr="00A63547">
              <w:rPr>
                <w:rFonts w:ascii="Times New Roman" w:hAnsi="Times New Roman" w:cs="Times New Roman"/>
                <w:b/>
                <w:bCs/>
                <w:color w:val="000000"/>
                <w:lang w:val="uk-UA" w:eastAsia="ru-RU"/>
              </w:rPr>
              <w:t>26,5</w:t>
            </w:r>
          </w:p>
        </w:tc>
        <w:tc>
          <w:tcPr>
            <w:tcW w:w="1110" w:type="dxa"/>
            <w:shd w:val="clear" w:color="auto" w:fill="auto"/>
          </w:tcPr>
          <w:p w14:paraId="47033FE3" w14:textId="62C2CC86" w:rsidR="00A63547" w:rsidRPr="00A63547" w:rsidRDefault="00A63547" w:rsidP="00A63547">
            <w:pPr>
              <w:jc w:val="center"/>
              <w:textAlignment w:val="top"/>
              <w:rPr>
                <w:rFonts w:ascii="Times New Roman" w:hAnsi="Times New Roman" w:cs="Times New Roman"/>
                <w:b/>
                <w:bCs/>
                <w:color w:val="000000"/>
                <w:lang w:val="uk-UA" w:eastAsia="ru-RU"/>
              </w:rPr>
            </w:pPr>
            <w:r w:rsidRPr="00A63547">
              <w:rPr>
                <w:rFonts w:ascii="Times New Roman" w:hAnsi="Times New Roman" w:cs="Times New Roman"/>
                <w:b/>
                <w:bCs/>
                <w:color w:val="000000"/>
                <w:lang w:val="uk-UA" w:eastAsia="ru-RU"/>
              </w:rPr>
              <w:t>19</w:t>
            </w:r>
            <w:r w:rsidR="009D3D70">
              <w:rPr>
                <w:rFonts w:ascii="Times New Roman" w:hAnsi="Times New Roman" w:cs="Times New Roman"/>
                <w:b/>
                <w:bCs/>
                <w:color w:val="000000"/>
                <w:lang w:val="uk-UA" w:eastAsia="ru-RU"/>
              </w:rPr>
              <w:t>61</w:t>
            </w:r>
          </w:p>
        </w:tc>
        <w:tc>
          <w:tcPr>
            <w:tcW w:w="712" w:type="dxa"/>
            <w:shd w:val="clear" w:color="auto" w:fill="auto"/>
          </w:tcPr>
          <w:p w14:paraId="62B6C5CC" w14:textId="77777777" w:rsidR="00A63547" w:rsidRPr="00A63547" w:rsidRDefault="00A63547" w:rsidP="00A63547">
            <w:pPr>
              <w:jc w:val="center"/>
              <w:textAlignment w:val="top"/>
              <w:rPr>
                <w:rFonts w:ascii="Times New Roman" w:hAnsi="Times New Roman" w:cs="Times New Roman"/>
                <w:b/>
                <w:bCs/>
                <w:color w:val="000000"/>
                <w:lang w:val="uk-UA" w:eastAsia="ru-RU"/>
              </w:rPr>
            </w:pPr>
            <w:r w:rsidRPr="00A63547">
              <w:rPr>
                <w:rFonts w:ascii="Times New Roman" w:hAnsi="Times New Roman" w:cs="Times New Roman"/>
                <w:b/>
                <w:bCs/>
                <w:color w:val="000000"/>
                <w:lang w:val="uk-UA" w:eastAsia="ru-RU"/>
              </w:rPr>
              <w:t>2890</w:t>
            </w:r>
          </w:p>
        </w:tc>
        <w:tc>
          <w:tcPr>
            <w:tcW w:w="838" w:type="dxa"/>
            <w:shd w:val="clear" w:color="auto" w:fill="auto"/>
          </w:tcPr>
          <w:p w14:paraId="18CF1740" w14:textId="77777777" w:rsidR="00A63547" w:rsidRPr="00A63547" w:rsidRDefault="00A63547" w:rsidP="00A63547">
            <w:pPr>
              <w:jc w:val="center"/>
              <w:textAlignment w:val="top"/>
              <w:rPr>
                <w:rFonts w:ascii="Times New Roman" w:hAnsi="Times New Roman" w:cs="Times New Roman"/>
                <w:b/>
                <w:bCs/>
                <w:color w:val="000000"/>
                <w:lang w:val="uk-UA" w:eastAsia="ru-RU"/>
              </w:rPr>
            </w:pPr>
            <w:r w:rsidRPr="00A63547">
              <w:rPr>
                <w:rFonts w:ascii="Times New Roman" w:hAnsi="Times New Roman" w:cs="Times New Roman"/>
                <w:b/>
                <w:bCs/>
                <w:color w:val="000000"/>
                <w:lang w:val="uk-UA" w:eastAsia="ru-RU"/>
              </w:rPr>
              <w:t>21550</w:t>
            </w:r>
          </w:p>
        </w:tc>
        <w:tc>
          <w:tcPr>
            <w:tcW w:w="838" w:type="dxa"/>
            <w:shd w:val="clear" w:color="auto" w:fill="auto"/>
          </w:tcPr>
          <w:p w14:paraId="5BBBBA8E" w14:textId="77777777" w:rsidR="00A63547" w:rsidRPr="00A63547" w:rsidRDefault="00A63547" w:rsidP="00A63547">
            <w:pPr>
              <w:jc w:val="center"/>
              <w:textAlignment w:val="bottom"/>
              <w:rPr>
                <w:rFonts w:ascii="Calibri" w:hAnsi="Calibri" w:cs="Calibri"/>
                <w:color w:val="000000"/>
                <w:lang w:val="uk-UA" w:eastAsia="ru-RU"/>
              </w:rPr>
            </w:pPr>
            <w:r w:rsidRPr="00A63547">
              <w:rPr>
                <w:rFonts w:ascii="Times New Roman" w:hAnsi="Times New Roman" w:cs="Times New Roman"/>
                <w:b/>
                <w:bCs/>
                <w:color w:val="000000"/>
                <w:lang w:val="uk-UA" w:eastAsia="ru-RU"/>
              </w:rPr>
              <w:t>20</w:t>
            </w:r>
          </w:p>
        </w:tc>
      </w:tr>
    </w:tbl>
    <w:p w14:paraId="6DC0FB84" w14:textId="77777777" w:rsidR="00A63547" w:rsidRPr="00A63547" w:rsidRDefault="00A63547" w:rsidP="00A6354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A635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          </w:t>
      </w:r>
    </w:p>
    <w:p w14:paraId="1F7DE09B" w14:textId="77777777" w:rsidR="00A63547" w:rsidRPr="00A63547" w:rsidRDefault="00A63547" w:rsidP="00A63547">
      <w:pPr>
        <w:spacing w:after="0" w:line="240" w:lineRule="auto"/>
      </w:pPr>
      <w:r w:rsidRPr="00A635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Керуючий справами виконкому                                                                                                                                          Сергій МАТАШ    </w:t>
      </w:r>
      <w:r w:rsidRPr="00A635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</w:t>
      </w:r>
    </w:p>
    <w:p w14:paraId="7E01F76E" w14:textId="7EB75E78" w:rsidR="00F76B1C" w:rsidRPr="00354DC9" w:rsidRDefault="00F76B1C" w:rsidP="006A19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</w:p>
    <w:sectPr w:rsidR="00F76B1C" w:rsidRPr="00354DC9" w:rsidSect="00552D1B">
      <w:pgSz w:w="16838" w:h="11906" w:orient="landscape"/>
      <w:pgMar w:top="426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3B417B" w14:textId="77777777" w:rsidR="00D027DC" w:rsidRDefault="00D027DC">
      <w:pPr>
        <w:spacing w:after="0" w:line="240" w:lineRule="auto"/>
      </w:pPr>
      <w:r>
        <w:separator/>
      </w:r>
    </w:p>
  </w:endnote>
  <w:endnote w:type="continuationSeparator" w:id="0">
    <w:p w14:paraId="00D443D8" w14:textId="77777777" w:rsidR="00D027DC" w:rsidRDefault="00D02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C20AB1" w14:textId="77777777" w:rsidR="00396EC8" w:rsidRDefault="00396EC8">
    <w:pPr>
      <w:pStyle w:val="a3"/>
      <w:rPr>
        <w:lang w:val="uk-UA"/>
      </w:rPr>
    </w:pPr>
  </w:p>
  <w:p w14:paraId="6F20EE48" w14:textId="77777777" w:rsidR="00396EC8" w:rsidRPr="003E1C06" w:rsidRDefault="0016008D">
    <w:pPr>
      <w:pStyle w:val="a3"/>
      <w:rPr>
        <w:lang w:val="uk-UA"/>
      </w:rPr>
    </w:pPr>
    <w:r w:rsidRPr="003E1C06">
      <w:rPr>
        <w:lang w:val="uk-U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8D3891" w14:textId="77777777" w:rsidR="00D027DC" w:rsidRDefault="00D027DC">
      <w:pPr>
        <w:spacing w:after="0" w:line="240" w:lineRule="auto"/>
      </w:pPr>
      <w:r>
        <w:separator/>
      </w:r>
    </w:p>
  </w:footnote>
  <w:footnote w:type="continuationSeparator" w:id="0">
    <w:p w14:paraId="2A48D0F9" w14:textId="77777777" w:rsidR="00D027DC" w:rsidRDefault="00D027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BD147F"/>
    <w:multiLevelType w:val="multilevel"/>
    <w:tmpl w:val="EE82B01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" w15:restartNumberingAfterBreak="0">
    <w:nsid w:val="300C0947"/>
    <w:multiLevelType w:val="hybridMultilevel"/>
    <w:tmpl w:val="2A02143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73092729">
    <w:abstractNumId w:val="0"/>
  </w:num>
  <w:num w:numId="2" w16cid:durableId="6722684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7005"/>
    <w:rsid w:val="000A4D07"/>
    <w:rsid w:val="00116739"/>
    <w:rsid w:val="0016008D"/>
    <w:rsid w:val="00167396"/>
    <w:rsid w:val="001A6323"/>
    <w:rsid w:val="00254B5B"/>
    <w:rsid w:val="002C5F3D"/>
    <w:rsid w:val="002E613E"/>
    <w:rsid w:val="00341B86"/>
    <w:rsid w:val="00396EC8"/>
    <w:rsid w:val="004329EC"/>
    <w:rsid w:val="004D6189"/>
    <w:rsid w:val="004D7DB8"/>
    <w:rsid w:val="00552D1B"/>
    <w:rsid w:val="005539CC"/>
    <w:rsid w:val="00595D15"/>
    <w:rsid w:val="005E10AF"/>
    <w:rsid w:val="005F3CE0"/>
    <w:rsid w:val="005F5A98"/>
    <w:rsid w:val="00616B33"/>
    <w:rsid w:val="00650B97"/>
    <w:rsid w:val="006A1983"/>
    <w:rsid w:val="0077629D"/>
    <w:rsid w:val="00796192"/>
    <w:rsid w:val="007C275D"/>
    <w:rsid w:val="007F2144"/>
    <w:rsid w:val="008E7E14"/>
    <w:rsid w:val="00920B13"/>
    <w:rsid w:val="009318CA"/>
    <w:rsid w:val="00951957"/>
    <w:rsid w:val="009D3D70"/>
    <w:rsid w:val="009D6999"/>
    <w:rsid w:val="00A1119D"/>
    <w:rsid w:val="00A27F1E"/>
    <w:rsid w:val="00A63547"/>
    <w:rsid w:val="00A73975"/>
    <w:rsid w:val="00AA1A70"/>
    <w:rsid w:val="00BC38A5"/>
    <w:rsid w:val="00BF59F4"/>
    <w:rsid w:val="00C00409"/>
    <w:rsid w:val="00C02287"/>
    <w:rsid w:val="00C07005"/>
    <w:rsid w:val="00D027DC"/>
    <w:rsid w:val="00D31ED5"/>
    <w:rsid w:val="00D37C83"/>
    <w:rsid w:val="00D6276C"/>
    <w:rsid w:val="00DF36BD"/>
    <w:rsid w:val="00E36873"/>
    <w:rsid w:val="00F03BB7"/>
    <w:rsid w:val="00F2408A"/>
    <w:rsid w:val="00F76B1C"/>
    <w:rsid w:val="00FB09CA"/>
    <w:rsid w:val="00FF2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B0331"/>
  <w15:docId w15:val="{B91342AF-EF2A-46B3-9B90-8300632CE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70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C07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C07005"/>
  </w:style>
  <w:style w:type="table" w:styleId="a5">
    <w:name w:val="Table Grid"/>
    <w:basedOn w:val="a1"/>
    <w:uiPriority w:val="59"/>
    <w:rsid w:val="00C070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0700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07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70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7F5737-0F45-499F-96E4-1826E78E4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4</Pages>
  <Words>3784</Words>
  <Characters>2158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PRIYMALNYA</cp:lastModifiedBy>
  <cp:revision>17</cp:revision>
  <cp:lastPrinted>2025-05-20T11:33:00Z</cp:lastPrinted>
  <dcterms:created xsi:type="dcterms:W3CDTF">2023-02-20T11:48:00Z</dcterms:created>
  <dcterms:modified xsi:type="dcterms:W3CDTF">2025-06-02T05:49:00Z</dcterms:modified>
</cp:coreProperties>
</file>