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BF" w:rsidRDefault="001542BF" w:rsidP="001542BF">
      <w:pPr>
        <w:rPr>
          <w:b/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6197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2BF" w:rsidRDefault="001542BF" w:rsidP="001542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1542BF" w:rsidRDefault="001542BF" w:rsidP="001542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ХМІЛЬНИЦЬКА МІСЬКА РАДА</w:t>
      </w:r>
    </w:p>
    <w:p w:rsidR="001542BF" w:rsidRDefault="001542BF" w:rsidP="001542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ВІННИЦЬКОЇ ОБЛАСТІ</w:t>
      </w:r>
    </w:p>
    <w:p w:rsidR="001542BF" w:rsidRDefault="001542BF" w:rsidP="001542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1542BF" w:rsidRDefault="001542BF" w:rsidP="00154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1542BF" w:rsidRDefault="001542BF" w:rsidP="001542BF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                     2025 р.                                                                         №</w:t>
      </w:r>
    </w:p>
    <w:p w:rsidR="001542BF" w:rsidRDefault="001542BF" w:rsidP="001542BF">
      <w:pPr>
        <w:rPr>
          <w:b/>
          <w:sz w:val="28"/>
          <w:szCs w:val="28"/>
          <w:lang w:val="uk-UA"/>
        </w:rPr>
      </w:pPr>
    </w:p>
    <w:p w:rsidR="001542BF" w:rsidRDefault="001542BF" w:rsidP="001542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організацію освітнього процесу для учнів</w:t>
      </w:r>
    </w:p>
    <w:p w:rsidR="001542BF" w:rsidRDefault="001542BF" w:rsidP="001542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КПНЗ Хмільницька школа мистецтв</w:t>
      </w:r>
    </w:p>
    <w:p w:rsidR="001542BF" w:rsidRDefault="001542BF" w:rsidP="001542B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змішаною формою навчання на 2025-2026 навчальний рік.</w:t>
      </w:r>
    </w:p>
    <w:p w:rsidR="001542BF" w:rsidRDefault="001542BF" w:rsidP="001542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1542BF" w:rsidRDefault="001542BF" w:rsidP="001542B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1542BF" w:rsidRDefault="001542BF" w:rsidP="001542B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Враховуючи службову записку начальника Відділу культури і туризму Хмільницької міської ради №01-13/204  від 03.09.2025 року та акт оцінки об’єкта (</w:t>
      </w:r>
      <w:proofErr w:type="spellStart"/>
      <w:r>
        <w:rPr>
          <w:sz w:val="28"/>
          <w:szCs w:val="28"/>
          <w:lang w:val="uk-UA"/>
        </w:rPr>
        <w:t>будівлі,споруди,приміщення</w:t>
      </w:r>
      <w:proofErr w:type="spellEnd"/>
      <w:r>
        <w:rPr>
          <w:sz w:val="28"/>
          <w:szCs w:val="28"/>
          <w:lang w:val="uk-UA"/>
        </w:rPr>
        <w:t xml:space="preserve">) щодо можливості його використання для укриття </w:t>
      </w:r>
      <w:proofErr w:type="spellStart"/>
      <w:r>
        <w:rPr>
          <w:sz w:val="28"/>
          <w:szCs w:val="28"/>
          <w:lang w:val="uk-UA"/>
        </w:rPr>
        <w:t>населення,як</w:t>
      </w:r>
      <w:proofErr w:type="spellEnd"/>
      <w:r>
        <w:rPr>
          <w:sz w:val="28"/>
          <w:szCs w:val="28"/>
          <w:lang w:val="uk-UA"/>
        </w:rPr>
        <w:t xml:space="preserve"> найпростішого укриття від 19.04.2025 р., ст. 32 Кодексу цивільного захисту України,  протокол педагогічної ради КПНЗ Хмільницька школа мистецтв №1 від 01.09.2024 року, керуючись ст.ст.32, 59 Закону України «Про місцеве самоврядування в Україні», виконавчий комітет міської ради</w:t>
      </w:r>
    </w:p>
    <w:p w:rsidR="001542BF" w:rsidRDefault="001542BF" w:rsidP="001542BF">
      <w:pPr>
        <w:ind w:firstLine="708"/>
        <w:jc w:val="both"/>
        <w:outlineLvl w:val="0"/>
        <w:rPr>
          <w:sz w:val="28"/>
          <w:szCs w:val="28"/>
          <w:lang w:val="uk-UA"/>
        </w:rPr>
      </w:pPr>
    </w:p>
    <w:p w:rsidR="001542BF" w:rsidRDefault="001542BF" w:rsidP="001542BF">
      <w:pPr>
        <w:ind w:firstLine="708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ВИРІШИВ:</w:t>
      </w:r>
    </w:p>
    <w:p w:rsidR="001542BF" w:rsidRDefault="001542BF" w:rsidP="001542BF">
      <w:pPr>
        <w:ind w:firstLine="708"/>
        <w:jc w:val="center"/>
        <w:outlineLvl w:val="0"/>
        <w:rPr>
          <w:sz w:val="28"/>
          <w:szCs w:val="28"/>
          <w:lang w:val="uk-UA"/>
        </w:rPr>
      </w:pPr>
    </w:p>
    <w:p w:rsidR="001542BF" w:rsidRDefault="001542BF" w:rsidP="001542BF">
      <w:pPr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Погодити організацію освітнього  процесу для учнів КПНЗ Хмільницька школа мистецтв  за змішаною формою навчання на 2025-2026 навчальний рік.</w:t>
      </w:r>
    </w:p>
    <w:p w:rsidR="001542BF" w:rsidRDefault="001542BF" w:rsidP="001542BF">
      <w:pPr>
        <w:jc w:val="both"/>
        <w:outlineLvl w:val="0"/>
        <w:rPr>
          <w:b/>
          <w:sz w:val="28"/>
          <w:szCs w:val="28"/>
          <w:lang w:val="uk-UA"/>
        </w:rPr>
      </w:pPr>
    </w:p>
    <w:p w:rsidR="001542BF" w:rsidRDefault="001542BF" w:rsidP="001542BF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Контроль  за  виконанням  цього  рішення  покласти  на  заступника міського голови з питань діяльності виконавчих органів міської ради          </w:t>
      </w:r>
      <w:proofErr w:type="spellStart"/>
      <w:r>
        <w:rPr>
          <w:sz w:val="28"/>
          <w:szCs w:val="28"/>
          <w:lang w:val="uk-UA"/>
        </w:rPr>
        <w:t>Сташка</w:t>
      </w:r>
      <w:proofErr w:type="spellEnd"/>
      <w:r>
        <w:rPr>
          <w:sz w:val="28"/>
          <w:szCs w:val="28"/>
          <w:lang w:val="uk-UA"/>
        </w:rPr>
        <w:t xml:space="preserve"> А.В., супровід виконання на в.о. директора КПНЗ Хмільницька школа мистецтв Матяш Л.М. </w:t>
      </w:r>
    </w:p>
    <w:p w:rsidR="001542BF" w:rsidRDefault="001542BF" w:rsidP="001542BF">
      <w:pPr>
        <w:jc w:val="both"/>
        <w:rPr>
          <w:b/>
          <w:sz w:val="28"/>
          <w:szCs w:val="28"/>
          <w:lang w:val="uk-UA"/>
        </w:rPr>
      </w:pPr>
    </w:p>
    <w:p w:rsidR="001542BF" w:rsidRDefault="001542BF" w:rsidP="001542BF">
      <w:pPr>
        <w:jc w:val="both"/>
        <w:rPr>
          <w:b/>
          <w:sz w:val="28"/>
          <w:szCs w:val="28"/>
          <w:lang w:val="uk-UA"/>
        </w:rPr>
      </w:pPr>
    </w:p>
    <w:p w:rsidR="001542BF" w:rsidRDefault="001542BF" w:rsidP="001542BF">
      <w:pPr>
        <w:jc w:val="both"/>
        <w:rPr>
          <w:b/>
          <w:sz w:val="28"/>
          <w:szCs w:val="28"/>
          <w:lang w:val="uk-UA"/>
        </w:rPr>
      </w:pPr>
    </w:p>
    <w:p w:rsidR="001542BF" w:rsidRDefault="001542BF" w:rsidP="00154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Микола ЮРЧИШИН</w:t>
      </w:r>
    </w:p>
    <w:p w:rsidR="001542BF" w:rsidRDefault="001542BF" w:rsidP="001542BF">
      <w:pPr>
        <w:rPr>
          <w:lang w:val="uk-UA"/>
        </w:rPr>
      </w:pPr>
    </w:p>
    <w:p w:rsidR="007C24E7" w:rsidRDefault="007C24E7">
      <w:bookmarkStart w:id="0" w:name="_GoBack"/>
      <w:bookmarkEnd w:id="0"/>
    </w:p>
    <w:sectPr w:rsidR="007C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BF"/>
    <w:rsid w:val="001542BF"/>
    <w:rsid w:val="007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2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2025-09-10T08:10:00Z</dcterms:created>
  <dcterms:modified xsi:type="dcterms:W3CDTF">2025-09-10T08:10:00Z</dcterms:modified>
</cp:coreProperties>
</file>