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90" w:rsidRDefault="00C1500D" w:rsidP="00B67F90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9264">
            <v:imagedata r:id="rId8" o:title="" cropright="28490f"/>
            <w10:wrap type="topAndBottom"/>
          </v:shape>
          <o:OLEObject Type="Embed" ProgID="MSPhotoEd.3" ShapeID="_x0000_s1026" DrawAspect="Content" ObjectID="_1819437786" r:id="rId9"/>
        </w:pict>
      </w:r>
      <w:r w:rsidR="00B67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Україна                            </w:t>
      </w:r>
      <w:proofErr w:type="spellStart"/>
      <w:r w:rsidR="004356EA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</w:t>
      </w:r>
      <w:proofErr w:type="spellEnd"/>
      <w:r w:rsidR="00B67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B67F90" w:rsidRDefault="00B67F90" w:rsidP="00B67F9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ХМІЛЬНИЦЬКА МІСЬКА РАДА           </w:t>
      </w:r>
    </w:p>
    <w:p w:rsidR="00B67F90" w:rsidRDefault="00B67F90" w:rsidP="00B67F90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:rsidR="00B67F90" w:rsidRDefault="00B67F90" w:rsidP="00B67F90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</w:t>
      </w:r>
    </w:p>
    <w:p w:rsidR="00B67F90" w:rsidRDefault="00B67F90" w:rsidP="00B67F9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:rsidR="00B67F90" w:rsidRDefault="00DB11B5" w:rsidP="00B67F90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в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ід </w:t>
      </w:r>
      <w:r w:rsidR="004356EA">
        <w:rPr>
          <w:rFonts w:ascii="Times New Roman" w:eastAsia="Arial Unicode MS" w:hAnsi="Times New Roman"/>
          <w:bCs/>
          <w:sz w:val="28"/>
          <w:szCs w:val="28"/>
        </w:rPr>
        <w:t xml:space="preserve">    вересня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2025 року                                    </w:t>
      </w:r>
      <w:r w:rsidR="004356EA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                         сесії міської ради </w:t>
      </w:r>
    </w:p>
    <w:p w:rsidR="00B67F90" w:rsidRDefault="00B67F90" w:rsidP="00B67F90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Про внесення змін </w:t>
      </w:r>
      <w:r w:rsidR="00980BEC">
        <w:rPr>
          <w:rFonts w:ascii="Times New Roman" w:eastAsia="Arial Unicode MS" w:hAnsi="Times New Roman"/>
          <w:b/>
          <w:sz w:val="28"/>
          <w:szCs w:val="28"/>
          <w:lang w:eastAsia="ru-RU"/>
        </w:rPr>
        <w:t>та доповнень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</w:t>
      </w:r>
      <w:r w:rsidRPr="00102731">
        <w:rPr>
          <w:rFonts w:ascii="Times New Roman" w:eastAsia="Times New Roman" w:hAnsi="Times New Roman"/>
          <w:sz w:val="28"/>
          <w:szCs w:val="28"/>
          <w:lang w:eastAsia="uk-UA"/>
        </w:rPr>
        <w:t xml:space="preserve">враховуючи </w:t>
      </w:r>
      <w:r w:rsidRPr="001027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від  </w:t>
      </w:r>
      <w:r w:rsidR="00105F36" w:rsidRPr="00105F36">
        <w:rPr>
          <w:rFonts w:ascii="Times New Roman" w:eastAsia="Times New Roman" w:hAnsi="Times New Roman"/>
          <w:sz w:val="28"/>
          <w:szCs w:val="28"/>
          <w:lang w:eastAsia="ru-RU"/>
        </w:rPr>
        <w:t>12.09</w:t>
      </w:r>
      <w:r w:rsidRPr="00105F36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6C1C34">
        <w:rPr>
          <w:rFonts w:ascii="Times New Roman" w:eastAsia="Times New Roman" w:hAnsi="Times New Roman"/>
          <w:sz w:val="28"/>
          <w:szCs w:val="28"/>
          <w:lang w:eastAsia="ru-RU"/>
        </w:rPr>
        <w:t>№01-15/</w:t>
      </w:r>
      <w:r w:rsidR="00105F36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C52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</w:t>
      </w:r>
      <w:r w:rsidR="00980BEC">
        <w:rPr>
          <w:rFonts w:ascii="Times New Roman" w:eastAsia="Times New Roman" w:hAnsi="Times New Roman"/>
          <w:sz w:val="28"/>
          <w:szCs w:val="28"/>
          <w:lang w:eastAsia="ru-RU"/>
        </w:rPr>
        <w:t>та доповнення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:rsidR="00B67F90" w:rsidRDefault="00B67F90" w:rsidP="00B67F90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 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B67F90" w:rsidTr="00094914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  <w:r w:rsidR="00031AD2"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71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42,82</w:t>
            </w:r>
            <w:r w:rsidRPr="00311F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тис. грн.</w:t>
            </w:r>
          </w:p>
        </w:tc>
      </w:tr>
      <w:tr w:rsidR="00B67F90" w:rsidTr="00094914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-бюджету Хмільницької міської територіальної громади:</w:t>
            </w: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  <w:r w:rsidR="00031AD2"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42,82 тис. грн.</w:t>
            </w:r>
          </w:p>
        </w:tc>
      </w:tr>
      <w:tr w:rsidR="00B67F90" w:rsidTr="00094914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:rsidR="00B67F90" w:rsidRDefault="00B67F90" w:rsidP="00B67F90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:rsidR="00B67F90" w:rsidRDefault="00B67F90" w:rsidP="00B67F90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58"/>
        <w:gridCol w:w="1068"/>
        <w:gridCol w:w="1236"/>
        <w:gridCol w:w="1119"/>
        <w:gridCol w:w="1068"/>
        <w:gridCol w:w="1068"/>
      </w:tblGrid>
      <w:tr w:rsidR="00B67F90" w:rsidTr="00094914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B67F90" w:rsidTr="00094914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B67F90" w:rsidTr="00094914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54,0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21265,0</w:t>
            </w:r>
          </w:p>
        </w:tc>
      </w:tr>
      <w:tr w:rsidR="00B67F90" w:rsidTr="00094914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B67F90" w:rsidTr="00094914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54,0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26265,0</w:t>
            </w:r>
          </w:p>
        </w:tc>
      </w:tr>
    </w:tbl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24B" w:rsidRPr="0088073C" w:rsidRDefault="0077524B" w:rsidP="0088073C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Таблицю  «Результативні показники Програми» Розділу 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«Перелік завдань та заходів Програми та результативні показники» доповнити п.1</w:t>
      </w:r>
      <w:r w:rsid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продукту», п.1</w:t>
      </w:r>
      <w:r w:rsidR="00031AD2"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ефективності» та п.2</w:t>
      </w:r>
      <w:r w:rsidR="00031AD2"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якості», а саме: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47"/>
        <w:gridCol w:w="2212"/>
        <w:gridCol w:w="1134"/>
        <w:gridCol w:w="992"/>
        <w:gridCol w:w="850"/>
        <w:gridCol w:w="851"/>
        <w:gridCol w:w="786"/>
        <w:gridCol w:w="900"/>
        <w:gridCol w:w="660"/>
        <w:gridCol w:w="923"/>
        <w:gridCol w:w="6"/>
      </w:tblGrid>
      <w:tr w:rsidR="0077524B" w:rsidTr="00094914">
        <w:trPr>
          <w:gridAfter w:val="1"/>
          <w:wAfter w:w="6" w:type="dxa"/>
          <w:cantSplit/>
          <w:trHeight w:val="12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Вихідні дані на початок дії Програми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Всього на період дії Програми</w:t>
            </w:r>
          </w:p>
        </w:tc>
      </w:tr>
      <w:tr w:rsidR="0077524B" w:rsidTr="00094914">
        <w:trPr>
          <w:gridAfter w:val="1"/>
          <w:wAfter w:w="6" w:type="dxa"/>
          <w:trHeight w:val="17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11</w:t>
            </w:r>
          </w:p>
        </w:tc>
      </w:tr>
      <w:tr w:rsidR="0077524B" w:rsidTr="00094914">
        <w:trPr>
          <w:trHeight w:val="171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продукту</w:t>
            </w:r>
          </w:p>
        </w:tc>
      </w:tr>
      <w:tr w:rsidR="0077524B" w:rsidTr="00094914">
        <w:trPr>
          <w:gridAfter w:val="1"/>
          <w:wAfter w:w="6" w:type="dxa"/>
          <w:trHeight w:val="163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31AD2"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об’єктів у яких проведено капітальний ремонт   </w:t>
            </w:r>
            <w:r w:rsidR="00894441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системи опалення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868A2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524B" w:rsidTr="00094914">
        <w:trPr>
          <w:trHeight w:val="1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Показники   ефективності</w:t>
            </w:r>
          </w:p>
        </w:tc>
      </w:tr>
      <w:tr w:rsidR="0077524B" w:rsidTr="00094914">
        <w:trPr>
          <w:gridAfter w:val="1"/>
          <w:wAfter w:w="6" w:type="dxa"/>
          <w:trHeight w:val="6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8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31AD2"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вартість 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капітального ремонту  </w:t>
            </w:r>
            <w:r w:rsidR="00DB11B5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системи опалення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DB11B5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1500</w:t>
            </w:r>
            <w:r w:rsidR="0077524B" w:rsidRPr="00AD3887">
              <w:rPr>
                <w:rFonts w:ascii="Times New Roman" w:hAnsi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7868A2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1550000</w:t>
            </w:r>
          </w:p>
        </w:tc>
      </w:tr>
      <w:tr w:rsidR="0077524B" w:rsidTr="00094914">
        <w:trPr>
          <w:trHeight w:val="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 якості</w:t>
            </w:r>
          </w:p>
        </w:tc>
      </w:tr>
      <w:tr w:rsidR="0077524B" w:rsidTr="00094914">
        <w:trPr>
          <w:gridAfter w:val="1"/>
          <w:wAfter w:w="6" w:type="dxa"/>
          <w:trHeight w:val="107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2</w:t>
            </w:r>
            <w:r w:rsidR="00031AD2" w:rsidRPr="00031AD2">
              <w:rPr>
                <w:rFonts w:ascii="Times New Roman" w:hAnsi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Збільшення кількості  відремонтованих </w:t>
            </w:r>
            <w:r w:rsidR="007868A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 опалення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B67F90" w:rsidRPr="004B721F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B67F90" w:rsidRPr="00311F14" w:rsidRDefault="007868A2" w:rsidP="0088073C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>ункт</w:t>
      </w: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5 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 розділу </w:t>
      </w:r>
      <w:r w:rsidR="00B67F90" w:rsidRPr="00311F14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 «</w:t>
      </w:r>
      <w:r w:rsidR="00B67F90" w:rsidRPr="00311F14">
        <w:rPr>
          <w:rFonts w:ascii="Times New Roman" w:eastAsia="Times New Roman" w:hAnsi="Times New Roman"/>
          <w:bCs/>
          <w:sz w:val="28"/>
          <w:szCs w:val="28"/>
          <w:lang w:eastAsia="uk-UA"/>
        </w:rPr>
        <w:t>Напрями діяльності та заходи Програми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розвитку освіти Хмільницької міської територіальної громади  на 2022-2026 роки»  </w:t>
      </w: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>доповнити підпунктом</w:t>
      </w:r>
      <w:r w:rsidR="00980BEC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5.72.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681"/>
        <w:gridCol w:w="1763"/>
        <w:gridCol w:w="930"/>
        <w:gridCol w:w="1197"/>
        <w:gridCol w:w="850"/>
        <w:gridCol w:w="788"/>
        <w:gridCol w:w="497"/>
        <w:gridCol w:w="619"/>
        <w:gridCol w:w="443"/>
        <w:gridCol w:w="794"/>
        <w:gridCol w:w="545"/>
        <w:gridCol w:w="1191"/>
      </w:tblGrid>
      <w:tr w:rsidR="00980BEC" w:rsidTr="00EE7FA5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980BEC" w:rsidTr="00EE7FA5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Tr="00EE7FA5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Tr="00EE7FA5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EC" w:rsidRDefault="00980BEC" w:rsidP="00EE7F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RPr="00980BEC" w:rsidTr="00EE7FA5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0B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0B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Матеріально-технічне забезпечення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980BE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5.72.</w:t>
            </w:r>
            <w:r w:rsidRPr="00980BEC">
              <w:rPr>
                <w:rFonts w:ascii="Times New Roman" w:hAnsi="Times New Roman"/>
              </w:rPr>
              <w:t xml:space="preserve"> 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системи опалення із заміною твердопаливних котлів в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Березнянському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ліцеї Хмільницької міської ради за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Вінницька область, Хмільницький район, с.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Березна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І.Богуна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3-А</w:t>
            </w:r>
            <w:r w:rsidR="008807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виготовленням ПКД та проведенням її експертизи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BEC">
              <w:rPr>
                <w:rFonts w:ascii="Times New Roman" w:hAnsi="Times New Roman"/>
                <w:sz w:val="24"/>
                <w:szCs w:val="24"/>
              </w:rPr>
              <w:t xml:space="preserve">Управління освіти, молоді та спорту Хмільницької міської ради,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Хмільницької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EC"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1500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80BEC"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:rsidR="007868A2" w:rsidRPr="00980BEC" w:rsidRDefault="007868A2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67F90" w:rsidRPr="009C2FE4" w:rsidRDefault="00B67F90" w:rsidP="0088073C">
      <w:pPr>
        <w:pStyle w:val="a3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строки 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таблицю Ресурсне забезпечення Програми</w:t>
      </w:r>
      <w:r w:rsidR="00031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:rsidR="00B67F90" w:rsidRDefault="00B67F90" w:rsidP="00B67F90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:rsidR="00B67F90" w:rsidRDefault="00B67F90" w:rsidP="0088073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Архівному відділу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та відомості про втрату чинності пунктів Програми до оригіналів  документів відповідно до п.1 цього рішення.</w:t>
      </w:r>
    </w:p>
    <w:p w:rsidR="00B67F90" w:rsidRDefault="00B67F90" w:rsidP="0088073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:rsidR="00B67F90" w:rsidRDefault="00B67F90" w:rsidP="00B67F90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B5" w:rsidRDefault="00B67F90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sectPr w:rsidR="00194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0D" w:rsidRDefault="00C1500D" w:rsidP="0077524B">
      <w:pPr>
        <w:spacing w:after="0" w:line="240" w:lineRule="auto"/>
      </w:pPr>
      <w:r>
        <w:separator/>
      </w:r>
    </w:p>
  </w:endnote>
  <w:endnote w:type="continuationSeparator" w:id="0">
    <w:p w:rsidR="00C1500D" w:rsidRDefault="00C1500D" w:rsidP="0077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0D" w:rsidRDefault="00C1500D" w:rsidP="0077524B">
      <w:pPr>
        <w:spacing w:after="0" w:line="240" w:lineRule="auto"/>
      </w:pPr>
      <w:r>
        <w:separator/>
      </w:r>
    </w:p>
  </w:footnote>
  <w:footnote w:type="continuationSeparator" w:id="0">
    <w:p w:rsidR="00C1500D" w:rsidRDefault="00C1500D" w:rsidP="0077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CB0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31AD2"/>
    <w:rsid w:val="000F0355"/>
    <w:rsid w:val="00105F36"/>
    <w:rsid w:val="001949B5"/>
    <w:rsid w:val="001A3A65"/>
    <w:rsid w:val="0027642F"/>
    <w:rsid w:val="002E62FD"/>
    <w:rsid w:val="00311F14"/>
    <w:rsid w:val="004356EA"/>
    <w:rsid w:val="0077524B"/>
    <w:rsid w:val="007868A2"/>
    <w:rsid w:val="00821343"/>
    <w:rsid w:val="0088073C"/>
    <w:rsid w:val="00884D6D"/>
    <w:rsid w:val="00894441"/>
    <w:rsid w:val="00980BEC"/>
    <w:rsid w:val="00A520F7"/>
    <w:rsid w:val="00B67F90"/>
    <w:rsid w:val="00C1500D"/>
    <w:rsid w:val="00D04D50"/>
    <w:rsid w:val="00DB11B5"/>
    <w:rsid w:val="00E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3035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2025-09-15T05:42:00Z</cp:lastPrinted>
  <dcterms:created xsi:type="dcterms:W3CDTF">2025-09-15T07:37:00Z</dcterms:created>
  <dcterms:modified xsi:type="dcterms:W3CDTF">2025-09-15T07:37:00Z</dcterms:modified>
</cp:coreProperties>
</file>