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3AE" w14:textId="77777777" w:rsidR="00A577A1" w:rsidRDefault="00A577A1" w:rsidP="00A577A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161721" wp14:editId="398201AA">
            <wp:extent cx="571500" cy="685800"/>
            <wp:effectExtent l="19050" t="0" r="0" b="0"/>
            <wp:docPr id="62019898" name="Рисунок 6201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B86A4D5" wp14:editId="076E6390">
            <wp:extent cx="409575" cy="552450"/>
            <wp:effectExtent l="19050" t="0" r="9525" b="0"/>
            <wp:docPr id="1903472173" name="Рисунок 190347217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D2630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10EA92C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A7CDD7F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34A02D0" w14:textId="77777777" w:rsidR="00A577A1" w:rsidRDefault="00A577A1" w:rsidP="00A577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5ACFCF" w14:textId="77777777" w:rsidR="00A577A1" w:rsidRPr="001C2BCA" w:rsidRDefault="00A577A1" w:rsidP="00A577A1">
      <w:pPr>
        <w:jc w:val="center"/>
        <w:rPr>
          <w:sz w:val="28"/>
          <w:szCs w:val="28"/>
          <w:lang w:val="uk-UA"/>
        </w:rPr>
      </w:pPr>
      <w:r w:rsidRPr="001C2BCA">
        <w:rPr>
          <w:sz w:val="28"/>
          <w:szCs w:val="28"/>
          <w:lang w:val="uk-UA"/>
        </w:rPr>
        <w:t xml:space="preserve">Р І Ш Е Н </w:t>
      </w:r>
      <w:proofErr w:type="spellStart"/>
      <w:r w:rsidRPr="001C2BCA">
        <w:rPr>
          <w:sz w:val="28"/>
          <w:szCs w:val="28"/>
          <w:lang w:val="uk-UA"/>
        </w:rPr>
        <w:t>Н</w:t>
      </w:r>
      <w:proofErr w:type="spellEnd"/>
      <w:r w:rsidRPr="001C2BCA">
        <w:rPr>
          <w:sz w:val="28"/>
          <w:szCs w:val="28"/>
          <w:lang w:val="uk-UA"/>
        </w:rPr>
        <w:t xml:space="preserve"> Я</w:t>
      </w:r>
    </w:p>
    <w:p w14:paraId="2BE327EB" w14:textId="0C67C502" w:rsidR="00A577A1" w:rsidRDefault="00A577A1" w:rsidP="00A577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B599D">
        <w:rPr>
          <w:sz w:val="28"/>
          <w:szCs w:val="28"/>
          <w:lang w:val="uk-UA"/>
        </w:rPr>
        <w:t xml:space="preserve">22 грудня </w:t>
      </w:r>
      <w:r>
        <w:rPr>
          <w:sz w:val="28"/>
          <w:szCs w:val="28"/>
          <w:lang w:val="uk-UA"/>
        </w:rPr>
        <w:t xml:space="preserve"> </w:t>
      </w:r>
      <w:r w:rsidRPr="001C2BC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1C2BCA">
        <w:rPr>
          <w:sz w:val="28"/>
          <w:szCs w:val="28"/>
          <w:lang w:val="uk-UA"/>
        </w:rPr>
        <w:t xml:space="preserve"> року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№</w:t>
      </w:r>
      <w:r w:rsidR="008B599D">
        <w:rPr>
          <w:sz w:val="28"/>
          <w:szCs w:val="28"/>
          <w:lang w:val="uk-UA"/>
        </w:rPr>
        <w:t>902</w:t>
      </w:r>
    </w:p>
    <w:p w14:paraId="447F359E" w14:textId="77777777" w:rsidR="00A577A1" w:rsidRPr="00A66FFB" w:rsidRDefault="00A577A1" w:rsidP="00A577A1">
      <w:pPr>
        <w:rPr>
          <w:b/>
          <w:lang w:val="uk-UA"/>
        </w:rPr>
      </w:pPr>
    </w:p>
    <w:p w14:paraId="5F38C0AB" w14:textId="77777777" w:rsidR="00A577A1" w:rsidRPr="00A577A1" w:rsidRDefault="00A577A1" w:rsidP="00A577A1">
      <w:pPr>
        <w:rPr>
          <w:color w:val="EE0000"/>
          <w:sz w:val="28"/>
          <w:szCs w:val="28"/>
          <w:lang w:val="uk-UA"/>
        </w:rPr>
      </w:pPr>
    </w:p>
    <w:p w14:paraId="1F444AE5" w14:textId="24007578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r w:rsidRPr="00EF4248">
        <w:rPr>
          <w:b/>
          <w:color w:val="000000" w:themeColor="text1"/>
          <w:sz w:val="26"/>
          <w:szCs w:val="26"/>
          <w:lang w:val="uk-UA"/>
        </w:rPr>
        <w:t xml:space="preserve">Про </w:t>
      </w:r>
      <w:r w:rsidR="007F5E31" w:rsidRPr="00EF4248">
        <w:rPr>
          <w:b/>
          <w:color w:val="000000" w:themeColor="text1"/>
          <w:sz w:val="26"/>
          <w:szCs w:val="26"/>
          <w:lang w:val="uk-UA"/>
        </w:rPr>
        <w:t xml:space="preserve">припинення дії </w:t>
      </w:r>
      <w:r w:rsidRPr="00EF4248">
        <w:rPr>
          <w:b/>
          <w:color w:val="000000" w:themeColor="text1"/>
          <w:sz w:val="26"/>
          <w:szCs w:val="26"/>
          <w:lang w:val="uk-UA"/>
        </w:rPr>
        <w:t>договору оренди</w:t>
      </w:r>
    </w:p>
    <w:p w14:paraId="19FA06D0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r w:rsidRPr="00EF4248">
        <w:rPr>
          <w:b/>
          <w:color w:val="000000" w:themeColor="text1"/>
          <w:sz w:val="26"/>
          <w:szCs w:val="26"/>
          <w:lang w:val="uk-UA"/>
        </w:rPr>
        <w:t xml:space="preserve">нежитлового приміщення за </w:t>
      </w:r>
    </w:p>
    <w:p w14:paraId="27E42850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proofErr w:type="spellStart"/>
      <w:r w:rsidRPr="00EF4248">
        <w:rPr>
          <w:b/>
          <w:color w:val="000000" w:themeColor="text1"/>
          <w:sz w:val="26"/>
          <w:szCs w:val="26"/>
          <w:lang w:val="uk-UA"/>
        </w:rPr>
        <w:t>адресою</w:t>
      </w:r>
      <w:proofErr w:type="spellEnd"/>
      <w:r w:rsidRPr="00EF4248">
        <w:rPr>
          <w:b/>
          <w:color w:val="000000" w:themeColor="text1"/>
          <w:sz w:val="26"/>
          <w:szCs w:val="26"/>
          <w:lang w:val="uk-UA"/>
        </w:rPr>
        <w:t xml:space="preserve"> вул. Столярчука, 18,</w:t>
      </w:r>
    </w:p>
    <w:p w14:paraId="76EB5B3A" w14:textId="77777777" w:rsidR="00A577A1" w:rsidRPr="00EF4248" w:rsidRDefault="00A577A1" w:rsidP="00A577A1">
      <w:pPr>
        <w:tabs>
          <w:tab w:val="left" w:pos="7780"/>
        </w:tabs>
        <w:rPr>
          <w:b/>
          <w:color w:val="000000" w:themeColor="text1"/>
          <w:sz w:val="26"/>
          <w:szCs w:val="26"/>
          <w:lang w:val="uk-UA"/>
        </w:rPr>
      </w:pPr>
      <w:proofErr w:type="spellStart"/>
      <w:r w:rsidRPr="00EF4248">
        <w:rPr>
          <w:b/>
          <w:color w:val="000000" w:themeColor="text1"/>
          <w:sz w:val="26"/>
          <w:szCs w:val="26"/>
          <w:lang w:val="uk-UA"/>
        </w:rPr>
        <w:t>м.Хмільник</w:t>
      </w:r>
      <w:proofErr w:type="spellEnd"/>
    </w:p>
    <w:p w14:paraId="3E17BBED" w14:textId="77777777" w:rsidR="00A577A1" w:rsidRPr="00EF4248" w:rsidRDefault="00A577A1" w:rsidP="00A577A1">
      <w:pPr>
        <w:rPr>
          <w:b/>
          <w:color w:val="000000" w:themeColor="text1"/>
          <w:sz w:val="26"/>
          <w:szCs w:val="26"/>
          <w:lang w:val="uk-UA"/>
        </w:rPr>
      </w:pPr>
    </w:p>
    <w:p w14:paraId="2F9156AE" w14:textId="77777777" w:rsidR="00A577A1" w:rsidRPr="00EF4248" w:rsidRDefault="00A577A1" w:rsidP="00A577A1">
      <w:pPr>
        <w:pStyle w:val="a6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5B7140B" w14:textId="2153F5AE" w:rsidR="00A577A1" w:rsidRPr="00EF4248" w:rsidRDefault="00A577A1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424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</w:p>
    <w:p w14:paraId="3E1406C1" w14:textId="730A47C6" w:rsidR="00A577A1" w:rsidRDefault="00A577A1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Враховуючи лист Хмельницького міжрегіонального управління Міністерства юстиції України від 05.12.2025 №3362/13.4/21-25 щодо надання в оренду нежитлов</w:t>
      </w:r>
      <w:r w:rsidR="00EF4248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приміщення загальною площею 72,4 </w:t>
      </w:r>
      <w:proofErr w:type="spellStart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кв.м</w:t>
      </w:r>
      <w:proofErr w:type="spellEnd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., розташоване за </w:t>
      </w:r>
      <w:proofErr w:type="spellStart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адресою</w:t>
      </w:r>
      <w:proofErr w:type="spellEnd"/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вул. Столярчука, 18, місто Хмільник, Вінницька область  для розміщення Хмільницької державної нотаріальної контори Вінницької області Хмельницького міжрегіонального управління Міністерства юстиції України, відповідно до постанови  Кабінету Міністрів України</w:t>
      </w:r>
      <w:r w:rsidR="007763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від 16 серпня 2022 р. № 912</w:t>
      </w:r>
      <w:r w:rsidR="0077636A" w:rsidRPr="00EF4248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«</w:t>
      </w:r>
      <w:r w:rsidR="007763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реорганізацію міжрегіональних територіальних органів Міністерства юстиції»,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від 06  травня 2025 року №517 «Деякі питання міжрегіональних територіальних органів Міністерства юстиції»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наказ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00823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Міністерства юстиції України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від 23 червня 2011 року №1707/5</w:t>
      </w:r>
      <w:r w:rsidR="00546736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«Про затвердження Положення про міжрегіональні управління Міністерства юстиції України»,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00823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16 травня 2025 року №1345/5 «Про внесення змін до наказу Міністерства юстиції України від 23 червня 2011 року N 1707/5»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E975E0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1476A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Центральне міжрегіональне управління Міністерства юстиції (м. Київ) перейменовано на Київське міжрегіональне управління Міністерства юстиції України</w:t>
      </w:r>
      <w:r w:rsidR="00546736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Одночасно утворено </w:t>
      </w:r>
      <w:r w:rsidR="001F5567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Хмельницьке міжрегіональне управління Міністерства юстиції України, повноваження якого поширюються на Вінницьку, Житомирську, Хмельницьку області, </w:t>
      </w:r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наявність діючого договору оренди нежитлового приміщення від 02.11.2022 року № 638 укладений із Комунальним підприємством «</w:t>
      </w:r>
      <w:proofErr w:type="spellStart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Хмільниккомунсервіс</w:t>
      </w:r>
      <w:proofErr w:type="spellEnd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 Хмільницької міської ради та Центральним міжрегіональним управлінням Міністерства юстиції (</w:t>
      </w:r>
      <w:proofErr w:type="spellStart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м.Киїів</w:t>
      </w:r>
      <w:proofErr w:type="spellEnd"/>
      <w:r w:rsidR="007F5E31"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 зі змінами), 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відповідно до Закону України «Про оренду державного та комунального майна», постанови Кабінету Міністрів України від  03.06.2020 року №483 «Деякі питання оренди державного та комунального майна», рішення 74 сесія Хмільницької міської ради 8 скликання від «29» травня 2025 року </w:t>
      </w:r>
      <w:r w:rsidRPr="00EF424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 3487</w:t>
      </w:r>
      <w:r w:rsidRPr="00EF424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Pr="00EF424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« Про затвердження нормативних документів з питань оренди комунального майна»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6911B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911BF" w:rsidRPr="00494AA5">
        <w:rPr>
          <w:rFonts w:ascii="Times New Roman" w:hAnsi="Times New Roman" w:cs="Times New Roman"/>
          <w:color w:val="auto"/>
          <w:sz w:val="26"/>
          <w:szCs w:val="26"/>
          <w:lang w:val="uk-UA"/>
        </w:rPr>
        <w:t>ст.793 Цивільного кодексу України</w:t>
      </w:r>
      <w:r w:rsidR="006911B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EF424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1B321942" w14:textId="77777777" w:rsidR="00EF4248" w:rsidRPr="00EF4248" w:rsidRDefault="00EF4248" w:rsidP="00A577A1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EAFF6B9" w14:textId="77777777" w:rsidR="00A577A1" w:rsidRPr="00E975E0" w:rsidRDefault="00A577A1" w:rsidP="00A577A1">
      <w:pPr>
        <w:pStyle w:val="4"/>
        <w:tabs>
          <w:tab w:val="left" w:pos="708"/>
        </w:tabs>
        <w:ind w:left="720"/>
        <w:rPr>
          <w:bCs w:val="0"/>
          <w:color w:val="000000" w:themeColor="text1"/>
          <w:sz w:val="26"/>
        </w:rPr>
      </w:pPr>
      <w:r w:rsidRPr="00E975E0">
        <w:rPr>
          <w:bCs w:val="0"/>
          <w:color w:val="000000" w:themeColor="text1"/>
          <w:sz w:val="26"/>
        </w:rPr>
        <w:t>В И Р І Ш И В:</w:t>
      </w:r>
    </w:p>
    <w:p w14:paraId="5F98EC79" w14:textId="23B186BA" w:rsidR="00A577A1" w:rsidRPr="00E975E0" w:rsidRDefault="00A577A1" w:rsidP="00A577A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E975E0">
        <w:rPr>
          <w:sz w:val="26"/>
          <w:szCs w:val="26"/>
        </w:rPr>
        <w:tab/>
        <w:t xml:space="preserve">1. </w:t>
      </w:r>
      <w:r w:rsidR="00E87D69">
        <w:rPr>
          <w:sz w:val="26"/>
          <w:szCs w:val="26"/>
        </w:rPr>
        <w:t>Припинити дію договору</w:t>
      </w:r>
      <w:r w:rsidRPr="00E975E0">
        <w:rPr>
          <w:sz w:val="26"/>
          <w:szCs w:val="26"/>
        </w:rPr>
        <w:t xml:space="preserve"> оренди нежитлового приміщення від 02.11.2022 року № 638 укладений із </w:t>
      </w:r>
      <w:r w:rsidR="00E87D69" w:rsidRPr="00E975E0">
        <w:rPr>
          <w:sz w:val="26"/>
          <w:szCs w:val="26"/>
        </w:rPr>
        <w:t>Комунальн</w:t>
      </w:r>
      <w:r w:rsidR="00E87D69">
        <w:rPr>
          <w:sz w:val="26"/>
          <w:szCs w:val="26"/>
        </w:rPr>
        <w:t>им</w:t>
      </w:r>
      <w:r w:rsidR="00E87D69" w:rsidRPr="00E975E0">
        <w:rPr>
          <w:sz w:val="26"/>
          <w:szCs w:val="26"/>
        </w:rPr>
        <w:t xml:space="preserve"> підприємств</w:t>
      </w:r>
      <w:r w:rsidR="00E87D69">
        <w:rPr>
          <w:sz w:val="26"/>
          <w:szCs w:val="26"/>
        </w:rPr>
        <w:t>ом</w:t>
      </w:r>
      <w:r w:rsidR="00E87D69" w:rsidRPr="00E975E0">
        <w:rPr>
          <w:sz w:val="26"/>
          <w:szCs w:val="26"/>
        </w:rPr>
        <w:t xml:space="preserve"> «</w:t>
      </w:r>
      <w:proofErr w:type="spellStart"/>
      <w:r w:rsidR="00E87D69" w:rsidRPr="00E975E0">
        <w:rPr>
          <w:sz w:val="26"/>
          <w:szCs w:val="26"/>
        </w:rPr>
        <w:t>Хмільниккомунсервіс</w:t>
      </w:r>
      <w:proofErr w:type="spellEnd"/>
      <w:r w:rsidR="00E87D69" w:rsidRPr="00E975E0">
        <w:rPr>
          <w:sz w:val="26"/>
          <w:szCs w:val="26"/>
        </w:rPr>
        <w:t>» Хмільницької міської ради</w:t>
      </w:r>
      <w:r w:rsidR="00E87D69">
        <w:rPr>
          <w:sz w:val="26"/>
          <w:szCs w:val="26"/>
        </w:rPr>
        <w:t xml:space="preserve"> та </w:t>
      </w:r>
      <w:r w:rsidRPr="00E975E0">
        <w:rPr>
          <w:sz w:val="26"/>
          <w:szCs w:val="26"/>
        </w:rPr>
        <w:t>Центральн</w:t>
      </w:r>
      <w:r w:rsidR="00E87D69">
        <w:rPr>
          <w:sz w:val="26"/>
          <w:szCs w:val="26"/>
        </w:rPr>
        <w:t>им</w:t>
      </w:r>
      <w:r w:rsidRPr="00E975E0">
        <w:rPr>
          <w:sz w:val="26"/>
          <w:szCs w:val="26"/>
        </w:rPr>
        <w:t xml:space="preserve"> міжрегіональним управлінням Міністерства юстиції (</w:t>
      </w:r>
      <w:proofErr w:type="spellStart"/>
      <w:r w:rsidRPr="00E975E0">
        <w:rPr>
          <w:sz w:val="26"/>
          <w:szCs w:val="26"/>
        </w:rPr>
        <w:t>м.</w:t>
      </w:r>
      <w:r w:rsidR="00E87D69">
        <w:rPr>
          <w:sz w:val="26"/>
          <w:szCs w:val="26"/>
        </w:rPr>
        <w:t>Киїів</w:t>
      </w:r>
      <w:proofErr w:type="spellEnd"/>
      <w:r w:rsidRPr="00E975E0">
        <w:rPr>
          <w:sz w:val="26"/>
          <w:szCs w:val="26"/>
        </w:rPr>
        <w:t>)</w:t>
      </w:r>
      <w:r w:rsidR="00E87D69">
        <w:rPr>
          <w:sz w:val="26"/>
          <w:szCs w:val="26"/>
        </w:rPr>
        <w:t xml:space="preserve"> (зі змінами)</w:t>
      </w:r>
      <w:r w:rsidRPr="00E975E0">
        <w:rPr>
          <w:sz w:val="26"/>
          <w:szCs w:val="26"/>
        </w:rPr>
        <w:t>.</w:t>
      </w:r>
    </w:p>
    <w:p w14:paraId="2CCDBAFB" w14:textId="75492FE4" w:rsidR="007F5E31" w:rsidRPr="00752DD9" w:rsidRDefault="00A577A1" w:rsidP="007F5E3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E975E0">
        <w:rPr>
          <w:sz w:val="26"/>
          <w:szCs w:val="26"/>
        </w:rPr>
        <w:lastRenderedPageBreak/>
        <w:t xml:space="preserve">        2. </w:t>
      </w:r>
      <w:r w:rsidR="007F5E31" w:rsidRPr="00752DD9">
        <w:rPr>
          <w:sz w:val="26"/>
          <w:szCs w:val="26"/>
        </w:rPr>
        <w:t>Надати Комунальному підприємству «</w:t>
      </w:r>
      <w:proofErr w:type="spellStart"/>
      <w:r w:rsidR="007F5E31" w:rsidRPr="00752DD9">
        <w:rPr>
          <w:sz w:val="26"/>
          <w:szCs w:val="26"/>
        </w:rPr>
        <w:t>Хмільниккомунсервіс</w:t>
      </w:r>
      <w:proofErr w:type="spellEnd"/>
      <w:r w:rsidR="007F5E31" w:rsidRPr="00752DD9">
        <w:rPr>
          <w:sz w:val="26"/>
          <w:szCs w:val="26"/>
        </w:rPr>
        <w:t xml:space="preserve">» Хмільницької міської ради як балансоутримувачу та орендодавцю згоду на передачу в оренду нежитлового приміщення загальною площею 72,4 </w:t>
      </w:r>
      <w:proofErr w:type="spellStart"/>
      <w:r w:rsidR="007F5E31" w:rsidRPr="00752DD9">
        <w:rPr>
          <w:sz w:val="26"/>
          <w:szCs w:val="26"/>
        </w:rPr>
        <w:t>кв.м</w:t>
      </w:r>
      <w:proofErr w:type="spellEnd"/>
      <w:r w:rsidR="007F5E31" w:rsidRPr="00752DD9">
        <w:rPr>
          <w:sz w:val="26"/>
          <w:szCs w:val="26"/>
        </w:rPr>
        <w:t xml:space="preserve">, що знаходиться за </w:t>
      </w:r>
      <w:proofErr w:type="spellStart"/>
      <w:r w:rsidR="007F5E31" w:rsidRPr="00752DD9">
        <w:rPr>
          <w:sz w:val="26"/>
          <w:szCs w:val="26"/>
        </w:rPr>
        <w:t>адресою</w:t>
      </w:r>
      <w:proofErr w:type="spellEnd"/>
      <w:r w:rsidR="007F5E31" w:rsidRPr="00752DD9">
        <w:rPr>
          <w:sz w:val="26"/>
          <w:szCs w:val="26"/>
        </w:rPr>
        <w:t>: вул. Столярчука,18, м. Хмільник, Хмельницько</w:t>
      </w:r>
      <w:r w:rsidR="00EF4248">
        <w:rPr>
          <w:sz w:val="26"/>
          <w:szCs w:val="26"/>
        </w:rPr>
        <w:t>му</w:t>
      </w:r>
      <w:r w:rsidR="007F5E31" w:rsidRPr="00752DD9">
        <w:rPr>
          <w:sz w:val="26"/>
          <w:szCs w:val="26"/>
        </w:rPr>
        <w:t xml:space="preserve"> міжрегіонально</w:t>
      </w:r>
      <w:r w:rsidR="00EF4248">
        <w:rPr>
          <w:sz w:val="26"/>
          <w:szCs w:val="26"/>
        </w:rPr>
        <w:t>му</w:t>
      </w:r>
      <w:r w:rsidR="007F5E31" w:rsidRPr="00752DD9">
        <w:rPr>
          <w:sz w:val="26"/>
          <w:szCs w:val="26"/>
        </w:rPr>
        <w:t xml:space="preserve"> управлінн</w:t>
      </w:r>
      <w:r w:rsidR="00EF4248">
        <w:rPr>
          <w:sz w:val="26"/>
          <w:szCs w:val="26"/>
        </w:rPr>
        <w:t>ю</w:t>
      </w:r>
      <w:r w:rsidR="007F5E31" w:rsidRPr="00752DD9">
        <w:rPr>
          <w:sz w:val="26"/>
          <w:szCs w:val="26"/>
        </w:rPr>
        <w:t xml:space="preserve"> Міністерства юстиції України</w:t>
      </w:r>
      <w:r w:rsidR="00EF4248">
        <w:rPr>
          <w:sz w:val="26"/>
          <w:szCs w:val="26"/>
        </w:rPr>
        <w:t xml:space="preserve"> </w:t>
      </w:r>
      <w:r w:rsidR="00EF4248" w:rsidRPr="00752DD9">
        <w:rPr>
          <w:sz w:val="26"/>
          <w:szCs w:val="26"/>
        </w:rPr>
        <w:t>для розміщення Хмільницької державної нотаріальної контори Вінницької області</w:t>
      </w:r>
      <w:r w:rsidR="007F5E31" w:rsidRPr="00752DD9">
        <w:rPr>
          <w:sz w:val="26"/>
          <w:szCs w:val="26"/>
        </w:rPr>
        <w:t>.</w:t>
      </w:r>
    </w:p>
    <w:p w14:paraId="6B8AF025" w14:textId="06FA8E63" w:rsidR="007F5E31" w:rsidRPr="00752DD9" w:rsidRDefault="007F5E31" w:rsidP="007F5E31">
      <w:pPr>
        <w:pStyle w:val="a5"/>
        <w:tabs>
          <w:tab w:val="left" w:pos="708"/>
        </w:tabs>
        <w:ind w:left="0" w:firstLine="0"/>
        <w:rPr>
          <w:sz w:val="26"/>
          <w:szCs w:val="26"/>
        </w:rPr>
      </w:pPr>
      <w:r w:rsidRPr="00752DD9">
        <w:rPr>
          <w:sz w:val="26"/>
          <w:szCs w:val="26"/>
        </w:rPr>
        <w:tab/>
      </w:r>
      <w:r w:rsidR="00005F17">
        <w:rPr>
          <w:sz w:val="26"/>
          <w:szCs w:val="26"/>
        </w:rPr>
        <w:t>3</w:t>
      </w:r>
      <w:r w:rsidRPr="00752DD9">
        <w:rPr>
          <w:sz w:val="26"/>
          <w:szCs w:val="26"/>
        </w:rPr>
        <w:t xml:space="preserve">. Майно, </w:t>
      </w:r>
      <w:r w:rsidR="00435939">
        <w:rPr>
          <w:sz w:val="26"/>
          <w:szCs w:val="26"/>
        </w:rPr>
        <w:t xml:space="preserve">а саме приміщення </w:t>
      </w:r>
      <w:r w:rsidR="00435939" w:rsidRPr="00752DD9">
        <w:rPr>
          <w:sz w:val="26"/>
          <w:szCs w:val="26"/>
        </w:rPr>
        <w:t xml:space="preserve">загальною площею 72,4 </w:t>
      </w:r>
      <w:proofErr w:type="spellStart"/>
      <w:r w:rsidR="00435939" w:rsidRPr="00752DD9">
        <w:rPr>
          <w:sz w:val="26"/>
          <w:szCs w:val="26"/>
        </w:rPr>
        <w:t>кв.м</w:t>
      </w:r>
      <w:proofErr w:type="spellEnd"/>
      <w:r w:rsidR="00435939" w:rsidRPr="00752DD9">
        <w:rPr>
          <w:sz w:val="26"/>
          <w:szCs w:val="26"/>
        </w:rPr>
        <w:t xml:space="preserve">, що знаходиться за </w:t>
      </w:r>
      <w:proofErr w:type="spellStart"/>
      <w:r w:rsidR="00435939" w:rsidRPr="00752DD9">
        <w:rPr>
          <w:sz w:val="26"/>
          <w:szCs w:val="26"/>
        </w:rPr>
        <w:t>адресою</w:t>
      </w:r>
      <w:proofErr w:type="spellEnd"/>
      <w:r w:rsidR="00435939" w:rsidRPr="00752DD9">
        <w:rPr>
          <w:sz w:val="26"/>
          <w:szCs w:val="26"/>
        </w:rPr>
        <w:t>: вул. Столярчука,18, м. Хмільник</w:t>
      </w:r>
      <w:r w:rsidRPr="00752DD9">
        <w:rPr>
          <w:sz w:val="26"/>
          <w:szCs w:val="26"/>
        </w:rPr>
        <w:t>,  включити до Переліку другого типу (без проведення аукціону).</w:t>
      </w:r>
    </w:p>
    <w:p w14:paraId="4C2BA7CA" w14:textId="3EC6DC0B" w:rsidR="007F5E31" w:rsidRPr="0011125D" w:rsidRDefault="00005F17" w:rsidP="00A87DE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F5E31" w:rsidRPr="00752DD9">
        <w:rPr>
          <w:sz w:val="26"/>
          <w:szCs w:val="26"/>
          <w:lang w:val="uk-UA"/>
        </w:rPr>
        <w:t xml:space="preserve">. </w:t>
      </w:r>
      <w:r w:rsidR="007F5E31" w:rsidRPr="00A87DE6">
        <w:rPr>
          <w:sz w:val="26"/>
          <w:szCs w:val="26"/>
          <w:lang w:val="uk-UA"/>
        </w:rPr>
        <w:t xml:space="preserve">Термін дії Договору оренди встановити </w:t>
      </w:r>
      <w:r w:rsidR="00494AA5" w:rsidRPr="00A87DE6">
        <w:rPr>
          <w:sz w:val="26"/>
          <w:szCs w:val="26"/>
          <w:lang w:val="uk-UA"/>
        </w:rPr>
        <w:t>5</w:t>
      </w:r>
      <w:r w:rsidR="000F2177" w:rsidRPr="00A87DE6">
        <w:rPr>
          <w:sz w:val="26"/>
          <w:szCs w:val="26"/>
          <w:lang w:val="uk-UA"/>
        </w:rPr>
        <w:t xml:space="preserve"> рок</w:t>
      </w:r>
      <w:r w:rsidR="00494AA5" w:rsidRPr="00A87DE6">
        <w:rPr>
          <w:sz w:val="26"/>
          <w:szCs w:val="26"/>
          <w:lang w:val="uk-UA"/>
        </w:rPr>
        <w:t>ів</w:t>
      </w:r>
      <w:r w:rsidR="000F2177" w:rsidRPr="00A87DE6">
        <w:rPr>
          <w:sz w:val="26"/>
          <w:szCs w:val="26"/>
          <w:lang w:val="uk-UA"/>
        </w:rPr>
        <w:t xml:space="preserve"> </w:t>
      </w:r>
      <w:r w:rsidR="00A87DE6" w:rsidRPr="00A87DE6">
        <w:rPr>
          <w:sz w:val="26"/>
          <w:szCs w:val="26"/>
          <w:shd w:val="clear" w:color="auto" w:fill="FFFFFF"/>
          <w:lang w:val="uk-UA"/>
        </w:rPr>
        <w:t>на умовах якщо протягом року буде зафіксовано невикористання майна (приміщення) за призначенням - договір розривається в односторонньому порядку</w:t>
      </w:r>
      <w:r w:rsidR="007F5E31" w:rsidRPr="00A87DE6">
        <w:rPr>
          <w:sz w:val="26"/>
          <w:szCs w:val="26"/>
          <w:lang w:val="uk-UA"/>
        </w:rPr>
        <w:t>.</w:t>
      </w:r>
    </w:p>
    <w:p w14:paraId="41D0BD09" w14:textId="43F83CCA" w:rsidR="007F5E31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sz w:val="26"/>
          <w:szCs w:val="26"/>
          <w:lang w:val="uk-UA"/>
        </w:rPr>
        <w:t>5</w:t>
      </w:r>
      <w:r w:rsidR="007F5E31" w:rsidRPr="0011125D">
        <w:rPr>
          <w:sz w:val="26"/>
          <w:szCs w:val="26"/>
          <w:lang w:val="uk-UA"/>
        </w:rPr>
        <w:t xml:space="preserve">. </w:t>
      </w:r>
      <w:r w:rsidR="007F5E31" w:rsidRPr="00BE2087">
        <w:rPr>
          <w:bCs/>
          <w:iCs/>
          <w:sz w:val="26"/>
          <w:szCs w:val="26"/>
          <w:lang w:val="uk-UA"/>
        </w:rPr>
        <w:t xml:space="preserve">Орендна плата </w:t>
      </w:r>
      <w:r w:rsidR="00BE2087" w:rsidRPr="00BE2087">
        <w:rPr>
          <w:sz w:val="26"/>
          <w:szCs w:val="26"/>
          <w:lang w:val="uk-UA"/>
        </w:rPr>
        <w:t xml:space="preserve">становить 1 грн. за 1 </w:t>
      </w:r>
      <w:proofErr w:type="spellStart"/>
      <w:r w:rsidR="00BE2087" w:rsidRPr="00BE2087">
        <w:rPr>
          <w:sz w:val="26"/>
          <w:szCs w:val="26"/>
          <w:lang w:val="uk-UA"/>
        </w:rPr>
        <w:t>кв.м</w:t>
      </w:r>
      <w:proofErr w:type="spellEnd"/>
      <w:r w:rsidR="00BE2087" w:rsidRPr="00BE2087">
        <w:rPr>
          <w:sz w:val="26"/>
          <w:szCs w:val="26"/>
          <w:lang w:val="uk-UA"/>
        </w:rPr>
        <w:t xml:space="preserve"> в місяць</w:t>
      </w:r>
      <w:r w:rsidR="00BE2087" w:rsidRPr="00BE2087">
        <w:rPr>
          <w:bCs/>
          <w:iCs/>
          <w:sz w:val="26"/>
          <w:szCs w:val="26"/>
          <w:lang w:val="uk-UA"/>
        </w:rPr>
        <w:t xml:space="preserve"> </w:t>
      </w:r>
      <w:r w:rsidR="007F5E31" w:rsidRPr="00BE2087">
        <w:rPr>
          <w:bCs/>
          <w:iCs/>
          <w:sz w:val="26"/>
          <w:szCs w:val="26"/>
          <w:lang w:val="uk-UA"/>
        </w:rPr>
        <w:t xml:space="preserve">(Додаток </w:t>
      </w:r>
      <w:r w:rsidR="00BE2087" w:rsidRPr="00BE2087">
        <w:rPr>
          <w:bCs/>
          <w:iCs/>
          <w:sz w:val="26"/>
          <w:szCs w:val="26"/>
          <w:lang w:val="uk-UA"/>
        </w:rPr>
        <w:t>4</w:t>
      </w:r>
      <w:r w:rsidR="007F5E31" w:rsidRPr="00BE2087">
        <w:rPr>
          <w:sz w:val="26"/>
          <w:szCs w:val="26"/>
          <w:lang w:val="uk-UA"/>
        </w:rPr>
        <w:t xml:space="preserve"> до рішення 74 сесії Хмільницької міської ради 8 скликання від «29» травня 2025 року № 3487</w:t>
      </w:r>
      <w:r w:rsidR="007F5E31" w:rsidRPr="00BE2087">
        <w:rPr>
          <w:bCs/>
          <w:iCs/>
          <w:sz w:val="26"/>
          <w:szCs w:val="26"/>
          <w:lang w:val="uk-UA"/>
        </w:rPr>
        <w:t>).</w:t>
      </w:r>
    </w:p>
    <w:p w14:paraId="320C494D" w14:textId="1EEDA714" w:rsidR="00005F17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>6</w:t>
      </w:r>
      <w:r w:rsidR="007F5E31" w:rsidRPr="0011125D">
        <w:rPr>
          <w:bCs/>
          <w:iCs/>
          <w:sz w:val="26"/>
          <w:szCs w:val="26"/>
          <w:lang w:val="uk-UA"/>
        </w:rPr>
        <w:t xml:space="preserve">. </w:t>
      </w:r>
      <w:r w:rsidRPr="0011125D">
        <w:rPr>
          <w:bCs/>
          <w:iCs/>
          <w:sz w:val="26"/>
          <w:szCs w:val="26"/>
          <w:lang w:val="uk-UA"/>
        </w:rPr>
        <w:t xml:space="preserve">Передачу  </w:t>
      </w:r>
      <w:r w:rsidRPr="0011125D">
        <w:rPr>
          <w:sz w:val="26"/>
          <w:szCs w:val="26"/>
          <w:lang w:val="uk-UA"/>
        </w:rPr>
        <w:t xml:space="preserve">нежитлового приміщення загальною площею 72,4 </w:t>
      </w:r>
      <w:proofErr w:type="spellStart"/>
      <w:r w:rsidRPr="0011125D">
        <w:rPr>
          <w:sz w:val="26"/>
          <w:szCs w:val="26"/>
          <w:lang w:val="uk-UA"/>
        </w:rPr>
        <w:t>кв.м</w:t>
      </w:r>
      <w:proofErr w:type="spellEnd"/>
      <w:r w:rsidRPr="0011125D">
        <w:rPr>
          <w:sz w:val="26"/>
          <w:szCs w:val="26"/>
          <w:lang w:val="uk-UA"/>
        </w:rPr>
        <w:t xml:space="preserve">, що знаходиться за </w:t>
      </w:r>
      <w:proofErr w:type="spellStart"/>
      <w:r w:rsidRPr="0011125D">
        <w:rPr>
          <w:sz w:val="26"/>
          <w:szCs w:val="26"/>
          <w:lang w:val="uk-UA"/>
        </w:rPr>
        <w:t>адресою</w:t>
      </w:r>
      <w:proofErr w:type="spellEnd"/>
      <w:r w:rsidRPr="0011125D">
        <w:rPr>
          <w:sz w:val="26"/>
          <w:szCs w:val="26"/>
          <w:lang w:val="uk-UA"/>
        </w:rPr>
        <w:t xml:space="preserve">: вул. Столярчука,18, м. Хмільник </w:t>
      </w:r>
      <w:proofErr w:type="spellStart"/>
      <w:r w:rsidRPr="0011125D">
        <w:rPr>
          <w:sz w:val="26"/>
          <w:szCs w:val="26"/>
          <w:lang w:val="uk-UA"/>
        </w:rPr>
        <w:t>здійстини</w:t>
      </w:r>
      <w:proofErr w:type="spellEnd"/>
      <w:r w:rsidRPr="0011125D">
        <w:rPr>
          <w:sz w:val="26"/>
          <w:szCs w:val="26"/>
          <w:lang w:val="uk-UA"/>
        </w:rPr>
        <w:t xml:space="preserve"> за участю сторін КП «</w:t>
      </w:r>
      <w:proofErr w:type="spellStart"/>
      <w:r w:rsidRPr="0011125D">
        <w:rPr>
          <w:sz w:val="26"/>
          <w:szCs w:val="26"/>
          <w:lang w:val="uk-UA"/>
        </w:rPr>
        <w:t>Хмільниккомунсервіс</w:t>
      </w:r>
      <w:proofErr w:type="spellEnd"/>
      <w:r w:rsidRPr="0011125D">
        <w:rPr>
          <w:sz w:val="26"/>
          <w:szCs w:val="26"/>
          <w:lang w:val="uk-UA"/>
        </w:rPr>
        <w:t>» та представника ХМЕЛЬНИЦЬКОГО МІЖ</w:t>
      </w:r>
      <w:r w:rsidRPr="0011125D">
        <w:rPr>
          <w:sz w:val="26"/>
          <w:szCs w:val="26"/>
          <w:lang w:val="uk-UA"/>
        </w:rPr>
        <w:softHyphen/>
        <w:t>РЕ</w:t>
      </w:r>
      <w:r w:rsidRPr="0011125D">
        <w:rPr>
          <w:sz w:val="26"/>
          <w:szCs w:val="26"/>
          <w:lang w:val="uk-UA"/>
        </w:rPr>
        <w:softHyphen/>
        <w:t>ГІО</w:t>
      </w:r>
      <w:r w:rsidRPr="0011125D">
        <w:rPr>
          <w:sz w:val="26"/>
          <w:szCs w:val="26"/>
          <w:lang w:val="uk-UA"/>
        </w:rPr>
        <w:softHyphen/>
        <w:t>НАЛЬ</w:t>
      </w:r>
      <w:r w:rsidRPr="0011125D">
        <w:rPr>
          <w:sz w:val="26"/>
          <w:szCs w:val="26"/>
          <w:lang w:val="uk-UA"/>
        </w:rPr>
        <w:softHyphen/>
        <w:t>НОГО УПРАВЛІННЯМ МІНІСТЕРСТВА ЮСТИЦІЇ УКРАЇНИ.</w:t>
      </w:r>
    </w:p>
    <w:p w14:paraId="7FF0D523" w14:textId="199F3A09" w:rsidR="007F5E31" w:rsidRPr="0011125D" w:rsidRDefault="00005F17" w:rsidP="007F5E31">
      <w:pPr>
        <w:ind w:firstLine="709"/>
        <w:jc w:val="both"/>
        <w:rPr>
          <w:bCs/>
          <w:iCs/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 xml:space="preserve">7. </w:t>
      </w:r>
      <w:r w:rsidR="007F5E31" w:rsidRPr="0011125D">
        <w:rPr>
          <w:bCs/>
          <w:iCs/>
          <w:sz w:val="26"/>
          <w:szCs w:val="26"/>
          <w:lang w:val="uk-UA"/>
        </w:rPr>
        <w:t xml:space="preserve">Доручити </w:t>
      </w:r>
      <w:r w:rsidR="007F5E31" w:rsidRPr="0011125D">
        <w:rPr>
          <w:sz w:val="26"/>
          <w:szCs w:val="26"/>
          <w:lang w:val="uk-UA"/>
        </w:rPr>
        <w:t>КП «</w:t>
      </w:r>
      <w:proofErr w:type="spellStart"/>
      <w:r w:rsidR="007F5E31" w:rsidRPr="0011125D">
        <w:rPr>
          <w:sz w:val="26"/>
          <w:szCs w:val="26"/>
          <w:lang w:val="uk-UA"/>
        </w:rPr>
        <w:t>Хмільниккомунсервіс</w:t>
      </w:r>
      <w:proofErr w:type="spellEnd"/>
      <w:r w:rsidR="007F5E31" w:rsidRPr="0011125D">
        <w:rPr>
          <w:sz w:val="26"/>
          <w:szCs w:val="26"/>
          <w:lang w:val="uk-UA"/>
        </w:rPr>
        <w:t>» укласти договір оренди нежитлового приміщення, зазначеного в п.1 цього рішення, з ХМЕЛЬНИЦЬКИМ МІЖ</w:t>
      </w:r>
      <w:r w:rsidR="007F5E31" w:rsidRPr="0011125D">
        <w:rPr>
          <w:sz w:val="26"/>
          <w:szCs w:val="26"/>
          <w:lang w:val="uk-UA"/>
        </w:rPr>
        <w:softHyphen/>
        <w:t>РЕ</w:t>
      </w:r>
      <w:r w:rsidR="007F5E31" w:rsidRPr="0011125D">
        <w:rPr>
          <w:sz w:val="26"/>
          <w:szCs w:val="26"/>
          <w:lang w:val="uk-UA"/>
        </w:rPr>
        <w:softHyphen/>
        <w:t>ГІО</w:t>
      </w:r>
      <w:r w:rsidR="007F5E31" w:rsidRPr="0011125D">
        <w:rPr>
          <w:sz w:val="26"/>
          <w:szCs w:val="26"/>
          <w:lang w:val="uk-UA"/>
        </w:rPr>
        <w:softHyphen/>
        <w:t>НАЛЬ</w:t>
      </w:r>
      <w:r w:rsidR="007F5E31" w:rsidRPr="0011125D">
        <w:rPr>
          <w:sz w:val="26"/>
          <w:szCs w:val="26"/>
          <w:lang w:val="uk-UA"/>
        </w:rPr>
        <w:softHyphen/>
        <w:t xml:space="preserve">НИМ УПРАВЛІННЯМ МІНІСТЕРСТВА ЮСТИЦІЇ УКРАЇНИ. </w:t>
      </w:r>
    </w:p>
    <w:p w14:paraId="73227314" w14:textId="7855265F" w:rsidR="00A577A1" w:rsidRPr="0011125D" w:rsidRDefault="00005F17" w:rsidP="00005F17">
      <w:pPr>
        <w:ind w:firstLine="709"/>
        <w:jc w:val="both"/>
        <w:rPr>
          <w:sz w:val="26"/>
          <w:szCs w:val="26"/>
          <w:lang w:val="uk-UA"/>
        </w:rPr>
      </w:pPr>
      <w:r w:rsidRPr="0011125D">
        <w:rPr>
          <w:bCs/>
          <w:iCs/>
          <w:sz w:val="26"/>
          <w:szCs w:val="26"/>
          <w:lang w:val="uk-UA"/>
        </w:rPr>
        <w:t>8</w:t>
      </w:r>
      <w:r w:rsidR="007F5E31" w:rsidRPr="0011125D">
        <w:rPr>
          <w:bCs/>
          <w:iCs/>
          <w:sz w:val="26"/>
          <w:szCs w:val="26"/>
          <w:lang w:val="uk-UA"/>
        </w:rPr>
        <w:t xml:space="preserve">. </w:t>
      </w:r>
      <w:r w:rsidR="007F5E31" w:rsidRPr="0011125D">
        <w:rPr>
          <w:sz w:val="26"/>
          <w:szCs w:val="26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Сергія РЕДЧИКА.</w:t>
      </w:r>
    </w:p>
    <w:p w14:paraId="0BA5BB4F" w14:textId="77777777" w:rsidR="00A577A1" w:rsidRPr="001C2BCA" w:rsidRDefault="00A577A1" w:rsidP="00A577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6A7E621A" w14:textId="77777777" w:rsidR="007F5E31" w:rsidRDefault="007F5E3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p w14:paraId="559944A5" w14:textId="77777777" w:rsidR="007F5E31" w:rsidRDefault="007F5E3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p w14:paraId="700F6EAF" w14:textId="085F930E" w:rsidR="00A577A1" w:rsidRDefault="00A577A1" w:rsidP="00A577A1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  <w:r w:rsidRPr="001C2BCA">
        <w:rPr>
          <w:b/>
          <w:sz w:val="28"/>
          <w:szCs w:val="28"/>
        </w:rPr>
        <w:t xml:space="preserve">Міський голова                                                      </w:t>
      </w:r>
      <w:r>
        <w:rPr>
          <w:b/>
          <w:sz w:val="28"/>
          <w:szCs w:val="28"/>
        </w:rPr>
        <w:t>Микола ЮРЧИШИН</w:t>
      </w:r>
    </w:p>
    <w:p w14:paraId="10E77D0A" w14:textId="77777777" w:rsidR="00A577A1" w:rsidRDefault="00A577A1" w:rsidP="003F28B7">
      <w:pPr>
        <w:rPr>
          <w:noProof/>
          <w:lang w:val="uk-UA"/>
        </w:rPr>
      </w:pPr>
    </w:p>
    <w:p w14:paraId="79B07D08" w14:textId="77777777" w:rsidR="00A577A1" w:rsidRDefault="00A577A1" w:rsidP="003F28B7">
      <w:pPr>
        <w:rPr>
          <w:noProof/>
          <w:lang w:val="uk-UA"/>
        </w:rPr>
      </w:pPr>
    </w:p>
    <w:p w14:paraId="2556338B" w14:textId="77777777" w:rsidR="00A577A1" w:rsidRDefault="00A577A1" w:rsidP="003F28B7">
      <w:pPr>
        <w:rPr>
          <w:noProof/>
          <w:lang w:val="uk-UA"/>
        </w:rPr>
      </w:pPr>
    </w:p>
    <w:p w14:paraId="4080A326" w14:textId="77777777" w:rsidR="007F5E31" w:rsidRDefault="007F5E31" w:rsidP="003F28B7">
      <w:pPr>
        <w:rPr>
          <w:noProof/>
          <w:lang w:val="uk-UA"/>
        </w:rPr>
      </w:pPr>
    </w:p>
    <w:p w14:paraId="6BC406A5" w14:textId="77777777" w:rsidR="007F5E31" w:rsidRDefault="007F5E31" w:rsidP="003F28B7">
      <w:pPr>
        <w:rPr>
          <w:noProof/>
          <w:lang w:val="uk-UA"/>
        </w:rPr>
      </w:pPr>
    </w:p>
    <w:p w14:paraId="5FD96F46" w14:textId="77777777" w:rsidR="007F5E31" w:rsidRDefault="007F5E31" w:rsidP="003F28B7">
      <w:pPr>
        <w:rPr>
          <w:noProof/>
          <w:lang w:val="uk-UA"/>
        </w:rPr>
      </w:pPr>
    </w:p>
    <w:p w14:paraId="064EA667" w14:textId="77777777" w:rsidR="007F5E31" w:rsidRDefault="007F5E31" w:rsidP="003F28B7">
      <w:pPr>
        <w:rPr>
          <w:noProof/>
          <w:lang w:val="uk-UA"/>
        </w:rPr>
      </w:pPr>
    </w:p>
    <w:p w14:paraId="7E9F7FEC" w14:textId="77777777" w:rsidR="007F5E31" w:rsidRDefault="007F5E31" w:rsidP="003F28B7">
      <w:pPr>
        <w:rPr>
          <w:noProof/>
          <w:lang w:val="uk-UA"/>
        </w:rPr>
      </w:pPr>
    </w:p>
    <w:p w14:paraId="159FB399" w14:textId="77777777" w:rsidR="007F5E31" w:rsidRDefault="007F5E31" w:rsidP="003F28B7">
      <w:pPr>
        <w:rPr>
          <w:noProof/>
          <w:lang w:val="uk-UA"/>
        </w:rPr>
      </w:pPr>
    </w:p>
    <w:p w14:paraId="2EE43F76" w14:textId="77777777" w:rsidR="007F5E31" w:rsidRDefault="007F5E31" w:rsidP="003F28B7">
      <w:pPr>
        <w:rPr>
          <w:noProof/>
          <w:lang w:val="uk-UA"/>
        </w:rPr>
      </w:pPr>
    </w:p>
    <w:p w14:paraId="4DDAE1F5" w14:textId="77777777" w:rsidR="007F5E31" w:rsidRDefault="007F5E31" w:rsidP="003F28B7">
      <w:pPr>
        <w:rPr>
          <w:noProof/>
          <w:lang w:val="uk-UA"/>
        </w:rPr>
      </w:pPr>
    </w:p>
    <w:p w14:paraId="7046C079" w14:textId="77777777" w:rsidR="007F5E31" w:rsidRDefault="007F5E31" w:rsidP="003F28B7">
      <w:pPr>
        <w:rPr>
          <w:noProof/>
          <w:lang w:val="uk-UA"/>
        </w:rPr>
      </w:pPr>
    </w:p>
    <w:p w14:paraId="36877E68" w14:textId="77777777" w:rsidR="007F5E31" w:rsidRDefault="007F5E31" w:rsidP="003F28B7">
      <w:pPr>
        <w:rPr>
          <w:noProof/>
          <w:lang w:val="uk-UA"/>
        </w:rPr>
      </w:pPr>
    </w:p>
    <w:p w14:paraId="046128B5" w14:textId="77777777" w:rsidR="007F5E31" w:rsidRDefault="007F5E31" w:rsidP="003F28B7">
      <w:pPr>
        <w:rPr>
          <w:noProof/>
          <w:lang w:val="uk-UA"/>
        </w:rPr>
      </w:pPr>
    </w:p>
    <w:p w14:paraId="674D79F8" w14:textId="77777777" w:rsidR="007F5E31" w:rsidRDefault="007F5E31" w:rsidP="003F28B7">
      <w:pPr>
        <w:rPr>
          <w:noProof/>
          <w:lang w:val="uk-UA"/>
        </w:rPr>
      </w:pPr>
    </w:p>
    <w:p w14:paraId="037A1B00" w14:textId="77777777" w:rsidR="007F5E31" w:rsidRDefault="007F5E31" w:rsidP="003F28B7">
      <w:pPr>
        <w:rPr>
          <w:noProof/>
          <w:lang w:val="uk-UA"/>
        </w:rPr>
      </w:pPr>
    </w:p>
    <w:p w14:paraId="5883A3D3" w14:textId="77777777" w:rsidR="007F5E31" w:rsidRDefault="007F5E31" w:rsidP="003F28B7">
      <w:pPr>
        <w:rPr>
          <w:noProof/>
          <w:lang w:val="uk-UA"/>
        </w:rPr>
      </w:pPr>
    </w:p>
    <w:p w14:paraId="63052133" w14:textId="77777777" w:rsidR="007F5E31" w:rsidRDefault="007F5E31" w:rsidP="003F28B7">
      <w:pPr>
        <w:rPr>
          <w:noProof/>
          <w:lang w:val="uk-UA"/>
        </w:rPr>
      </w:pPr>
    </w:p>
    <w:p w14:paraId="23EF5376" w14:textId="77777777" w:rsidR="007F5E31" w:rsidRDefault="007F5E31" w:rsidP="003F28B7">
      <w:pPr>
        <w:rPr>
          <w:noProof/>
          <w:lang w:val="uk-UA"/>
        </w:rPr>
      </w:pPr>
    </w:p>
    <w:p w14:paraId="4CFE39B5" w14:textId="77777777" w:rsidR="007F5E31" w:rsidRDefault="007F5E31" w:rsidP="003F28B7">
      <w:pPr>
        <w:rPr>
          <w:noProof/>
          <w:lang w:val="uk-UA"/>
        </w:rPr>
      </w:pPr>
    </w:p>
    <w:p w14:paraId="13B8FE99" w14:textId="77777777" w:rsidR="007F5E31" w:rsidRDefault="007F5E31" w:rsidP="003F28B7">
      <w:pPr>
        <w:rPr>
          <w:noProof/>
          <w:lang w:val="uk-UA"/>
        </w:rPr>
      </w:pPr>
    </w:p>
    <w:p w14:paraId="5546DE1E" w14:textId="77777777" w:rsidR="007F5E31" w:rsidRDefault="007F5E31" w:rsidP="003F28B7">
      <w:pPr>
        <w:rPr>
          <w:noProof/>
          <w:lang w:val="uk-UA"/>
        </w:rPr>
      </w:pPr>
    </w:p>
    <w:p w14:paraId="6C7225EF" w14:textId="77777777" w:rsidR="007F5E31" w:rsidRDefault="007F5E31" w:rsidP="003F28B7">
      <w:pPr>
        <w:rPr>
          <w:noProof/>
          <w:lang w:val="uk-UA"/>
        </w:rPr>
      </w:pPr>
    </w:p>
    <w:p w14:paraId="3CEE8443" w14:textId="77777777" w:rsidR="007F5E31" w:rsidRDefault="007F5E31" w:rsidP="003F28B7">
      <w:pPr>
        <w:rPr>
          <w:noProof/>
          <w:lang w:val="uk-UA"/>
        </w:rPr>
      </w:pPr>
    </w:p>
    <w:p w14:paraId="4135C28F" w14:textId="77777777" w:rsidR="007F5E31" w:rsidRDefault="007F5E31" w:rsidP="003F28B7">
      <w:pPr>
        <w:rPr>
          <w:noProof/>
          <w:lang w:val="uk-UA"/>
        </w:rPr>
      </w:pPr>
    </w:p>
    <w:p w14:paraId="45A522BA" w14:textId="77777777" w:rsidR="0094640C" w:rsidRPr="001C2BCA" w:rsidRDefault="0094640C" w:rsidP="00F91C96">
      <w:pPr>
        <w:pStyle w:val="a5"/>
        <w:tabs>
          <w:tab w:val="left" w:pos="708"/>
        </w:tabs>
        <w:ind w:left="0" w:firstLine="0"/>
        <w:rPr>
          <w:b/>
          <w:sz w:val="28"/>
          <w:szCs w:val="28"/>
        </w:rPr>
      </w:pPr>
    </w:p>
    <w:sectPr w:rsidR="0094640C" w:rsidRPr="001C2BCA" w:rsidSect="00EB283B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C6F"/>
    <w:multiLevelType w:val="hybridMultilevel"/>
    <w:tmpl w:val="58EA5CBC"/>
    <w:lvl w:ilvl="0" w:tplc="AA38C170">
      <w:numFmt w:val="bullet"/>
      <w:lvlText w:val="-"/>
      <w:lvlJc w:val="left"/>
      <w:pPr>
        <w:ind w:left="15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4C479E1"/>
    <w:multiLevelType w:val="hybridMultilevel"/>
    <w:tmpl w:val="071E6A76"/>
    <w:lvl w:ilvl="0" w:tplc="573C0A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4919"/>
    <w:multiLevelType w:val="hybridMultilevel"/>
    <w:tmpl w:val="F1AE2338"/>
    <w:lvl w:ilvl="0" w:tplc="1778E0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A86747"/>
    <w:multiLevelType w:val="hybridMultilevel"/>
    <w:tmpl w:val="C6065FC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FFD"/>
    <w:multiLevelType w:val="hybridMultilevel"/>
    <w:tmpl w:val="66D211CC"/>
    <w:lvl w:ilvl="0" w:tplc="C5CE0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04584"/>
    <w:multiLevelType w:val="multilevel"/>
    <w:tmpl w:val="902438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8" w15:restartNumberingAfterBreak="0">
    <w:nsid w:val="5F6B519A"/>
    <w:multiLevelType w:val="multilevel"/>
    <w:tmpl w:val="902438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9" w15:restartNumberingAfterBreak="0">
    <w:nsid w:val="6EDC393E"/>
    <w:multiLevelType w:val="multilevel"/>
    <w:tmpl w:val="7F3A371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 w16cid:durableId="1788428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846210">
    <w:abstractNumId w:val="4"/>
  </w:num>
  <w:num w:numId="3" w16cid:durableId="790130373">
    <w:abstractNumId w:val="6"/>
  </w:num>
  <w:num w:numId="4" w16cid:durableId="625964900">
    <w:abstractNumId w:val="0"/>
  </w:num>
  <w:num w:numId="5" w16cid:durableId="950284961">
    <w:abstractNumId w:val="7"/>
  </w:num>
  <w:num w:numId="6" w16cid:durableId="481315823">
    <w:abstractNumId w:val="2"/>
  </w:num>
  <w:num w:numId="7" w16cid:durableId="2107336855">
    <w:abstractNumId w:val="8"/>
  </w:num>
  <w:num w:numId="8" w16cid:durableId="551960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4631114">
    <w:abstractNumId w:val="1"/>
  </w:num>
  <w:num w:numId="10" w16cid:durableId="420877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C"/>
    <w:rsid w:val="00000A3D"/>
    <w:rsid w:val="00005F17"/>
    <w:rsid w:val="000075C1"/>
    <w:rsid w:val="00020619"/>
    <w:rsid w:val="00026285"/>
    <w:rsid w:val="000269DC"/>
    <w:rsid w:val="00033AC1"/>
    <w:rsid w:val="00044D4C"/>
    <w:rsid w:val="00057873"/>
    <w:rsid w:val="00090047"/>
    <w:rsid w:val="00091A28"/>
    <w:rsid w:val="000A1F7B"/>
    <w:rsid w:val="000A7BD1"/>
    <w:rsid w:val="000A7FBB"/>
    <w:rsid w:val="000B6195"/>
    <w:rsid w:val="000D7D6E"/>
    <w:rsid w:val="000F0309"/>
    <w:rsid w:val="000F2177"/>
    <w:rsid w:val="0011125D"/>
    <w:rsid w:val="00117233"/>
    <w:rsid w:val="001229C0"/>
    <w:rsid w:val="00140FFB"/>
    <w:rsid w:val="0014204B"/>
    <w:rsid w:val="0014422A"/>
    <w:rsid w:val="00160128"/>
    <w:rsid w:val="00162C81"/>
    <w:rsid w:val="001763D3"/>
    <w:rsid w:val="0018080A"/>
    <w:rsid w:val="00184A01"/>
    <w:rsid w:val="00193D15"/>
    <w:rsid w:val="001B4FFB"/>
    <w:rsid w:val="001C2BCA"/>
    <w:rsid w:val="001E5BD9"/>
    <w:rsid w:val="001F12D9"/>
    <w:rsid w:val="001F5567"/>
    <w:rsid w:val="0021056F"/>
    <w:rsid w:val="002225AA"/>
    <w:rsid w:val="00233B25"/>
    <w:rsid w:val="00252388"/>
    <w:rsid w:val="0025342E"/>
    <w:rsid w:val="00254662"/>
    <w:rsid w:val="00254AF5"/>
    <w:rsid w:val="002811CB"/>
    <w:rsid w:val="00287DA1"/>
    <w:rsid w:val="002A0B02"/>
    <w:rsid w:val="002A2C6D"/>
    <w:rsid w:val="002B51E0"/>
    <w:rsid w:val="002C0BA5"/>
    <w:rsid w:val="002F5A9B"/>
    <w:rsid w:val="003055E6"/>
    <w:rsid w:val="003133E9"/>
    <w:rsid w:val="00331153"/>
    <w:rsid w:val="0033266E"/>
    <w:rsid w:val="003669C0"/>
    <w:rsid w:val="003732E2"/>
    <w:rsid w:val="003748B8"/>
    <w:rsid w:val="00383D9D"/>
    <w:rsid w:val="003F28B7"/>
    <w:rsid w:val="00411415"/>
    <w:rsid w:val="00423204"/>
    <w:rsid w:val="00430CDB"/>
    <w:rsid w:val="00435939"/>
    <w:rsid w:val="0046343F"/>
    <w:rsid w:val="00465D91"/>
    <w:rsid w:val="00476E5E"/>
    <w:rsid w:val="00494AA5"/>
    <w:rsid w:val="004977D7"/>
    <w:rsid w:val="004A7001"/>
    <w:rsid w:val="004B78FB"/>
    <w:rsid w:val="004D1FD5"/>
    <w:rsid w:val="004E012A"/>
    <w:rsid w:val="004E6A01"/>
    <w:rsid w:val="005171A2"/>
    <w:rsid w:val="005269A1"/>
    <w:rsid w:val="00542287"/>
    <w:rsid w:val="0054581C"/>
    <w:rsid w:val="00546736"/>
    <w:rsid w:val="00550652"/>
    <w:rsid w:val="0057117F"/>
    <w:rsid w:val="00574596"/>
    <w:rsid w:val="005B01E6"/>
    <w:rsid w:val="005B1DD0"/>
    <w:rsid w:val="005C30A2"/>
    <w:rsid w:val="005D4268"/>
    <w:rsid w:val="005F310C"/>
    <w:rsid w:val="0061476A"/>
    <w:rsid w:val="00622396"/>
    <w:rsid w:val="00642F2A"/>
    <w:rsid w:val="006845C6"/>
    <w:rsid w:val="00687B3F"/>
    <w:rsid w:val="006900DF"/>
    <w:rsid w:val="006911BF"/>
    <w:rsid w:val="006B79C4"/>
    <w:rsid w:val="006C56B7"/>
    <w:rsid w:val="006C76ED"/>
    <w:rsid w:val="006D535F"/>
    <w:rsid w:val="007173FA"/>
    <w:rsid w:val="007409B8"/>
    <w:rsid w:val="007444AF"/>
    <w:rsid w:val="00752DD9"/>
    <w:rsid w:val="007673E2"/>
    <w:rsid w:val="0077636A"/>
    <w:rsid w:val="00790A25"/>
    <w:rsid w:val="00792B66"/>
    <w:rsid w:val="007B428F"/>
    <w:rsid w:val="007B7B8D"/>
    <w:rsid w:val="007D7BA0"/>
    <w:rsid w:val="007F1044"/>
    <w:rsid w:val="007F51E4"/>
    <w:rsid w:val="007F5E31"/>
    <w:rsid w:val="00801A49"/>
    <w:rsid w:val="00807EBD"/>
    <w:rsid w:val="00822104"/>
    <w:rsid w:val="00832656"/>
    <w:rsid w:val="008334FF"/>
    <w:rsid w:val="00872392"/>
    <w:rsid w:val="008A5D14"/>
    <w:rsid w:val="008B089E"/>
    <w:rsid w:val="008B599D"/>
    <w:rsid w:val="008B5A78"/>
    <w:rsid w:val="008C1FE0"/>
    <w:rsid w:val="008D258F"/>
    <w:rsid w:val="008D2F93"/>
    <w:rsid w:val="008D662B"/>
    <w:rsid w:val="008E3732"/>
    <w:rsid w:val="008F0FDD"/>
    <w:rsid w:val="008F3BEB"/>
    <w:rsid w:val="00900823"/>
    <w:rsid w:val="009407B4"/>
    <w:rsid w:val="00941D92"/>
    <w:rsid w:val="00944B80"/>
    <w:rsid w:val="0094640C"/>
    <w:rsid w:val="00953809"/>
    <w:rsid w:val="00963204"/>
    <w:rsid w:val="009702BF"/>
    <w:rsid w:val="0098758F"/>
    <w:rsid w:val="009A5812"/>
    <w:rsid w:val="009C6DD2"/>
    <w:rsid w:val="009D4A9B"/>
    <w:rsid w:val="009E3E22"/>
    <w:rsid w:val="009E60D8"/>
    <w:rsid w:val="00A025BD"/>
    <w:rsid w:val="00A03331"/>
    <w:rsid w:val="00A070A8"/>
    <w:rsid w:val="00A328B1"/>
    <w:rsid w:val="00A577A1"/>
    <w:rsid w:val="00A66FFB"/>
    <w:rsid w:val="00A723A8"/>
    <w:rsid w:val="00A81DCA"/>
    <w:rsid w:val="00A86352"/>
    <w:rsid w:val="00A87DE6"/>
    <w:rsid w:val="00AA204E"/>
    <w:rsid w:val="00AB296B"/>
    <w:rsid w:val="00B03353"/>
    <w:rsid w:val="00B3253F"/>
    <w:rsid w:val="00B44866"/>
    <w:rsid w:val="00B74463"/>
    <w:rsid w:val="00B811EA"/>
    <w:rsid w:val="00B83DC6"/>
    <w:rsid w:val="00B849F4"/>
    <w:rsid w:val="00BC01F7"/>
    <w:rsid w:val="00BD4CFE"/>
    <w:rsid w:val="00BE17F7"/>
    <w:rsid w:val="00BE2087"/>
    <w:rsid w:val="00C07A26"/>
    <w:rsid w:val="00C17F2A"/>
    <w:rsid w:val="00C25A62"/>
    <w:rsid w:val="00C31A33"/>
    <w:rsid w:val="00C3396F"/>
    <w:rsid w:val="00C434C3"/>
    <w:rsid w:val="00C55176"/>
    <w:rsid w:val="00C66CAA"/>
    <w:rsid w:val="00C673D1"/>
    <w:rsid w:val="00C718F6"/>
    <w:rsid w:val="00C72982"/>
    <w:rsid w:val="00C8755D"/>
    <w:rsid w:val="00C92496"/>
    <w:rsid w:val="00CA02E2"/>
    <w:rsid w:val="00CC686B"/>
    <w:rsid w:val="00CE3E06"/>
    <w:rsid w:val="00D156A6"/>
    <w:rsid w:val="00D23ACE"/>
    <w:rsid w:val="00D358A0"/>
    <w:rsid w:val="00D429D0"/>
    <w:rsid w:val="00D712E0"/>
    <w:rsid w:val="00D74AA1"/>
    <w:rsid w:val="00D8027C"/>
    <w:rsid w:val="00D918E5"/>
    <w:rsid w:val="00DA40B3"/>
    <w:rsid w:val="00DA46C7"/>
    <w:rsid w:val="00DD2037"/>
    <w:rsid w:val="00DD4588"/>
    <w:rsid w:val="00DE42CA"/>
    <w:rsid w:val="00E00BFA"/>
    <w:rsid w:val="00E1353A"/>
    <w:rsid w:val="00E149F1"/>
    <w:rsid w:val="00E14BD8"/>
    <w:rsid w:val="00E31B07"/>
    <w:rsid w:val="00E73701"/>
    <w:rsid w:val="00E805E8"/>
    <w:rsid w:val="00E87D69"/>
    <w:rsid w:val="00E92898"/>
    <w:rsid w:val="00E969AC"/>
    <w:rsid w:val="00E975E0"/>
    <w:rsid w:val="00EB283B"/>
    <w:rsid w:val="00EE448E"/>
    <w:rsid w:val="00EF4248"/>
    <w:rsid w:val="00F04466"/>
    <w:rsid w:val="00F11064"/>
    <w:rsid w:val="00F707EC"/>
    <w:rsid w:val="00F91C96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78D1"/>
  <w15:docId w15:val="{2023DE69-0378-41C6-8055-347D3EE9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6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F707EC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409B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C6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Основной шрифт абзаца1"/>
    <w:rsid w:val="003732E2"/>
  </w:style>
  <w:style w:type="character" w:customStyle="1" w:styleId="23">
    <w:name w:val="Основний текст (2) + Напівжирний"/>
    <w:basedOn w:val="a0"/>
    <w:rsid w:val="00D358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sid w:val="001763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ий текст (2)_"/>
    <w:basedOn w:val="a0"/>
    <w:link w:val="25"/>
    <w:rsid w:val="001763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1763D3"/>
    <w:pPr>
      <w:widowControl w:val="0"/>
      <w:shd w:val="clear" w:color="auto" w:fill="FFFFFF"/>
      <w:spacing w:before="60" w:after="300" w:line="0" w:lineRule="atLeast"/>
      <w:jc w:val="both"/>
    </w:pPr>
    <w:rPr>
      <w:b/>
      <w:bCs/>
      <w:sz w:val="22"/>
      <w:szCs w:val="22"/>
      <w:lang w:eastAsia="en-US"/>
    </w:rPr>
  </w:style>
  <w:style w:type="paragraph" w:customStyle="1" w:styleId="25">
    <w:name w:val="Основний текст (2)"/>
    <w:basedOn w:val="a"/>
    <w:link w:val="24"/>
    <w:rsid w:val="001763D3"/>
    <w:pPr>
      <w:widowControl w:val="0"/>
      <w:shd w:val="clear" w:color="auto" w:fill="FFFFFF"/>
      <w:spacing w:before="300" w:after="300" w:line="0" w:lineRule="atLeast"/>
    </w:pPr>
    <w:rPr>
      <w:sz w:val="22"/>
      <w:szCs w:val="22"/>
      <w:lang w:eastAsia="en-US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"/>
    <w:basedOn w:val="a"/>
    <w:rsid w:val="00184A01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6E50C-A7C2-42F2-B174-61579C59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2025-12-22T07:40:00Z</cp:lastPrinted>
  <dcterms:created xsi:type="dcterms:W3CDTF">2025-12-22T07:42:00Z</dcterms:created>
  <dcterms:modified xsi:type="dcterms:W3CDTF">2025-12-22T14:15:00Z</dcterms:modified>
</cp:coreProperties>
</file>