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AE" w:rsidRDefault="00D602E4" w:rsidP="00D604AE">
      <w:pPr>
        <w:widowControl w:val="0"/>
        <w:tabs>
          <w:tab w:val="left" w:pos="7896"/>
        </w:tabs>
        <w:spacing w:after="0" w:line="240" w:lineRule="auto"/>
        <w:ind w:firstLine="3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pt;width:61.05pt;height:55.7pt;z-index:251659264">
            <v:imagedata r:id="rId6" o:title="" cropright="28490f"/>
            <w10:wrap type="topAndBottom"/>
          </v:shape>
          <o:OLEObject Type="Embed" ProgID="MSPhotoEd.3" ShapeID="_x0000_s1026" DrawAspect="Content" ObjectID="_1836461994" r:id="rId7"/>
        </w:pict>
      </w:r>
      <w:r w:rsidR="00D604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Україна                                                                                                  </w:t>
      </w:r>
    </w:p>
    <w:p w:rsidR="00D604AE" w:rsidRDefault="00D604AE" w:rsidP="00D604AE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   ХМІЛЬНИЦЬКА МІСЬКА РАДА             </w:t>
      </w:r>
    </w:p>
    <w:p w:rsidR="00D604AE" w:rsidRDefault="00D604AE" w:rsidP="00D604AE">
      <w:pPr>
        <w:keepNext/>
        <w:widowControl w:val="0"/>
        <w:tabs>
          <w:tab w:val="center" w:pos="4819"/>
          <w:tab w:val="left" w:pos="8136"/>
        </w:tabs>
        <w:spacing w:after="0" w:line="240" w:lineRule="auto"/>
        <w:outlineLvl w:val="3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  <w:t>ВІННИЦЬКОЇ ОБЛАСТІ</w:t>
      </w: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  <w:t>ПРОЄКТ</w:t>
      </w:r>
    </w:p>
    <w:p w:rsidR="00D604AE" w:rsidRDefault="00D604AE" w:rsidP="00D604AE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 Я</w:t>
      </w:r>
      <w:r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 xml:space="preserve">  №</w:t>
      </w:r>
    </w:p>
    <w:p w:rsidR="00D604AE" w:rsidRDefault="00D604AE" w:rsidP="00D604AE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D604AE" w:rsidRDefault="00D604AE" w:rsidP="00D604AE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D604AE" w:rsidRDefault="00D604AE" w:rsidP="00D604AE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від      </w:t>
      </w:r>
      <w:r w:rsidR="00A36731">
        <w:rPr>
          <w:rFonts w:ascii="Times New Roman" w:eastAsia="Arial Unicode MS" w:hAnsi="Times New Roman"/>
          <w:bCs/>
          <w:sz w:val="28"/>
          <w:szCs w:val="28"/>
        </w:rPr>
        <w:t>квітня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2026 року                                                                сесії міської ради </w:t>
      </w:r>
    </w:p>
    <w:p w:rsidR="00D604AE" w:rsidRDefault="00D604AE" w:rsidP="00D604AE">
      <w:pPr>
        <w:spacing w:after="0" w:line="240" w:lineRule="auto"/>
        <w:jc w:val="right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8 скликання </w:t>
      </w:r>
    </w:p>
    <w:p w:rsidR="00D604AE" w:rsidRDefault="00D604AE" w:rsidP="00D604AE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Про внесення змін та доповнень до Програми</w:t>
      </w:r>
    </w:p>
    <w:p w:rsidR="00D604AE" w:rsidRDefault="00D604AE" w:rsidP="00D604AE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розвитку освіти Хмільницької міської </w:t>
      </w:r>
    </w:p>
    <w:p w:rsidR="00D604AE" w:rsidRDefault="00D604AE" w:rsidP="00D604AE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територіальної громади на 2022-2026 роки, </w:t>
      </w: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затвердженої рішенням 15 сесії  </w:t>
      </w: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Хмільницької міської ради 8 скликання  </w:t>
      </w:r>
      <w:bookmarkStart w:id="0" w:name="_GoBack"/>
      <w:bookmarkEnd w:id="0"/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 21.07.2021року №624 (зі змінами)</w:t>
      </w:r>
    </w:p>
    <w:p w:rsidR="00D604AE" w:rsidRDefault="00D604AE" w:rsidP="00D604A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 метою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створення належних умов для учасників освітнього процесу,  </w:t>
      </w:r>
      <w:r w:rsidRPr="00102731">
        <w:rPr>
          <w:rFonts w:ascii="Times New Roman" w:eastAsia="Times New Roman" w:hAnsi="Times New Roman"/>
          <w:sz w:val="28"/>
          <w:szCs w:val="28"/>
          <w:lang w:eastAsia="uk-UA"/>
        </w:rPr>
        <w:t xml:space="preserve">враховуючи </w:t>
      </w:r>
      <w:r w:rsidRPr="00102731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 Управління освіти, молоді та спорту  Хмільницької міської ради 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 xml:space="preserve">від  </w:t>
      </w:r>
      <w:r w:rsidR="00284200" w:rsidRPr="00B3361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>.03.2026 №01-15/</w:t>
      </w:r>
      <w:r w:rsidR="00B33616" w:rsidRPr="00B33616">
        <w:rPr>
          <w:rFonts w:ascii="Times New Roman" w:eastAsia="Times New Roman" w:hAnsi="Times New Roman"/>
          <w:sz w:val="28"/>
          <w:szCs w:val="28"/>
          <w:lang w:eastAsia="ru-RU"/>
        </w:rPr>
        <w:t>282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 xml:space="preserve">,  керуючись  ст. ст. 26, 59 Закону України  «Про місцеве самоврядування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Україні», Хмільницька міська рада </w:t>
      </w: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04AE" w:rsidRDefault="00D604AE" w:rsidP="00D604AE">
      <w:pPr>
        <w:widowControl w:val="0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наступні зміни та доповнення до Програми  розвитку   освіти Хмільницької міської територіальної громади на 2022-2026 роки, затвердженої рішенням  15 сесії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Хмільницької міської ради 8 скликання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21.07.2021 року  №624(зі змінами), а саме:</w:t>
      </w:r>
    </w:p>
    <w:p w:rsidR="00D604AE" w:rsidRDefault="00D604AE" w:rsidP="00D604AE">
      <w:pPr>
        <w:pStyle w:val="a3"/>
        <w:widowControl w:val="0"/>
        <w:numPr>
          <w:ilvl w:val="1"/>
          <w:numId w:val="1"/>
        </w:numPr>
        <w:spacing w:after="0" w:line="2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  викласти в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59"/>
        <w:gridCol w:w="5837"/>
      </w:tblGrid>
      <w:tr w:rsidR="00D604AE" w:rsidTr="00EA5B42">
        <w:trPr>
          <w:trHeight w:val="7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всього 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</w:t>
            </w:r>
            <w:r w:rsidR="003D14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2060</w:t>
            </w: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,82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тис. грн.</w:t>
            </w:r>
          </w:p>
        </w:tc>
      </w:tr>
      <w:tr w:rsidR="00D604AE" w:rsidTr="00EA5B42">
        <w:trPr>
          <w:trHeight w:val="16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них фінансування за рахунок коштів :</w:t>
            </w:r>
          </w:p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-бюджету Хмільницької міської територіальної громади:</w:t>
            </w:r>
          </w:p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</w:t>
            </w:r>
            <w:r w:rsidR="003D14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8260</w:t>
            </w: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,82 тис. грн.</w:t>
            </w:r>
          </w:p>
        </w:tc>
      </w:tr>
      <w:tr w:rsidR="00D604AE" w:rsidTr="00EA5B42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-інших джерел, не заборонених законодавством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Pr="000F76B3" w:rsidRDefault="00D604AE" w:rsidP="00EA5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23800,0 тис. грн.</w:t>
            </w:r>
          </w:p>
        </w:tc>
      </w:tr>
    </w:tbl>
    <w:p w:rsidR="00D604AE" w:rsidRDefault="00D604AE" w:rsidP="00D604AE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розділі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D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таблицю «Ресурсне забезпечення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Програми» викласти в новій редакції:</w:t>
      </w:r>
    </w:p>
    <w:p w:rsidR="00D604AE" w:rsidRDefault="00D604AE" w:rsidP="00D604AE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958"/>
        <w:gridCol w:w="1068"/>
        <w:gridCol w:w="1236"/>
        <w:gridCol w:w="1119"/>
        <w:gridCol w:w="1068"/>
        <w:gridCol w:w="1068"/>
      </w:tblGrid>
      <w:tr w:rsidR="00D604AE" w:rsidTr="00EA5B42">
        <w:trPr>
          <w:trHeight w:val="3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 фінансування</w:t>
            </w:r>
          </w:p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всього</w:t>
            </w:r>
          </w:p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(тис. грн.)</w:t>
            </w:r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 тому числі за роками</w:t>
            </w:r>
          </w:p>
        </w:tc>
      </w:tr>
      <w:tr w:rsidR="00D604AE" w:rsidTr="00EA5B42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2026</w:t>
            </w:r>
          </w:p>
        </w:tc>
      </w:tr>
      <w:tr w:rsidR="00D604AE" w:rsidTr="00EA5B42">
        <w:trPr>
          <w:trHeight w:val="12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</w:t>
            </w:r>
            <w:r w:rsidR="003D142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82</w:t>
            </w:r>
            <w:r w:rsidR="00B75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34440,0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36070,12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49854,0</w:t>
            </w: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 w:rsidR="003D142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</w:t>
            </w:r>
            <w:r w:rsidR="0008422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83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,0</w:t>
            </w:r>
          </w:p>
        </w:tc>
      </w:tr>
      <w:tr w:rsidR="00D604AE" w:rsidTr="00EA5B42">
        <w:trPr>
          <w:trHeight w:val="6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джерела, не заборонені законодавством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23800,0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</w:tr>
      <w:tr w:rsidR="00D604AE" w:rsidTr="00EA5B42">
        <w:trPr>
          <w:trHeight w:val="6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 всього: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</w:t>
            </w:r>
            <w:r w:rsidR="003D142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2060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38840,0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40470,120</w:t>
            </w:r>
          </w:p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</w:t>
            </w: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54854,0</w:t>
            </w: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 w:rsidR="003D142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81</w:t>
            </w:r>
            <w:r w:rsidR="0008422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83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,0</w:t>
            </w:r>
          </w:p>
        </w:tc>
      </w:tr>
    </w:tbl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4AE" w:rsidRPr="003C03CD" w:rsidRDefault="003D1424" w:rsidP="00D604AE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аблиц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«Результативні показники Програми» Розділу 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«Перелік завдань та заходів Програми та результативні показники</w:t>
      </w:r>
      <w:r w:rsidR="00D604A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п.18 «Показники продукту», п. 18 «Показники ефективності» та п. 30 «Показники якості»</w:t>
      </w:r>
      <w:r w:rsidR="000022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викласти у наступній редакції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а саме: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47"/>
        <w:gridCol w:w="2212"/>
        <w:gridCol w:w="1134"/>
        <w:gridCol w:w="992"/>
        <w:gridCol w:w="850"/>
        <w:gridCol w:w="851"/>
        <w:gridCol w:w="786"/>
        <w:gridCol w:w="900"/>
        <w:gridCol w:w="660"/>
        <w:gridCol w:w="923"/>
        <w:gridCol w:w="6"/>
      </w:tblGrid>
      <w:tr w:rsidR="00D604AE" w:rsidTr="00EA5B42">
        <w:trPr>
          <w:gridAfter w:val="1"/>
          <w:wAfter w:w="6" w:type="dxa"/>
          <w:cantSplit/>
          <w:trHeight w:val="121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Вихідні дані на початок дії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Всього на період дії Програми</w:t>
            </w:r>
          </w:p>
        </w:tc>
      </w:tr>
      <w:tr w:rsidR="00D604AE" w:rsidTr="00EA5B42">
        <w:trPr>
          <w:gridAfter w:val="1"/>
          <w:wAfter w:w="6" w:type="dxa"/>
          <w:trHeight w:val="17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11</w:t>
            </w:r>
          </w:p>
        </w:tc>
      </w:tr>
      <w:tr w:rsidR="00D604AE" w:rsidTr="00EA5B42">
        <w:trPr>
          <w:trHeight w:val="171"/>
        </w:trPr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Показники продукту</w:t>
            </w:r>
          </w:p>
        </w:tc>
      </w:tr>
      <w:tr w:rsidR="00D604AE" w:rsidTr="00EA5B42">
        <w:trPr>
          <w:gridAfter w:val="1"/>
          <w:wAfter w:w="6" w:type="dxa"/>
          <w:trHeight w:val="163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AD3887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D388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3D1424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Кількість об’єктів у яких проведено капітальний ремонт   котельні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F33E83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Default="00F33E83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604AE" w:rsidTr="00EA5B42">
        <w:trPr>
          <w:trHeight w:val="154"/>
        </w:trPr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Pr="00AD3887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388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Показники   ефективності</w:t>
            </w:r>
          </w:p>
        </w:tc>
      </w:tr>
      <w:tr w:rsidR="00D604AE" w:rsidTr="00EA5B42">
        <w:trPr>
          <w:gridAfter w:val="1"/>
          <w:wAfter w:w="6" w:type="dxa"/>
          <w:trHeight w:val="64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AD3887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8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D388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3D1424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D1D9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Середня вартість </w:t>
            </w:r>
            <w:r w:rsidRPr="00ED1D9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капітального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ремонту  котельні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AD3887" w:rsidRDefault="00F33E83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AD3887" w:rsidRDefault="00F33E83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D604AE">
              <w:rPr>
                <w:rFonts w:ascii="Times New Roman" w:hAnsi="Times New Roman"/>
                <w:sz w:val="24"/>
                <w:szCs w:val="24"/>
                <w:lang w:eastAsia="uk-UA"/>
              </w:rPr>
              <w:t>50000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AD3887" w:rsidRDefault="00F33E83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D604A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00</w:t>
            </w:r>
            <w:r w:rsidR="00D604AE">
              <w:rPr>
                <w:rFonts w:ascii="Times New Roman" w:hAnsi="Times New Roman"/>
                <w:sz w:val="24"/>
                <w:szCs w:val="24"/>
                <w:lang w:eastAsia="uk-UA"/>
              </w:rPr>
              <w:t>000</w:t>
            </w:r>
          </w:p>
        </w:tc>
      </w:tr>
      <w:tr w:rsidR="00D604AE" w:rsidTr="00EA5B42">
        <w:trPr>
          <w:trHeight w:val="54"/>
        </w:trPr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Показники  якості</w:t>
            </w:r>
          </w:p>
        </w:tc>
      </w:tr>
      <w:tr w:rsidR="00D604AE" w:rsidTr="00EA5B42">
        <w:trPr>
          <w:gridAfter w:val="1"/>
          <w:wAfter w:w="6" w:type="dxa"/>
          <w:trHeight w:val="107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3D1424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lastRenderedPageBreak/>
              <w:t>30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AD3887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38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Збільшення кількості  відремонтованих </w:t>
            </w:r>
            <w:proofErr w:type="spellStart"/>
            <w:r w:rsidRPr="00AD38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</w:t>
            </w:r>
            <w:r w:rsidR="00B3361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F33E83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F33E83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D604AE" w:rsidRPr="004B721F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D604AE" w:rsidRDefault="00D604AE" w:rsidP="00D604A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08422D" w:rsidRPr="0008422D" w:rsidRDefault="0008422D" w:rsidP="0008422D">
      <w:pPr>
        <w:pStyle w:val="a3"/>
        <w:numPr>
          <w:ilvl w:val="1"/>
          <w:numId w:val="1"/>
        </w:numPr>
        <w:rPr>
          <w:rFonts w:ascii="Times New Roman" w:eastAsia="Times New Roman" w:hAnsi="Times New Roman"/>
          <w:sz w:val="28"/>
          <w:szCs w:val="28"/>
          <w:lang w:eastAsia="uk-UA"/>
        </w:rPr>
      </w:pPr>
      <w:r w:rsidRPr="0008422D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Підпункт 4.19 пункту 4 розділу </w:t>
      </w:r>
      <w:r w:rsidRPr="0008422D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08422D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08422D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08422D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викласти в новій редакції, а саме:</w:t>
      </w:r>
    </w:p>
    <w:p w:rsidR="0008422D" w:rsidRPr="00311F14" w:rsidRDefault="0008422D" w:rsidP="0008422D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701"/>
        <w:gridCol w:w="567"/>
        <w:gridCol w:w="1022"/>
        <w:gridCol w:w="962"/>
        <w:gridCol w:w="709"/>
        <w:gridCol w:w="425"/>
        <w:gridCol w:w="476"/>
        <w:gridCol w:w="516"/>
        <w:gridCol w:w="567"/>
        <w:gridCol w:w="567"/>
        <w:gridCol w:w="1129"/>
      </w:tblGrid>
      <w:tr w:rsidR="0008422D" w:rsidTr="00EA5B42">
        <w:trPr>
          <w:trHeight w:val="490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Перелік заходів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Програми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Тер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мін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виконання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заходу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22D" w:rsidRDefault="0008422D" w:rsidP="00EA5B42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Виконавці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Джере-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ла фінансування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Орієнтовні обсяги фінансування (тис. грн)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Очікува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-ний результат</w:t>
            </w:r>
          </w:p>
        </w:tc>
      </w:tr>
      <w:tr w:rsidR="0008422D" w:rsidTr="00EA5B42">
        <w:trPr>
          <w:trHeight w:val="244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Всього: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У тому числі за роками: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08422D" w:rsidTr="00EA5B42">
        <w:trPr>
          <w:trHeight w:val="625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2022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2023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08422D" w:rsidTr="00EA5B42">
        <w:trPr>
          <w:trHeight w:val="419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2D" w:rsidRDefault="0008422D" w:rsidP="00EA5B4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08422D" w:rsidRPr="00980BEC" w:rsidTr="00EA5B42">
        <w:trPr>
          <w:trHeight w:val="7212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090980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909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Pr="00EA0539" w:rsidRDefault="0008422D" w:rsidP="00EA5B42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  <w:p w:rsidR="0008422D" w:rsidRPr="00EA0539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A0539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З</w:t>
            </w:r>
            <w:proofErr w:type="spellStart"/>
            <w:r w:rsidRPr="00EA0539">
              <w:rPr>
                <w:rFonts w:ascii="Times New Roman" w:eastAsia="Times New Roman" w:hAnsi="Times New Roman"/>
                <w:b/>
                <w:bCs/>
                <w:lang w:eastAsia="ru-RU"/>
              </w:rPr>
              <w:t>бережен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Pr="00EA0539">
              <w:rPr>
                <w:rFonts w:ascii="Times New Roman" w:eastAsia="Times New Roman" w:hAnsi="Times New Roman"/>
                <w:b/>
                <w:bCs/>
                <w:lang w:eastAsia="ru-RU"/>
              </w:rPr>
              <w:t>ня і зміцнення життя і здоров’я, соціальний захист учасників освітнього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Default="0008422D" w:rsidP="00EA5B42">
            <w:pPr>
              <w:spacing w:after="0" w:line="100" w:lineRule="atLeast"/>
              <w:rPr>
                <w:rFonts w:ascii="Times New Roman" w:hAnsi="Times New Roman"/>
              </w:rPr>
            </w:pPr>
            <w:r w:rsidRPr="00980B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4.19.</w:t>
            </w:r>
          </w:p>
          <w:p w:rsidR="0008422D" w:rsidRPr="00980BEC" w:rsidRDefault="0008422D" w:rsidP="00EA5B4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A0539">
              <w:rPr>
                <w:rFonts w:ascii="Times New Roman" w:hAnsi="Times New Roman"/>
                <w:sz w:val="24"/>
                <w:szCs w:val="24"/>
              </w:rPr>
              <w:t xml:space="preserve">Забезпечення матеріального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A0539">
              <w:rPr>
                <w:rFonts w:ascii="Times New Roman" w:hAnsi="Times New Roman"/>
                <w:sz w:val="24"/>
                <w:szCs w:val="24"/>
              </w:rPr>
              <w:t xml:space="preserve">тимулювання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керівників та педагогічних </w:t>
            </w:r>
            <w:r w:rsidRPr="00EA0539">
              <w:rPr>
                <w:rFonts w:ascii="Times New Roman" w:hAnsi="Times New Roman"/>
                <w:sz w:val="24"/>
                <w:szCs w:val="24"/>
              </w:rPr>
              <w:t xml:space="preserve">працівників закладів та установ освіти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Хмільницької міської ради </w:t>
            </w:r>
            <w:r w:rsidRPr="00EA0539">
              <w:rPr>
                <w:rFonts w:ascii="Times New Roman" w:hAnsi="Times New Roman"/>
                <w:sz w:val="24"/>
                <w:szCs w:val="24"/>
              </w:rPr>
              <w:t>шляхом виплати стимулюючих надбавок (за складність, напруженість у роботі), преміювання відповідно до особистого внеску в загальні результати роботи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-2026 </w:t>
            </w: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BEC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EC">
              <w:rPr>
                <w:rFonts w:ascii="Times New Roman" w:hAnsi="Times New Roman"/>
                <w:bCs/>
                <w:sz w:val="24"/>
                <w:szCs w:val="24"/>
              </w:rPr>
              <w:t>Бюджет Хмільницької міської  територіальної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11108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6108,0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80BEC">
              <w:rPr>
                <w:rFonts w:ascii="Times New Roman" w:eastAsia="Times New Roman" w:hAnsi="Times New Roman"/>
                <w:lang w:eastAsia="uk-UA"/>
              </w:rPr>
              <w:t xml:space="preserve">Створення  належних умов для </w:t>
            </w:r>
            <w:r>
              <w:rPr>
                <w:rFonts w:ascii="Times New Roman" w:eastAsia="Times New Roman" w:hAnsi="Times New Roman"/>
                <w:lang w:eastAsia="uk-UA"/>
              </w:rPr>
              <w:t>учасників освітнього процесу</w:t>
            </w:r>
          </w:p>
        </w:tc>
      </w:tr>
    </w:tbl>
    <w:p w:rsidR="0008422D" w:rsidRPr="000F76B3" w:rsidRDefault="0008422D" w:rsidP="00D604A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604AE" w:rsidRPr="00400535" w:rsidRDefault="00D604AE" w:rsidP="00D604AE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 xml:space="preserve">пункт 5   розділу </w:t>
      </w:r>
      <w:r w:rsidRPr="00400535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400535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доповнити підпунктом 5.7</w:t>
      </w:r>
      <w:r w:rsidR="00F33E8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00227D">
        <w:rPr>
          <w:rFonts w:ascii="Times New Roman" w:eastAsia="Times New Roman" w:hAnsi="Times New Roman"/>
          <w:sz w:val="28"/>
          <w:szCs w:val="28"/>
          <w:lang w:eastAsia="uk-UA"/>
        </w:rPr>
        <w:t xml:space="preserve"> викласти у наступній редакції</w:t>
      </w: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 xml:space="preserve"> а саме: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134"/>
        <w:gridCol w:w="1843"/>
        <w:gridCol w:w="567"/>
        <w:gridCol w:w="1022"/>
        <w:gridCol w:w="962"/>
        <w:gridCol w:w="709"/>
        <w:gridCol w:w="425"/>
        <w:gridCol w:w="476"/>
        <w:gridCol w:w="516"/>
        <w:gridCol w:w="567"/>
        <w:gridCol w:w="567"/>
        <w:gridCol w:w="1129"/>
      </w:tblGrid>
      <w:tr w:rsidR="00D604AE" w:rsidTr="007C63DC">
        <w:trPr>
          <w:trHeight w:val="490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 xml:space="preserve">Назва напряму діяльності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Перелік заходів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Програми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Тер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мін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ання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заходу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4AE" w:rsidRDefault="00D604AE" w:rsidP="00EA5B42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Виконавці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Джере-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ла фінансуван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ня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Орієнтовні обсяги фінансування (тис. грн)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Очікува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-ний результат</w:t>
            </w:r>
          </w:p>
        </w:tc>
      </w:tr>
      <w:tr w:rsidR="00D604AE" w:rsidTr="007C63DC">
        <w:trPr>
          <w:trHeight w:val="244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Всього: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У тому числі за роками: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D604AE" w:rsidTr="007C63DC">
        <w:trPr>
          <w:trHeight w:val="625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2022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2023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D604AE" w:rsidTr="007C63DC">
        <w:trPr>
          <w:trHeight w:val="419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D604AE" w:rsidRPr="00980BEC" w:rsidTr="007C63DC">
        <w:trPr>
          <w:trHeight w:val="126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090980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EA0539" w:rsidRDefault="00D604AE" w:rsidP="00EA5B42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  <w:p w:rsidR="00D604AE" w:rsidRPr="00EA0539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3E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Матеріально-технічне забезпечення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  <w:r w:rsidR="00F33E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980BEC">
              <w:rPr>
                <w:rFonts w:ascii="Times New Roman" w:hAnsi="Times New Roman"/>
              </w:rPr>
              <w:t xml:space="preserve"> 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Капітальний ремонт кот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ельні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="00F33E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Кожухівському</w:t>
            </w:r>
            <w:proofErr w:type="spellEnd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Хмільницької міської ради за </w:t>
            </w:r>
            <w:proofErr w:type="spellStart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: Вінницька область, Хмільницький район, с. </w:t>
            </w:r>
            <w:r w:rsidR="00F33E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Кожухів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вул. </w:t>
            </w:r>
            <w:r w:rsidR="00F33E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Шляхова,26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виготовленням ПКД та проведенням її експертизи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hAnsi="Times New Roman"/>
                <w:sz w:val="24"/>
                <w:szCs w:val="24"/>
              </w:rPr>
              <w:t>2026 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hAnsi="Times New Roman"/>
                <w:sz w:val="24"/>
                <w:szCs w:val="24"/>
              </w:rPr>
              <w:t xml:space="preserve">Управління освіти, молоді та спорту Хмільницької міської ради, </w:t>
            </w:r>
            <w:proofErr w:type="spellStart"/>
            <w:r w:rsidR="00F33E83">
              <w:rPr>
                <w:rFonts w:ascii="Times New Roman" w:hAnsi="Times New Roman"/>
                <w:sz w:val="24"/>
                <w:szCs w:val="24"/>
              </w:rPr>
              <w:t>Кожухівський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 Хмільницької міської ради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F33E83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D604AE" w:rsidRPr="003D7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F33E83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D604A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  <w:r w:rsidR="00D604AE"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Створення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належних</w:t>
            </w: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</w:t>
            </w:r>
            <w:proofErr w:type="spellEnd"/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для учасників освітнього процесу</w:t>
            </w:r>
          </w:p>
        </w:tc>
      </w:tr>
    </w:tbl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604AE" w:rsidRPr="004D0060" w:rsidRDefault="00D604AE" w:rsidP="00D604AE">
      <w:pPr>
        <w:pStyle w:val="a3"/>
        <w:widowControl w:val="0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роки», у розділі І</w:t>
      </w:r>
      <w:r w:rsidRPr="009C2FE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підпункт </w:t>
      </w:r>
      <w:r w:rsidR="003D1424">
        <w:rPr>
          <w:rFonts w:ascii="Times New Roman" w:eastAsia="Times New Roman" w:hAnsi="Times New Roman"/>
          <w:sz w:val="28"/>
          <w:szCs w:val="28"/>
          <w:lang w:eastAsia="uk-UA"/>
        </w:rPr>
        <w:t>4.19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пункту </w:t>
      </w:r>
      <w:r w:rsidR="003D1424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розділу </w:t>
      </w:r>
      <w:r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у попередній редакції визнати такими, що втратили чинність.</w:t>
      </w:r>
    </w:p>
    <w:p w:rsidR="00D604AE" w:rsidRPr="009C2FE4" w:rsidRDefault="00D604AE" w:rsidP="00D604AE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D604AE" w:rsidRDefault="00D604AE" w:rsidP="00D604A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Архівному відділу міської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відповідні зміни та відомості про втрату чинності пунктів Програми до оригіналів  документів відповідно до п.1 цього рішення.</w:t>
      </w:r>
    </w:p>
    <w:p w:rsidR="00D604AE" w:rsidRDefault="00D604AE" w:rsidP="00D604AE">
      <w:pPr>
        <w:pStyle w:val="a3"/>
        <w:widowControl w:val="0"/>
        <w:spacing w:after="0" w:line="240" w:lineRule="auto"/>
        <w:ind w:left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Кондратовець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Ю.Г.) та з питань охорони здоров’я, освіти, культури, молодіжної політики та спорту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Шумигора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Ю.В.).</w:t>
      </w:r>
    </w:p>
    <w:p w:rsidR="00D604AE" w:rsidRDefault="00D604AE" w:rsidP="00D604AE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Міський голова                                                                Микола ЮРЧИШИН</w:t>
      </w:r>
    </w:p>
    <w:p w:rsidR="00D604AE" w:rsidRDefault="00D604AE" w:rsidP="00D604AE"/>
    <w:p w:rsidR="00D604AE" w:rsidRDefault="00D604AE" w:rsidP="00D604AE"/>
    <w:p w:rsidR="001949B5" w:rsidRDefault="001949B5"/>
    <w:sectPr w:rsidR="001949B5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30B87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AE"/>
    <w:rsid w:val="0000227D"/>
    <w:rsid w:val="0008422D"/>
    <w:rsid w:val="001949B5"/>
    <w:rsid w:val="00284200"/>
    <w:rsid w:val="003D1424"/>
    <w:rsid w:val="007C63DC"/>
    <w:rsid w:val="00884D6D"/>
    <w:rsid w:val="008F41EC"/>
    <w:rsid w:val="00A36731"/>
    <w:rsid w:val="00B33616"/>
    <w:rsid w:val="00B75A86"/>
    <w:rsid w:val="00D602E4"/>
    <w:rsid w:val="00D604AE"/>
    <w:rsid w:val="00E62A8A"/>
    <w:rsid w:val="00F3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A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61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A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6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3803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2</cp:revision>
  <cp:lastPrinted>2026-03-24T15:52:00Z</cp:lastPrinted>
  <dcterms:created xsi:type="dcterms:W3CDTF">2026-03-31T08:34:00Z</dcterms:created>
  <dcterms:modified xsi:type="dcterms:W3CDTF">2026-03-31T08:34:00Z</dcterms:modified>
</cp:coreProperties>
</file>