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E698C"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446C125A" w14:textId="77777777" w:rsid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noProof/>
          <w:color w:val="000000"/>
          <w:kern w:val="0"/>
          <w:sz w:val="28"/>
          <w:szCs w:val="28"/>
          <w:bdr w:val="none" w:sz="0" w:space="0" w:color="auto" w:frame="1"/>
          <w:lang w:eastAsia="uk-UA"/>
          <w14:ligatures w14:val="none"/>
        </w:rPr>
        <w:drawing>
          <wp:inline distT="0" distB="0" distL="0" distR="0" wp14:anchorId="3C7E5A7C" wp14:editId="56620DA1">
            <wp:extent cx="628650" cy="7334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650" cy="733425"/>
                    </a:xfrm>
                    <a:prstGeom prst="rect">
                      <a:avLst/>
                    </a:prstGeom>
                    <a:noFill/>
                    <a:ln>
                      <a:noFill/>
                    </a:ln>
                  </pic:spPr>
                </pic:pic>
              </a:graphicData>
            </a:graphic>
          </wp:inline>
        </w:drawing>
      </w:r>
    </w:p>
    <w:p w14:paraId="0108DDD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У К Р А Ї Н А</w:t>
      </w:r>
    </w:p>
    <w:p w14:paraId="4C333E1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ХМІЛЬНИЦЬКА МІСЬКА РАДА</w:t>
      </w:r>
    </w:p>
    <w:p w14:paraId="64E21960" w14:textId="495B7206"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Вінницької  області</w:t>
      </w:r>
      <w:r w:rsidRPr="00622C03">
        <w:rPr>
          <w:rFonts w:ascii="Times New Roman" w:eastAsia="Times New Roman" w:hAnsi="Times New Roman" w:cs="Times New Roman"/>
          <w:b/>
          <w:bCs/>
          <w:color w:val="000000"/>
          <w:kern w:val="0"/>
          <w:sz w:val="28"/>
          <w:szCs w:val="28"/>
          <w:lang w:eastAsia="uk-UA"/>
          <w14:ligatures w14:val="none"/>
        </w:rPr>
        <w:tab/>
      </w:r>
    </w:p>
    <w:p w14:paraId="50F46A71" w14:textId="47F5B4AE" w:rsidR="00622C03" w:rsidRDefault="00622C03" w:rsidP="00622C03">
      <w:pPr>
        <w:spacing w:after="0" w:line="240" w:lineRule="auto"/>
        <w:jc w:val="center"/>
        <w:rPr>
          <w:rFonts w:ascii="Times New Roman" w:eastAsia="Times New Roman" w:hAnsi="Times New Roman" w:cs="Times New Roman"/>
          <w:b/>
          <w:bCs/>
          <w:color w:val="000000"/>
          <w:kern w:val="0"/>
          <w:sz w:val="28"/>
          <w:szCs w:val="28"/>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 xml:space="preserve">Р І Ш Е Н </w:t>
      </w:r>
      <w:proofErr w:type="spellStart"/>
      <w:r w:rsidRPr="00622C03">
        <w:rPr>
          <w:rFonts w:ascii="Times New Roman" w:eastAsia="Times New Roman" w:hAnsi="Times New Roman" w:cs="Times New Roman"/>
          <w:b/>
          <w:bCs/>
          <w:color w:val="000000"/>
          <w:kern w:val="0"/>
          <w:sz w:val="28"/>
          <w:szCs w:val="28"/>
          <w:lang w:eastAsia="uk-UA"/>
          <w14:ligatures w14:val="none"/>
        </w:rPr>
        <w:t>Н</w:t>
      </w:r>
      <w:proofErr w:type="spellEnd"/>
      <w:r w:rsidRPr="00622C03">
        <w:rPr>
          <w:rFonts w:ascii="Times New Roman" w:eastAsia="Times New Roman" w:hAnsi="Times New Roman" w:cs="Times New Roman"/>
          <w:b/>
          <w:bCs/>
          <w:color w:val="000000"/>
          <w:kern w:val="0"/>
          <w:sz w:val="28"/>
          <w:szCs w:val="28"/>
          <w:lang w:eastAsia="uk-UA"/>
          <w14:ligatures w14:val="none"/>
        </w:rPr>
        <w:t xml:space="preserve"> Я № </w:t>
      </w:r>
      <w:r w:rsidR="004064C1">
        <w:rPr>
          <w:rFonts w:ascii="Times New Roman" w:eastAsia="Times New Roman" w:hAnsi="Times New Roman" w:cs="Times New Roman"/>
          <w:b/>
          <w:bCs/>
          <w:color w:val="000000"/>
          <w:kern w:val="0"/>
          <w:sz w:val="28"/>
          <w:szCs w:val="28"/>
          <w:lang w:eastAsia="uk-UA"/>
          <w14:ligatures w14:val="none"/>
        </w:rPr>
        <w:t>4350</w:t>
      </w:r>
    </w:p>
    <w:p w14:paraId="4BA44079"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1FA08585" w14:textId="4BB56CBD" w:rsidR="00622C03" w:rsidRPr="00622C03" w:rsidRDefault="00622C03" w:rsidP="00622C03">
      <w:pPr>
        <w:keepNext/>
        <w:keepLines/>
        <w:spacing w:after="0" w:line="240" w:lineRule="atLeast"/>
        <w:ind w:right="-1"/>
        <w:outlineLvl w:val="8"/>
        <w:rPr>
          <w:rFonts w:ascii="Times New Roman" w:eastAsia="Calibri" w:hAnsi="Times New Roman" w:cs="Times New Roman"/>
          <w:iCs/>
          <w:kern w:val="0"/>
          <w:sz w:val="24"/>
          <w:szCs w:val="24"/>
          <w:lang w:eastAsia="ru-RU"/>
          <w14:ligatures w14:val="none"/>
        </w:rPr>
      </w:pPr>
      <w:r w:rsidRPr="00622C03">
        <w:rPr>
          <w:rFonts w:ascii="Times New Roman" w:eastAsia="Times New Roman" w:hAnsi="Times New Roman" w:cs="Times New Roman"/>
          <w:color w:val="000000"/>
          <w:kern w:val="0"/>
          <w:sz w:val="24"/>
          <w:szCs w:val="24"/>
          <w:lang w:eastAsia="uk-UA"/>
          <w14:ligatures w14:val="none"/>
        </w:rPr>
        <w:t xml:space="preserve">« </w:t>
      </w:r>
      <w:r w:rsidR="004064C1">
        <w:rPr>
          <w:rFonts w:ascii="Times New Roman" w:eastAsia="Times New Roman" w:hAnsi="Times New Roman" w:cs="Times New Roman"/>
          <w:color w:val="000000"/>
          <w:kern w:val="0"/>
          <w:sz w:val="24"/>
          <w:szCs w:val="24"/>
          <w:lang w:eastAsia="uk-UA"/>
          <w14:ligatures w14:val="none"/>
        </w:rPr>
        <w:t>17</w:t>
      </w:r>
      <w:r w:rsidRPr="00622C03">
        <w:rPr>
          <w:rFonts w:ascii="Times New Roman" w:eastAsia="Times New Roman" w:hAnsi="Times New Roman" w:cs="Times New Roman"/>
          <w:color w:val="000000"/>
          <w:kern w:val="0"/>
          <w:sz w:val="24"/>
          <w:szCs w:val="24"/>
          <w:lang w:eastAsia="uk-UA"/>
          <w14:ligatures w14:val="none"/>
        </w:rPr>
        <w:t xml:space="preserve"> » </w:t>
      </w:r>
      <w:r w:rsidR="004064C1">
        <w:rPr>
          <w:rFonts w:ascii="Times New Roman" w:eastAsia="Times New Roman" w:hAnsi="Times New Roman" w:cs="Times New Roman"/>
          <w:color w:val="000000"/>
          <w:kern w:val="0"/>
          <w:sz w:val="24"/>
          <w:szCs w:val="24"/>
          <w:lang w:eastAsia="uk-UA"/>
          <w14:ligatures w14:val="none"/>
        </w:rPr>
        <w:t xml:space="preserve">квітня </w:t>
      </w:r>
      <w:r w:rsidRPr="00622C03">
        <w:rPr>
          <w:rFonts w:ascii="Times New Roman" w:eastAsia="Times New Roman" w:hAnsi="Times New Roman" w:cs="Times New Roman"/>
          <w:color w:val="000000"/>
          <w:kern w:val="0"/>
          <w:sz w:val="24"/>
          <w:szCs w:val="24"/>
          <w:lang w:eastAsia="uk-UA"/>
          <w14:ligatures w14:val="none"/>
        </w:rPr>
        <w:t xml:space="preserve"> 2026 р.</w:t>
      </w:r>
      <w:r w:rsidRPr="00622C03">
        <w:rPr>
          <w:rFonts w:ascii="Times New Roman" w:eastAsia="Times New Roman" w:hAnsi="Times New Roman" w:cs="Times New Roman"/>
          <w:color w:val="000000"/>
          <w:kern w:val="0"/>
          <w:sz w:val="24"/>
          <w:szCs w:val="24"/>
          <w:lang w:eastAsia="uk-UA"/>
          <w14:ligatures w14:val="none"/>
        </w:rPr>
        <w:tab/>
      </w:r>
      <w:r w:rsidRPr="00622C03">
        <w:rPr>
          <w:rFonts w:ascii="Times New Roman" w:eastAsia="Times New Roman" w:hAnsi="Times New Roman" w:cs="Times New Roman"/>
          <w:color w:val="000000"/>
          <w:kern w:val="0"/>
          <w:sz w:val="24"/>
          <w:szCs w:val="24"/>
          <w:lang w:eastAsia="uk-UA"/>
          <w14:ligatures w14:val="none"/>
        </w:rPr>
        <w:tab/>
      </w:r>
      <w:r w:rsidRPr="00622C03">
        <w:rPr>
          <w:rFonts w:ascii="Times New Roman" w:eastAsia="Times New Roman" w:hAnsi="Times New Roman" w:cs="Times New Roman"/>
          <w:color w:val="000000"/>
          <w:kern w:val="0"/>
          <w:sz w:val="24"/>
          <w:szCs w:val="24"/>
          <w:lang w:eastAsia="uk-UA"/>
          <w14:ligatures w14:val="none"/>
        </w:rPr>
        <w:tab/>
      </w:r>
      <w:r w:rsidRPr="00622C03">
        <w:rPr>
          <w:rFonts w:ascii="Times New Roman" w:eastAsia="Times New Roman" w:hAnsi="Times New Roman" w:cs="Times New Roman"/>
          <w:color w:val="000000"/>
          <w:kern w:val="0"/>
          <w:sz w:val="24"/>
          <w:szCs w:val="24"/>
          <w:lang w:eastAsia="uk-UA"/>
          <w14:ligatures w14:val="none"/>
        </w:rPr>
        <w:tab/>
      </w:r>
      <w:r w:rsidRPr="00622C03">
        <w:rPr>
          <w:rFonts w:ascii="Times New Roman" w:eastAsia="Times New Roman" w:hAnsi="Times New Roman" w:cs="Times New Roman"/>
          <w:color w:val="000000"/>
          <w:kern w:val="0"/>
          <w:sz w:val="24"/>
          <w:szCs w:val="24"/>
          <w:lang w:eastAsia="uk-UA"/>
          <w14:ligatures w14:val="none"/>
        </w:rPr>
        <w:tab/>
      </w:r>
      <w:r>
        <w:rPr>
          <w:rFonts w:ascii="Times New Roman" w:eastAsia="Times New Roman" w:hAnsi="Times New Roman" w:cs="Times New Roman"/>
          <w:color w:val="000000"/>
          <w:kern w:val="0"/>
          <w:sz w:val="24"/>
          <w:szCs w:val="24"/>
          <w:lang w:eastAsia="uk-UA"/>
          <w14:ligatures w14:val="none"/>
        </w:rPr>
        <w:tab/>
      </w:r>
      <w:r>
        <w:rPr>
          <w:rFonts w:ascii="Times New Roman" w:eastAsia="Times New Roman" w:hAnsi="Times New Roman" w:cs="Times New Roman"/>
          <w:color w:val="000000"/>
          <w:kern w:val="0"/>
          <w:sz w:val="24"/>
          <w:szCs w:val="24"/>
          <w:lang w:eastAsia="uk-UA"/>
          <w14:ligatures w14:val="none"/>
        </w:rPr>
        <w:tab/>
      </w:r>
      <w:r w:rsidR="004064C1">
        <w:rPr>
          <w:rFonts w:ascii="Times New Roman" w:eastAsia="Times New Roman" w:hAnsi="Times New Roman" w:cs="Times New Roman"/>
          <w:color w:val="000000"/>
          <w:kern w:val="0"/>
          <w:sz w:val="24"/>
          <w:szCs w:val="24"/>
          <w:lang w:eastAsia="uk-UA"/>
          <w14:ligatures w14:val="none"/>
        </w:rPr>
        <w:t xml:space="preserve">88 </w:t>
      </w:r>
      <w:r w:rsidRPr="00622C03">
        <w:rPr>
          <w:rFonts w:ascii="Times New Roman" w:eastAsia="Calibri" w:hAnsi="Times New Roman" w:cs="Times New Roman"/>
          <w:bCs/>
          <w:iCs/>
          <w:kern w:val="0"/>
          <w:sz w:val="24"/>
          <w:szCs w:val="24"/>
          <w:lang w:eastAsia="ru-RU"/>
          <w14:ligatures w14:val="none"/>
        </w:rPr>
        <w:t xml:space="preserve">сесія міської ради   </w:t>
      </w:r>
    </w:p>
    <w:p w14:paraId="78FE2F16" w14:textId="5C4F35F3" w:rsidR="00622C03" w:rsidRPr="00622C03" w:rsidRDefault="00622C03" w:rsidP="00622C03">
      <w:pPr>
        <w:spacing w:after="0" w:line="240" w:lineRule="atLeast"/>
        <w:ind w:right="-1"/>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Cs/>
          <w:kern w:val="0"/>
          <w:sz w:val="24"/>
          <w:szCs w:val="24"/>
          <w:lang w:eastAsia="ru-RU"/>
          <w14:ligatures w14:val="none"/>
        </w:rPr>
        <w:t xml:space="preserve">                                                                                </w:t>
      </w:r>
      <w:r>
        <w:rPr>
          <w:rFonts w:ascii="Times New Roman" w:eastAsia="Times New Roman" w:hAnsi="Times New Roman" w:cs="Times New Roman"/>
          <w:bCs/>
          <w:kern w:val="0"/>
          <w:sz w:val="24"/>
          <w:szCs w:val="24"/>
          <w:lang w:eastAsia="ru-RU"/>
          <w14:ligatures w14:val="none"/>
        </w:rPr>
        <w:tab/>
      </w:r>
      <w:r>
        <w:rPr>
          <w:rFonts w:ascii="Times New Roman" w:eastAsia="Times New Roman" w:hAnsi="Times New Roman" w:cs="Times New Roman"/>
          <w:bCs/>
          <w:kern w:val="0"/>
          <w:sz w:val="24"/>
          <w:szCs w:val="24"/>
          <w:lang w:eastAsia="ru-RU"/>
          <w14:ligatures w14:val="none"/>
        </w:rPr>
        <w:tab/>
      </w:r>
      <w:r>
        <w:rPr>
          <w:rFonts w:ascii="Times New Roman" w:eastAsia="Times New Roman" w:hAnsi="Times New Roman" w:cs="Times New Roman"/>
          <w:bCs/>
          <w:kern w:val="0"/>
          <w:sz w:val="24"/>
          <w:szCs w:val="24"/>
          <w:lang w:eastAsia="ru-RU"/>
          <w14:ligatures w14:val="none"/>
        </w:rPr>
        <w:tab/>
      </w:r>
      <w:r>
        <w:rPr>
          <w:rFonts w:ascii="Times New Roman" w:eastAsia="Times New Roman" w:hAnsi="Times New Roman" w:cs="Times New Roman"/>
          <w:bCs/>
          <w:kern w:val="0"/>
          <w:sz w:val="24"/>
          <w:szCs w:val="24"/>
          <w:lang w:eastAsia="ru-RU"/>
          <w14:ligatures w14:val="none"/>
        </w:rPr>
        <w:tab/>
      </w:r>
      <w:r w:rsidRPr="00622C03">
        <w:rPr>
          <w:rFonts w:ascii="Times New Roman" w:eastAsia="Times New Roman" w:hAnsi="Times New Roman" w:cs="Times New Roman"/>
          <w:bCs/>
          <w:kern w:val="0"/>
          <w:sz w:val="24"/>
          <w:szCs w:val="24"/>
          <w:lang w:eastAsia="ru-RU"/>
          <w14:ligatures w14:val="none"/>
        </w:rPr>
        <w:t xml:space="preserve">8  скликання   </w:t>
      </w:r>
      <w:r w:rsidRPr="00622C03">
        <w:rPr>
          <w:rFonts w:ascii="Times New Roman" w:eastAsia="Times New Roman" w:hAnsi="Times New Roman" w:cs="Times New Roman"/>
          <w:color w:val="000000"/>
          <w:kern w:val="0"/>
          <w:sz w:val="20"/>
          <w:szCs w:val="20"/>
          <w:lang w:eastAsia="uk-UA"/>
          <w14:ligatures w14:val="none"/>
        </w:rPr>
        <w:tab/>
        <w:t>                                                                                                                           </w:t>
      </w:r>
    </w:p>
    <w:p w14:paraId="10C7FE5E" w14:textId="77777777" w:rsidR="00622C03" w:rsidRPr="00622C03" w:rsidRDefault="00622C03" w:rsidP="00622C03">
      <w:pPr>
        <w:spacing w:after="0" w:line="240" w:lineRule="auto"/>
        <w:rPr>
          <w:rFonts w:ascii="Times New Roman" w:eastAsia="Times New Roman" w:hAnsi="Times New Roman" w:cs="Times New Roman"/>
          <w:kern w:val="0"/>
          <w:sz w:val="28"/>
          <w:szCs w:val="28"/>
          <w:lang w:eastAsia="uk-UA"/>
          <w14:ligatures w14:val="none"/>
        </w:rPr>
      </w:pPr>
      <w:r w:rsidRPr="00622C03">
        <w:rPr>
          <w:rFonts w:ascii="Times New Roman" w:eastAsia="Times New Roman" w:hAnsi="Times New Roman" w:cs="Times New Roman"/>
          <w:b/>
          <w:bCs/>
          <w:i/>
          <w:iCs/>
          <w:color w:val="000000"/>
          <w:kern w:val="0"/>
          <w:sz w:val="28"/>
          <w:szCs w:val="28"/>
          <w:lang w:eastAsia="uk-UA"/>
          <w14:ligatures w14:val="none"/>
        </w:rPr>
        <w:t>Про затвердження Програми розвитку </w:t>
      </w:r>
    </w:p>
    <w:p w14:paraId="637619BD" w14:textId="77777777" w:rsidR="00622C03" w:rsidRPr="00622C03" w:rsidRDefault="00622C03" w:rsidP="00622C03">
      <w:pPr>
        <w:spacing w:after="0" w:line="240" w:lineRule="auto"/>
        <w:rPr>
          <w:rFonts w:ascii="Times New Roman" w:eastAsia="Times New Roman" w:hAnsi="Times New Roman" w:cs="Times New Roman"/>
          <w:kern w:val="0"/>
          <w:sz w:val="28"/>
          <w:szCs w:val="28"/>
          <w:lang w:eastAsia="uk-UA"/>
          <w14:ligatures w14:val="none"/>
        </w:rPr>
      </w:pPr>
      <w:r w:rsidRPr="00622C03">
        <w:rPr>
          <w:rFonts w:ascii="Times New Roman" w:eastAsia="Times New Roman" w:hAnsi="Times New Roman" w:cs="Times New Roman"/>
          <w:b/>
          <w:bCs/>
          <w:i/>
          <w:iCs/>
          <w:color w:val="000000"/>
          <w:kern w:val="0"/>
          <w:sz w:val="28"/>
          <w:szCs w:val="28"/>
          <w:lang w:eastAsia="uk-UA"/>
          <w14:ligatures w14:val="none"/>
        </w:rPr>
        <w:t>громадянського суспільства</w:t>
      </w:r>
    </w:p>
    <w:p w14:paraId="44C64D56" w14:textId="77777777" w:rsidR="00622C03" w:rsidRPr="00622C03" w:rsidRDefault="00622C03" w:rsidP="00622C03">
      <w:pPr>
        <w:spacing w:after="0" w:line="240" w:lineRule="auto"/>
        <w:rPr>
          <w:rFonts w:ascii="Times New Roman" w:eastAsia="Times New Roman" w:hAnsi="Times New Roman" w:cs="Times New Roman"/>
          <w:kern w:val="0"/>
          <w:sz w:val="28"/>
          <w:szCs w:val="28"/>
          <w:lang w:eastAsia="uk-UA"/>
          <w14:ligatures w14:val="none"/>
        </w:rPr>
      </w:pPr>
      <w:r w:rsidRPr="00622C03">
        <w:rPr>
          <w:rFonts w:ascii="Times New Roman" w:eastAsia="Times New Roman" w:hAnsi="Times New Roman" w:cs="Times New Roman"/>
          <w:b/>
          <w:bCs/>
          <w:i/>
          <w:iCs/>
          <w:color w:val="000000"/>
          <w:kern w:val="0"/>
          <w:sz w:val="28"/>
          <w:szCs w:val="28"/>
          <w:lang w:eastAsia="uk-UA"/>
          <w14:ligatures w14:val="none"/>
        </w:rPr>
        <w:t> у Хмільницькій міській територіальній</w:t>
      </w:r>
    </w:p>
    <w:p w14:paraId="0691C8BE" w14:textId="77777777" w:rsidR="00622C03" w:rsidRPr="00622C03" w:rsidRDefault="00622C03" w:rsidP="00622C03">
      <w:pPr>
        <w:spacing w:after="0" w:line="240" w:lineRule="auto"/>
        <w:rPr>
          <w:rFonts w:ascii="Times New Roman" w:eastAsia="Times New Roman" w:hAnsi="Times New Roman" w:cs="Times New Roman"/>
          <w:kern w:val="0"/>
          <w:sz w:val="28"/>
          <w:szCs w:val="28"/>
          <w:lang w:eastAsia="uk-UA"/>
          <w14:ligatures w14:val="none"/>
        </w:rPr>
      </w:pPr>
      <w:r w:rsidRPr="00622C03">
        <w:rPr>
          <w:rFonts w:ascii="Times New Roman" w:eastAsia="Times New Roman" w:hAnsi="Times New Roman" w:cs="Times New Roman"/>
          <w:b/>
          <w:bCs/>
          <w:i/>
          <w:iCs/>
          <w:color w:val="000000"/>
          <w:kern w:val="0"/>
          <w:sz w:val="28"/>
          <w:szCs w:val="28"/>
          <w:lang w:eastAsia="uk-UA"/>
          <w14:ligatures w14:val="none"/>
        </w:rPr>
        <w:t> громаді на 2026-2027 рр.</w:t>
      </w:r>
    </w:p>
    <w:p w14:paraId="21CED51A" w14:textId="77777777" w:rsidR="00622C03" w:rsidRPr="00622C03" w:rsidRDefault="00622C03" w:rsidP="00622C03">
      <w:pPr>
        <w:spacing w:after="0" w:line="240" w:lineRule="auto"/>
        <w:jc w:val="both"/>
        <w:rPr>
          <w:rFonts w:ascii="Times New Roman" w:eastAsia="Times New Roman" w:hAnsi="Times New Roman" w:cs="Times New Roman"/>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ab/>
      </w:r>
    </w:p>
    <w:p w14:paraId="16D20324" w14:textId="682D4508" w:rsidR="00622C03" w:rsidRPr="00622C03" w:rsidRDefault="00622C03" w:rsidP="00622C03">
      <w:pPr>
        <w:spacing w:after="0" w:line="240" w:lineRule="auto"/>
        <w:ind w:firstLine="720"/>
        <w:jc w:val="both"/>
        <w:rPr>
          <w:rFonts w:ascii="Times New Roman" w:eastAsia="Times New Roman" w:hAnsi="Times New Roman" w:cs="Times New Roman"/>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З метою забезпечення у Хмільницькій міській територіальній громаді реальної, прозорої та результативної участі </w:t>
      </w:r>
      <w:r>
        <w:rPr>
          <w:rFonts w:ascii="Times New Roman" w:eastAsia="Times New Roman" w:hAnsi="Times New Roman" w:cs="Times New Roman"/>
          <w:color w:val="000000"/>
          <w:kern w:val="0"/>
          <w:sz w:val="28"/>
          <w:szCs w:val="28"/>
          <w:lang w:eastAsia="uk-UA"/>
          <w14:ligatures w14:val="none"/>
        </w:rPr>
        <w:t xml:space="preserve">жителів </w:t>
      </w:r>
      <w:r w:rsidR="002970D0">
        <w:rPr>
          <w:rFonts w:ascii="Times New Roman" w:eastAsia="Times New Roman" w:hAnsi="Times New Roman" w:cs="Times New Roman"/>
          <w:color w:val="000000"/>
          <w:kern w:val="0"/>
          <w:sz w:val="28"/>
          <w:szCs w:val="28"/>
          <w:lang w:eastAsia="uk-UA"/>
          <w14:ligatures w14:val="none"/>
        </w:rPr>
        <w:t>і</w:t>
      </w:r>
      <w:r>
        <w:rPr>
          <w:rFonts w:ascii="Times New Roman" w:eastAsia="Times New Roman" w:hAnsi="Times New Roman" w:cs="Times New Roman"/>
          <w:color w:val="000000"/>
          <w:kern w:val="0"/>
          <w:sz w:val="28"/>
          <w:szCs w:val="28"/>
          <w:lang w:eastAsia="uk-UA"/>
          <w14:ligatures w14:val="none"/>
        </w:rPr>
        <w:t xml:space="preserve"> жительок</w:t>
      </w:r>
      <w:r w:rsidRPr="00622C03">
        <w:rPr>
          <w:rFonts w:ascii="Times New Roman" w:eastAsia="Times New Roman" w:hAnsi="Times New Roman" w:cs="Times New Roman"/>
          <w:color w:val="000000"/>
          <w:kern w:val="0"/>
          <w:sz w:val="28"/>
          <w:szCs w:val="28"/>
          <w:lang w:eastAsia="uk-UA"/>
          <w14:ligatures w14:val="none"/>
        </w:rPr>
        <w:t xml:space="preserve">, а також </w:t>
      </w:r>
      <w:r>
        <w:rPr>
          <w:rFonts w:ascii="Times New Roman" w:eastAsia="Times New Roman" w:hAnsi="Times New Roman" w:cs="Times New Roman"/>
          <w:color w:val="000000"/>
          <w:kern w:val="0"/>
          <w:sz w:val="28"/>
          <w:szCs w:val="28"/>
          <w:lang w:eastAsia="uk-UA"/>
          <w14:ligatures w14:val="none"/>
        </w:rPr>
        <w:t xml:space="preserve">участі </w:t>
      </w:r>
      <w:r w:rsidRPr="00622C03">
        <w:rPr>
          <w:rFonts w:ascii="Times New Roman" w:eastAsia="Times New Roman" w:hAnsi="Times New Roman" w:cs="Times New Roman"/>
          <w:color w:val="000000"/>
          <w:kern w:val="0"/>
          <w:sz w:val="28"/>
          <w:szCs w:val="28"/>
          <w:lang w:eastAsia="uk-UA"/>
          <w14:ligatures w14:val="none"/>
        </w:rPr>
        <w:t xml:space="preserve">інститутів громадянського суспільства у формуванні та реалізації місцевої політики, </w:t>
      </w:r>
      <w:r>
        <w:rPr>
          <w:rFonts w:ascii="Times New Roman" w:eastAsia="Times New Roman" w:hAnsi="Times New Roman" w:cs="Times New Roman"/>
          <w:color w:val="000000"/>
          <w:kern w:val="0"/>
          <w:sz w:val="28"/>
          <w:szCs w:val="28"/>
          <w:lang w:eastAsia="uk-UA"/>
          <w14:ligatures w14:val="none"/>
        </w:rPr>
        <w:t xml:space="preserve">покращення </w:t>
      </w:r>
      <w:r w:rsidRPr="00622C03">
        <w:rPr>
          <w:rFonts w:ascii="Times New Roman" w:eastAsia="Times New Roman" w:hAnsi="Times New Roman" w:cs="Times New Roman"/>
          <w:color w:val="000000"/>
          <w:kern w:val="0"/>
          <w:sz w:val="28"/>
          <w:szCs w:val="28"/>
          <w:lang w:eastAsia="uk-UA"/>
          <w14:ligatures w14:val="none"/>
        </w:rPr>
        <w:t>рівня суспільної довіри до орган</w:t>
      </w:r>
      <w:r>
        <w:rPr>
          <w:rFonts w:ascii="Times New Roman" w:eastAsia="Times New Roman" w:hAnsi="Times New Roman" w:cs="Times New Roman"/>
          <w:color w:val="000000"/>
          <w:kern w:val="0"/>
          <w:sz w:val="28"/>
          <w:szCs w:val="28"/>
          <w:lang w:eastAsia="uk-UA"/>
          <w14:ligatures w14:val="none"/>
        </w:rPr>
        <w:t>у</w:t>
      </w:r>
      <w:r w:rsidRPr="00622C03">
        <w:rPr>
          <w:rFonts w:ascii="Times New Roman" w:eastAsia="Times New Roman" w:hAnsi="Times New Roman" w:cs="Times New Roman"/>
          <w:color w:val="000000"/>
          <w:kern w:val="0"/>
          <w:sz w:val="28"/>
          <w:szCs w:val="28"/>
          <w:lang w:eastAsia="uk-UA"/>
          <w14:ligatures w14:val="none"/>
        </w:rPr>
        <w:t xml:space="preserve"> місцевого самоврядування, розвитку організаційної спроможності інститутів громадянського суспільства</w:t>
      </w:r>
      <w:r w:rsidR="002970D0">
        <w:rPr>
          <w:rFonts w:ascii="Times New Roman" w:eastAsia="Times New Roman" w:hAnsi="Times New Roman" w:cs="Times New Roman"/>
          <w:color w:val="000000"/>
          <w:kern w:val="0"/>
          <w:sz w:val="28"/>
          <w:szCs w:val="28"/>
          <w:lang w:eastAsia="uk-UA"/>
          <w14:ligatures w14:val="none"/>
        </w:rPr>
        <w:t xml:space="preserve"> та посилення ст</w:t>
      </w:r>
      <w:r w:rsidRPr="00622C03">
        <w:rPr>
          <w:rFonts w:ascii="Times New Roman" w:eastAsia="Times New Roman" w:hAnsi="Times New Roman" w:cs="Times New Roman"/>
          <w:color w:val="000000"/>
          <w:kern w:val="0"/>
          <w:sz w:val="28"/>
          <w:szCs w:val="28"/>
          <w:lang w:eastAsia="uk-UA"/>
          <w14:ligatures w14:val="none"/>
        </w:rPr>
        <w:t xml:space="preserve">алої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співпраці, враховуючи напрацювання робочої групи з розроблення Програми розвитку громадянського суспільства у Хмільницькій міській територіальній громаді на 2026</w:t>
      </w:r>
      <w:r>
        <w:rPr>
          <w:rFonts w:ascii="Times New Roman" w:eastAsia="Times New Roman" w:hAnsi="Times New Roman" w:cs="Times New Roman"/>
          <w:color w:val="000000"/>
          <w:kern w:val="0"/>
          <w:sz w:val="28"/>
          <w:szCs w:val="28"/>
          <w:lang w:eastAsia="uk-UA"/>
          <w14:ligatures w14:val="none"/>
        </w:rPr>
        <w:t>-</w:t>
      </w:r>
      <w:r w:rsidRPr="00622C03">
        <w:rPr>
          <w:rFonts w:ascii="Times New Roman" w:eastAsia="Times New Roman" w:hAnsi="Times New Roman" w:cs="Times New Roman"/>
          <w:color w:val="000000"/>
          <w:kern w:val="0"/>
          <w:sz w:val="28"/>
          <w:szCs w:val="28"/>
          <w:lang w:eastAsia="uk-UA"/>
          <w14:ligatures w14:val="none"/>
        </w:rPr>
        <w:t xml:space="preserve">2027 роки, створеної в межах реалізації </w:t>
      </w:r>
      <w:proofErr w:type="spellStart"/>
      <w:r w:rsidRPr="00622C03">
        <w:rPr>
          <w:rFonts w:ascii="Times New Roman" w:eastAsia="Times New Roman" w:hAnsi="Times New Roman" w:cs="Times New Roman"/>
          <w:color w:val="000000"/>
          <w:kern w:val="0"/>
          <w:sz w:val="28"/>
          <w:szCs w:val="28"/>
          <w:lang w:eastAsia="uk-UA"/>
          <w14:ligatures w14:val="none"/>
        </w:rPr>
        <w:t>проєкту</w:t>
      </w:r>
      <w:proofErr w:type="spellEnd"/>
      <w:r w:rsidRPr="00622C03">
        <w:rPr>
          <w:rFonts w:ascii="Times New Roman" w:eastAsia="Times New Roman" w:hAnsi="Times New Roman" w:cs="Times New Roman"/>
          <w:color w:val="000000"/>
          <w:kern w:val="0"/>
          <w:sz w:val="28"/>
          <w:szCs w:val="28"/>
          <w:lang w:eastAsia="uk-UA"/>
          <w14:ligatures w14:val="none"/>
        </w:rPr>
        <w:t xml:space="preserve"> «Громадянське суспільство: курс на зміни», </w:t>
      </w:r>
      <w:r>
        <w:rPr>
          <w:rFonts w:ascii="Times New Roman" w:eastAsia="Times New Roman" w:hAnsi="Times New Roman" w:cs="Times New Roman"/>
          <w:color w:val="000000"/>
          <w:kern w:val="0"/>
          <w:sz w:val="28"/>
          <w:szCs w:val="28"/>
          <w:lang w:eastAsia="uk-UA"/>
          <w14:ligatures w14:val="none"/>
        </w:rPr>
        <w:t>що</w:t>
      </w:r>
      <w:r w:rsidRPr="00622C03">
        <w:rPr>
          <w:rFonts w:ascii="Times New Roman" w:eastAsia="Times New Roman" w:hAnsi="Times New Roman" w:cs="Times New Roman"/>
          <w:color w:val="000000"/>
          <w:kern w:val="0"/>
          <w:sz w:val="28"/>
          <w:szCs w:val="28"/>
          <w:lang w:eastAsia="uk-UA"/>
          <w14:ligatures w14:val="none"/>
        </w:rPr>
        <w:t xml:space="preserve"> реалізується громадською організацією «ПРАВО» у партнерстві з Хмільницькою міською радою за підтримки Фонду «Аскольд і Дір», </w:t>
      </w:r>
      <w:proofErr w:type="spellStart"/>
      <w:r w:rsidRPr="00622C03">
        <w:rPr>
          <w:rFonts w:ascii="Times New Roman" w:eastAsia="Times New Roman" w:hAnsi="Times New Roman" w:cs="Times New Roman"/>
          <w:color w:val="000000"/>
          <w:kern w:val="0"/>
          <w:sz w:val="28"/>
          <w:szCs w:val="28"/>
          <w:lang w:eastAsia="uk-UA"/>
          <w14:ligatures w14:val="none"/>
        </w:rPr>
        <w:t>адмініструється</w:t>
      </w:r>
      <w:proofErr w:type="spellEnd"/>
      <w:r w:rsidRPr="00622C03">
        <w:rPr>
          <w:rFonts w:ascii="Times New Roman" w:eastAsia="Times New Roman" w:hAnsi="Times New Roman" w:cs="Times New Roman"/>
          <w:color w:val="000000"/>
          <w:kern w:val="0"/>
          <w:sz w:val="28"/>
          <w:szCs w:val="28"/>
          <w:lang w:eastAsia="uk-UA"/>
          <w14:ligatures w14:val="none"/>
        </w:rPr>
        <w:t xml:space="preserve"> ІСАР Єднання в межах </w:t>
      </w:r>
      <w:proofErr w:type="spellStart"/>
      <w:r w:rsidRPr="00622C03">
        <w:rPr>
          <w:rFonts w:ascii="Times New Roman" w:eastAsia="Times New Roman" w:hAnsi="Times New Roman" w:cs="Times New Roman"/>
          <w:color w:val="000000"/>
          <w:kern w:val="0"/>
          <w:sz w:val="28"/>
          <w:szCs w:val="28"/>
          <w:lang w:eastAsia="uk-UA"/>
          <w14:ligatures w14:val="none"/>
        </w:rPr>
        <w:t>проєкту</w:t>
      </w:r>
      <w:proofErr w:type="spellEnd"/>
      <w:r w:rsidRPr="00622C03">
        <w:rPr>
          <w:rFonts w:ascii="Times New Roman" w:eastAsia="Times New Roman" w:hAnsi="Times New Roman" w:cs="Times New Roman"/>
          <w:color w:val="000000"/>
          <w:kern w:val="0"/>
          <w:sz w:val="28"/>
          <w:szCs w:val="28"/>
          <w:lang w:eastAsia="uk-UA"/>
          <w14:ligatures w14:val="none"/>
        </w:rPr>
        <w:t xml:space="preserve"> «Сильне громадянське суспільство України – рушій реформ і демократії» за фінансування Норвегії та Швеції, </w:t>
      </w:r>
      <w:r>
        <w:rPr>
          <w:rFonts w:ascii="Times New Roman" w:eastAsia="Times New Roman" w:hAnsi="Times New Roman" w:cs="Times New Roman"/>
          <w:color w:val="000000"/>
          <w:kern w:val="0"/>
          <w:sz w:val="28"/>
          <w:szCs w:val="28"/>
          <w:lang w:eastAsia="uk-UA"/>
          <w14:ligatures w14:val="none"/>
        </w:rPr>
        <w:t xml:space="preserve">на виконання Плану покращення взаємодії виконавчих органів Хмільницької міської ради з громадськістю, затвердженого рішенням виконавчого комітету Хмільницької міської ради від 22.12.2025р. №890,  </w:t>
      </w:r>
      <w:r w:rsidR="00F320EA" w:rsidRPr="00F320EA">
        <w:rPr>
          <w:rFonts w:ascii="Times New Roman" w:eastAsia="Times New Roman" w:hAnsi="Times New Roman" w:cs="Times New Roman"/>
          <w:color w:val="000000"/>
          <w:kern w:val="0"/>
          <w:sz w:val="28"/>
          <w:szCs w:val="28"/>
          <w:lang w:eastAsia="uk-UA"/>
          <w14:ligatures w14:val="none"/>
        </w:rPr>
        <w:t>Національн</w:t>
      </w:r>
      <w:r w:rsidR="00F320EA">
        <w:rPr>
          <w:rFonts w:ascii="Times New Roman" w:eastAsia="Times New Roman" w:hAnsi="Times New Roman" w:cs="Times New Roman"/>
          <w:color w:val="000000"/>
          <w:kern w:val="0"/>
          <w:sz w:val="28"/>
          <w:szCs w:val="28"/>
          <w:lang w:eastAsia="uk-UA"/>
          <w14:ligatures w14:val="none"/>
        </w:rPr>
        <w:t>ої</w:t>
      </w:r>
      <w:r w:rsidR="00F320EA" w:rsidRPr="00F320EA">
        <w:rPr>
          <w:rFonts w:ascii="Times New Roman" w:eastAsia="Times New Roman" w:hAnsi="Times New Roman" w:cs="Times New Roman"/>
          <w:color w:val="000000"/>
          <w:kern w:val="0"/>
          <w:sz w:val="28"/>
          <w:szCs w:val="28"/>
          <w:lang w:eastAsia="uk-UA"/>
          <w14:ligatures w14:val="none"/>
        </w:rPr>
        <w:t xml:space="preserve"> стратегі</w:t>
      </w:r>
      <w:r w:rsidR="00F320EA">
        <w:rPr>
          <w:rFonts w:ascii="Times New Roman" w:eastAsia="Times New Roman" w:hAnsi="Times New Roman" w:cs="Times New Roman"/>
          <w:color w:val="000000"/>
          <w:kern w:val="0"/>
          <w:sz w:val="28"/>
          <w:szCs w:val="28"/>
          <w:lang w:eastAsia="uk-UA"/>
          <w14:ligatures w14:val="none"/>
        </w:rPr>
        <w:t>ї</w:t>
      </w:r>
      <w:r w:rsidR="00F320EA" w:rsidRPr="00F320EA">
        <w:rPr>
          <w:rFonts w:ascii="Times New Roman" w:eastAsia="Times New Roman" w:hAnsi="Times New Roman" w:cs="Times New Roman"/>
          <w:color w:val="000000"/>
          <w:kern w:val="0"/>
          <w:sz w:val="28"/>
          <w:szCs w:val="28"/>
          <w:lang w:eastAsia="uk-UA"/>
          <w14:ligatures w14:val="none"/>
        </w:rPr>
        <w:t xml:space="preserve"> сприяння розвитку громадянського суспільства в Україні на 2021-2026 роки</w:t>
      </w:r>
      <w:r w:rsidR="00F320EA">
        <w:rPr>
          <w:rFonts w:ascii="Times New Roman" w:eastAsia="Times New Roman" w:hAnsi="Times New Roman" w:cs="Times New Roman"/>
          <w:color w:val="000000"/>
          <w:kern w:val="0"/>
          <w:sz w:val="28"/>
          <w:szCs w:val="28"/>
          <w:lang w:eastAsia="uk-UA"/>
          <w14:ligatures w14:val="none"/>
        </w:rPr>
        <w:t xml:space="preserve">, затвердженої </w:t>
      </w:r>
      <w:r w:rsidR="00F320EA" w:rsidRPr="00F320EA">
        <w:rPr>
          <w:rFonts w:ascii="Times New Roman" w:eastAsia="Times New Roman" w:hAnsi="Times New Roman" w:cs="Times New Roman"/>
          <w:color w:val="000000"/>
          <w:kern w:val="0"/>
          <w:sz w:val="28"/>
          <w:szCs w:val="28"/>
          <w:lang w:eastAsia="uk-UA"/>
          <w14:ligatures w14:val="none"/>
        </w:rPr>
        <w:t>Указом Президента України від 27 вересня 2021 року № 487/2021</w:t>
      </w:r>
      <w:r w:rsidR="00F320EA">
        <w:rPr>
          <w:rFonts w:ascii="Times New Roman" w:eastAsia="Times New Roman" w:hAnsi="Times New Roman" w:cs="Times New Roman"/>
          <w:color w:val="000000"/>
          <w:kern w:val="0"/>
          <w:sz w:val="28"/>
          <w:szCs w:val="28"/>
          <w:lang w:eastAsia="uk-UA"/>
          <w14:ligatures w14:val="none"/>
        </w:rPr>
        <w:t xml:space="preserve">, </w:t>
      </w:r>
      <w:r w:rsidRPr="00622C03">
        <w:rPr>
          <w:rFonts w:ascii="Times New Roman" w:eastAsia="Times New Roman" w:hAnsi="Times New Roman" w:cs="Times New Roman"/>
          <w:color w:val="000000"/>
          <w:kern w:val="0"/>
          <w:sz w:val="28"/>
          <w:szCs w:val="28"/>
          <w:lang w:eastAsia="uk-UA"/>
          <w14:ligatures w14:val="none"/>
        </w:rPr>
        <w:t>відповідно до рішення 25 сесії міської ради 6 скликання від 05.07.2012р. №755 «Про Порядок формування, фінансування та моніторингу виконання міських цільових програм» (зі змінами), керуючись статтями 26, 59 Закону України «Про місцеве самоврядування в Україні», міська рада</w:t>
      </w:r>
    </w:p>
    <w:p w14:paraId="11CF3481" w14:textId="77777777" w:rsidR="00622C03" w:rsidRPr="00F320EA" w:rsidRDefault="00622C03" w:rsidP="00622C03">
      <w:pPr>
        <w:spacing w:after="0" w:line="240" w:lineRule="auto"/>
        <w:rPr>
          <w:rFonts w:ascii="Times New Roman" w:eastAsia="Times New Roman" w:hAnsi="Times New Roman" w:cs="Times New Roman"/>
          <w:kern w:val="0"/>
          <w:sz w:val="20"/>
          <w:szCs w:val="20"/>
          <w:lang w:eastAsia="uk-UA"/>
          <w14:ligatures w14:val="none"/>
        </w:rPr>
      </w:pPr>
    </w:p>
    <w:p w14:paraId="551DE3B9" w14:textId="77777777" w:rsidR="00622C03" w:rsidRDefault="00622C03" w:rsidP="00622C03">
      <w:pPr>
        <w:spacing w:after="0" w:line="240" w:lineRule="auto"/>
        <w:jc w:val="center"/>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В И Р І Ш И Л А :</w:t>
      </w:r>
    </w:p>
    <w:p w14:paraId="5799263A" w14:textId="77777777" w:rsidR="00F320EA" w:rsidRPr="00F320EA" w:rsidRDefault="00F320EA" w:rsidP="00622C03">
      <w:pPr>
        <w:spacing w:after="0" w:line="240" w:lineRule="auto"/>
        <w:jc w:val="center"/>
        <w:rPr>
          <w:rFonts w:ascii="Times New Roman" w:eastAsia="Times New Roman" w:hAnsi="Times New Roman" w:cs="Times New Roman"/>
          <w:kern w:val="0"/>
          <w:sz w:val="20"/>
          <w:szCs w:val="20"/>
          <w:lang w:eastAsia="uk-UA"/>
          <w14:ligatures w14:val="none"/>
        </w:rPr>
      </w:pPr>
    </w:p>
    <w:p w14:paraId="76B60626" w14:textId="6A4E05E8" w:rsidR="00622C03" w:rsidRDefault="00622C03" w:rsidP="00622C03">
      <w:pPr>
        <w:numPr>
          <w:ilvl w:val="0"/>
          <w:numId w:val="1"/>
        </w:num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Затвердити Програму розвитку громадянського суспільства у Хмільницькій міській територіальній громаді на 2026</w:t>
      </w:r>
      <w:r w:rsidR="002970D0">
        <w:rPr>
          <w:rFonts w:ascii="Times New Roman" w:eastAsia="Times New Roman" w:hAnsi="Times New Roman" w:cs="Times New Roman"/>
          <w:color w:val="000000"/>
          <w:kern w:val="0"/>
          <w:sz w:val="28"/>
          <w:szCs w:val="28"/>
          <w:lang w:eastAsia="uk-UA"/>
          <w14:ligatures w14:val="none"/>
        </w:rPr>
        <w:t>-</w:t>
      </w:r>
      <w:r w:rsidRPr="00622C03">
        <w:rPr>
          <w:rFonts w:ascii="Times New Roman" w:eastAsia="Times New Roman" w:hAnsi="Times New Roman" w:cs="Times New Roman"/>
          <w:color w:val="000000"/>
          <w:kern w:val="0"/>
          <w:sz w:val="28"/>
          <w:szCs w:val="28"/>
          <w:lang w:eastAsia="uk-UA"/>
          <w14:ligatures w14:val="none"/>
        </w:rPr>
        <w:t>2027 роки (далі – Програма) /додається/.</w:t>
      </w:r>
    </w:p>
    <w:p w14:paraId="63D3F939" w14:textId="4932FCCD" w:rsidR="00622C03" w:rsidRPr="00622C03" w:rsidRDefault="00622C03" w:rsidP="00622C03">
      <w:pPr>
        <w:spacing w:after="0" w:line="240" w:lineRule="auto"/>
        <w:ind w:left="720"/>
        <w:jc w:val="both"/>
        <w:textAlignment w:val="baseline"/>
        <w:rPr>
          <w:rFonts w:ascii="Times New Roman" w:eastAsia="Times New Roman" w:hAnsi="Times New Roman" w:cs="Times New Roman"/>
          <w:color w:val="000000"/>
          <w:kern w:val="0"/>
          <w:sz w:val="28"/>
          <w:szCs w:val="28"/>
          <w:lang w:eastAsia="uk-UA"/>
          <w14:ligatures w14:val="none"/>
        </w:rPr>
      </w:pPr>
    </w:p>
    <w:p w14:paraId="4016C6C2" w14:textId="77777777" w:rsidR="00622C03" w:rsidRPr="00622C03" w:rsidRDefault="00622C03" w:rsidP="00622C03">
      <w:pPr>
        <w:numPr>
          <w:ilvl w:val="0"/>
          <w:numId w:val="1"/>
        </w:num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lastRenderedPageBreak/>
        <w:t xml:space="preserve">Контроль за виконанням цього рішення покласти на постійні комісії міської ради з питань законності, антикорупційної політики, охорони громадського порядку, регламенту, соціального захисту населення та депутатської діяльності (голова комісії Калачик В.М.), з питань планування соціально-економічного розвитку, бюджету, фінансів, підприємництва, торгівлі та послуг, інвестиційної та регуляторної політики (голова комісії  </w:t>
      </w:r>
      <w:proofErr w:type="spellStart"/>
      <w:r w:rsidRPr="00622C03">
        <w:rPr>
          <w:rFonts w:ascii="Times New Roman" w:eastAsia="Times New Roman" w:hAnsi="Times New Roman" w:cs="Times New Roman"/>
          <w:color w:val="000000"/>
          <w:kern w:val="0"/>
          <w:sz w:val="28"/>
          <w:szCs w:val="28"/>
          <w:lang w:eastAsia="uk-UA"/>
          <w14:ligatures w14:val="none"/>
        </w:rPr>
        <w:t>Кондратовець</w:t>
      </w:r>
      <w:proofErr w:type="spellEnd"/>
      <w:r w:rsidRPr="00622C03">
        <w:rPr>
          <w:rFonts w:ascii="Times New Roman" w:eastAsia="Times New Roman" w:hAnsi="Times New Roman" w:cs="Times New Roman"/>
          <w:color w:val="000000"/>
          <w:kern w:val="0"/>
          <w:sz w:val="28"/>
          <w:szCs w:val="28"/>
          <w:lang w:eastAsia="uk-UA"/>
          <w14:ligatures w14:val="none"/>
        </w:rPr>
        <w:t xml:space="preserve"> Ю.Г.).</w:t>
      </w:r>
    </w:p>
    <w:p w14:paraId="44D3CA22" w14:textId="77777777" w:rsidR="00622C03" w:rsidRPr="00622C03" w:rsidRDefault="00622C03" w:rsidP="00622C03">
      <w:pPr>
        <w:spacing w:after="240" w:line="240" w:lineRule="auto"/>
        <w:rPr>
          <w:rFonts w:ascii="Times New Roman" w:eastAsia="Times New Roman" w:hAnsi="Times New Roman" w:cs="Times New Roman"/>
          <w:kern w:val="0"/>
          <w:sz w:val="28"/>
          <w:szCs w:val="28"/>
          <w:lang w:eastAsia="uk-UA"/>
          <w14:ligatures w14:val="none"/>
        </w:rPr>
      </w:pPr>
    </w:p>
    <w:p w14:paraId="0BFE4309" w14:textId="0A197863" w:rsidR="00622C03" w:rsidRPr="00622C03" w:rsidRDefault="00622C03" w:rsidP="00622C03">
      <w:pPr>
        <w:spacing w:after="0" w:line="240" w:lineRule="auto"/>
        <w:ind w:firstLine="720"/>
        <w:jc w:val="both"/>
        <w:rPr>
          <w:rFonts w:ascii="Times New Roman" w:eastAsia="Times New Roman" w:hAnsi="Times New Roman" w:cs="Times New Roman"/>
          <w:kern w:val="0"/>
          <w:sz w:val="28"/>
          <w:szCs w:val="28"/>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 xml:space="preserve">Міський голова </w:t>
      </w:r>
      <w:r w:rsidRPr="00622C03">
        <w:rPr>
          <w:rFonts w:ascii="Times New Roman" w:eastAsia="Times New Roman" w:hAnsi="Times New Roman" w:cs="Times New Roman"/>
          <w:b/>
          <w:bCs/>
          <w:color w:val="000000"/>
          <w:kern w:val="0"/>
          <w:sz w:val="28"/>
          <w:szCs w:val="28"/>
          <w:lang w:eastAsia="uk-UA"/>
          <w14:ligatures w14:val="none"/>
        </w:rPr>
        <w:tab/>
      </w:r>
      <w:r w:rsidRPr="00622C03">
        <w:rPr>
          <w:rFonts w:ascii="Times New Roman" w:eastAsia="Times New Roman" w:hAnsi="Times New Roman" w:cs="Times New Roman"/>
          <w:b/>
          <w:bCs/>
          <w:color w:val="000000"/>
          <w:kern w:val="0"/>
          <w:sz w:val="28"/>
          <w:szCs w:val="28"/>
          <w:lang w:eastAsia="uk-UA"/>
          <w14:ligatures w14:val="none"/>
        </w:rPr>
        <w:tab/>
      </w:r>
      <w:r w:rsidRPr="00622C03">
        <w:rPr>
          <w:rFonts w:ascii="Times New Roman" w:eastAsia="Times New Roman" w:hAnsi="Times New Roman" w:cs="Times New Roman"/>
          <w:b/>
          <w:bCs/>
          <w:color w:val="000000"/>
          <w:kern w:val="0"/>
          <w:sz w:val="28"/>
          <w:szCs w:val="28"/>
          <w:lang w:eastAsia="uk-UA"/>
          <w14:ligatures w14:val="none"/>
        </w:rPr>
        <w:tab/>
      </w:r>
      <w:r w:rsidRPr="00622C03">
        <w:rPr>
          <w:rFonts w:ascii="Times New Roman" w:eastAsia="Times New Roman" w:hAnsi="Times New Roman" w:cs="Times New Roman"/>
          <w:b/>
          <w:bCs/>
          <w:color w:val="000000"/>
          <w:kern w:val="0"/>
          <w:sz w:val="28"/>
          <w:szCs w:val="28"/>
          <w:lang w:eastAsia="uk-UA"/>
          <w14:ligatures w14:val="none"/>
        </w:rPr>
        <w:tab/>
      </w:r>
      <w:r w:rsidRPr="00622C03">
        <w:rPr>
          <w:rFonts w:ascii="Times New Roman" w:eastAsia="Times New Roman" w:hAnsi="Times New Roman" w:cs="Times New Roman"/>
          <w:b/>
          <w:bCs/>
          <w:color w:val="000000"/>
          <w:kern w:val="0"/>
          <w:sz w:val="28"/>
          <w:szCs w:val="28"/>
          <w:lang w:eastAsia="uk-UA"/>
          <w14:ligatures w14:val="none"/>
        </w:rPr>
        <w:tab/>
      </w:r>
      <w:r>
        <w:rPr>
          <w:rFonts w:ascii="Times New Roman" w:eastAsia="Times New Roman" w:hAnsi="Times New Roman" w:cs="Times New Roman"/>
          <w:b/>
          <w:bCs/>
          <w:color w:val="000000"/>
          <w:kern w:val="0"/>
          <w:sz w:val="28"/>
          <w:szCs w:val="28"/>
          <w:lang w:eastAsia="uk-UA"/>
          <w14:ligatures w14:val="none"/>
        </w:rPr>
        <w:t xml:space="preserve">              </w:t>
      </w:r>
      <w:r w:rsidRPr="00622C03">
        <w:rPr>
          <w:rFonts w:ascii="Times New Roman" w:eastAsia="Times New Roman" w:hAnsi="Times New Roman" w:cs="Times New Roman"/>
          <w:b/>
          <w:bCs/>
          <w:color w:val="000000"/>
          <w:kern w:val="0"/>
          <w:sz w:val="28"/>
          <w:szCs w:val="28"/>
          <w:lang w:eastAsia="uk-UA"/>
          <w14:ligatures w14:val="none"/>
        </w:rPr>
        <w:t xml:space="preserve">   Микола ЮРЧИШИН</w:t>
      </w:r>
    </w:p>
    <w:p w14:paraId="5A0481FF"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52DD5B74"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556F33E3"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299BF7ED"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3E083E6B"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4B2317C5"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5505E3BA"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7B3DC1B1"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318FCFA5"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FE474EA"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41080091"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EDC6A0B"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D9CEE75"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112FEC99"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368EC56E"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6DBA515"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6EC19153"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45EC0A38"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3B7B3CCE"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6744B699"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657AA969"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5D1E6B5"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1F14356"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63236BEE"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0FEB412"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58A2E1E0"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157D5B89"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36BC9698"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5C2FBCBA"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6BC62F39"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21ADA959"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F46AAAD"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34CD7117"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4C6D000D"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1C73A115"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1F0AEBD6"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6399EAA9"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11422B26"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26CA9797"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6770C4D7"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60231D46"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75F1F7AA"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345DDFCA"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2AF32A6D"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5C8BDF49"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4863FD47"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5852BFDF"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4A4E6506"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A82B753" w14:textId="77777777" w:rsidR="00622C03" w:rsidRDefault="00622C03"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099A3250" w14:textId="77777777" w:rsidR="002970D0" w:rsidRDefault="002970D0"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4C824E50" w14:textId="77777777" w:rsidR="002970D0" w:rsidRDefault="002970D0"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1B62A5A5" w14:textId="77777777" w:rsidR="002970D0" w:rsidRDefault="002970D0" w:rsidP="00622C03">
      <w:pPr>
        <w:spacing w:after="0" w:line="240" w:lineRule="auto"/>
        <w:ind w:left="6732" w:firstLine="347"/>
        <w:jc w:val="right"/>
        <w:rPr>
          <w:rFonts w:ascii="Times New Roman" w:eastAsia="Times New Roman" w:hAnsi="Times New Roman" w:cs="Times New Roman"/>
          <w:b/>
          <w:bCs/>
          <w:color w:val="000000"/>
          <w:kern w:val="0"/>
          <w:sz w:val="20"/>
          <w:szCs w:val="20"/>
          <w:lang w:eastAsia="uk-UA"/>
          <w14:ligatures w14:val="none"/>
        </w:rPr>
      </w:pPr>
    </w:p>
    <w:p w14:paraId="345E6B17" w14:textId="5CEAE69D" w:rsidR="00622C03" w:rsidRPr="00622C03" w:rsidRDefault="00622C03" w:rsidP="002970D0">
      <w:pPr>
        <w:spacing w:after="0" w:line="240" w:lineRule="auto"/>
        <w:ind w:left="6732" w:firstLine="347"/>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lastRenderedPageBreak/>
        <w:t>Додаток </w:t>
      </w:r>
    </w:p>
    <w:p w14:paraId="010A6A21" w14:textId="70B5F9C5" w:rsidR="00622C03" w:rsidRPr="00622C03" w:rsidRDefault="00622C03" w:rsidP="002970D0">
      <w:pPr>
        <w:spacing w:after="0" w:line="240" w:lineRule="auto"/>
        <w:ind w:left="4788"/>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 xml:space="preserve">до рішення </w:t>
      </w:r>
      <w:r w:rsidR="004064C1">
        <w:rPr>
          <w:rFonts w:ascii="Times New Roman" w:eastAsia="Times New Roman" w:hAnsi="Times New Roman" w:cs="Times New Roman"/>
          <w:color w:val="000000"/>
          <w:kern w:val="0"/>
          <w:sz w:val="24"/>
          <w:szCs w:val="24"/>
          <w:lang w:eastAsia="uk-UA"/>
          <w14:ligatures w14:val="none"/>
        </w:rPr>
        <w:t>88</w:t>
      </w:r>
      <w:r w:rsidRPr="00622C03">
        <w:rPr>
          <w:rFonts w:ascii="Times New Roman" w:eastAsia="Times New Roman" w:hAnsi="Times New Roman" w:cs="Times New Roman"/>
          <w:color w:val="000000"/>
          <w:kern w:val="0"/>
          <w:sz w:val="24"/>
          <w:szCs w:val="24"/>
          <w:lang w:eastAsia="uk-UA"/>
          <w14:ligatures w14:val="none"/>
        </w:rPr>
        <w:t>  сесії  міської ради 8 скликання</w:t>
      </w:r>
      <w:r w:rsidR="002970D0">
        <w:rPr>
          <w:rFonts w:ascii="Times New Roman" w:eastAsia="Times New Roman" w:hAnsi="Times New Roman" w:cs="Times New Roman"/>
          <w:kern w:val="0"/>
          <w:sz w:val="24"/>
          <w:szCs w:val="24"/>
          <w:lang w:eastAsia="uk-UA"/>
          <w14:ligatures w14:val="none"/>
        </w:rPr>
        <w:t xml:space="preserve">              </w:t>
      </w:r>
      <w:r w:rsidRPr="00622C03">
        <w:rPr>
          <w:rFonts w:ascii="Times New Roman" w:eastAsia="Times New Roman" w:hAnsi="Times New Roman" w:cs="Times New Roman"/>
          <w:color w:val="000000"/>
          <w:kern w:val="0"/>
          <w:sz w:val="24"/>
          <w:szCs w:val="24"/>
          <w:lang w:eastAsia="uk-UA"/>
          <w14:ligatures w14:val="none"/>
        </w:rPr>
        <w:t xml:space="preserve">від « </w:t>
      </w:r>
      <w:r w:rsidR="004064C1">
        <w:rPr>
          <w:rFonts w:ascii="Times New Roman" w:eastAsia="Times New Roman" w:hAnsi="Times New Roman" w:cs="Times New Roman"/>
          <w:color w:val="000000"/>
          <w:kern w:val="0"/>
          <w:sz w:val="24"/>
          <w:szCs w:val="24"/>
          <w:lang w:eastAsia="uk-UA"/>
          <w14:ligatures w14:val="none"/>
        </w:rPr>
        <w:t>17</w:t>
      </w:r>
      <w:r w:rsidRPr="00622C03">
        <w:rPr>
          <w:rFonts w:ascii="Times New Roman" w:eastAsia="Times New Roman" w:hAnsi="Times New Roman" w:cs="Times New Roman"/>
          <w:color w:val="000000"/>
          <w:kern w:val="0"/>
          <w:sz w:val="24"/>
          <w:szCs w:val="24"/>
          <w:lang w:eastAsia="uk-UA"/>
          <w14:ligatures w14:val="none"/>
        </w:rPr>
        <w:t xml:space="preserve"> »  </w:t>
      </w:r>
      <w:r w:rsidR="004064C1">
        <w:rPr>
          <w:rFonts w:ascii="Times New Roman" w:eastAsia="Times New Roman" w:hAnsi="Times New Roman" w:cs="Times New Roman"/>
          <w:color w:val="000000"/>
          <w:kern w:val="0"/>
          <w:sz w:val="24"/>
          <w:szCs w:val="24"/>
          <w:lang w:eastAsia="uk-UA"/>
          <w14:ligatures w14:val="none"/>
        </w:rPr>
        <w:t xml:space="preserve">квітня </w:t>
      </w:r>
      <w:r w:rsidRPr="00622C03">
        <w:rPr>
          <w:rFonts w:ascii="Times New Roman" w:eastAsia="Times New Roman" w:hAnsi="Times New Roman" w:cs="Times New Roman"/>
          <w:color w:val="000000"/>
          <w:kern w:val="0"/>
          <w:sz w:val="24"/>
          <w:szCs w:val="24"/>
          <w:lang w:eastAsia="uk-UA"/>
          <w14:ligatures w14:val="none"/>
        </w:rPr>
        <w:t xml:space="preserve">2026р.  № </w:t>
      </w:r>
      <w:r w:rsidR="004064C1">
        <w:rPr>
          <w:rFonts w:ascii="Times New Roman" w:eastAsia="Times New Roman" w:hAnsi="Times New Roman" w:cs="Times New Roman"/>
          <w:color w:val="000000"/>
          <w:kern w:val="0"/>
          <w:sz w:val="24"/>
          <w:szCs w:val="24"/>
          <w:lang w:eastAsia="uk-UA"/>
          <w14:ligatures w14:val="none"/>
        </w:rPr>
        <w:t>4350</w:t>
      </w:r>
      <w:bookmarkStart w:id="0" w:name="_GoBack"/>
      <w:bookmarkEnd w:id="0"/>
    </w:p>
    <w:p w14:paraId="599FB4EA" w14:textId="77777777" w:rsidR="002970D0" w:rsidRDefault="002970D0" w:rsidP="00622C03">
      <w:pPr>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247808CC" w14:textId="624058E8"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Програма розвитку громадянського суспільства у Хмільницькій міській територіальній громаді на 2026-2027 рр.</w:t>
      </w:r>
    </w:p>
    <w:p w14:paraId="2BF6392A" w14:textId="5EEC5FC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1FFBC12F" w14:textId="4189429A" w:rsidR="00622C03" w:rsidRPr="002970D0" w:rsidRDefault="00622C03" w:rsidP="00622C03">
      <w:pPr>
        <w:numPr>
          <w:ilvl w:val="0"/>
          <w:numId w:val="2"/>
        </w:numPr>
        <w:spacing w:after="0" w:line="240" w:lineRule="auto"/>
        <w:jc w:val="center"/>
        <w:textAlignment w:val="baseline"/>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Загальна характеристика Програми</w:t>
      </w:r>
    </w:p>
    <w:p w14:paraId="54D39C77" w14:textId="77777777" w:rsidR="002970D0" w:rsidRPr="00622C03" w:rsidRDefault="002970D0" w:rsidP="002970D0">
      <w:pPr>
        <w:spacing w:after="0" w:line="240" w:lineRule="auto"/>
        <w:ind w:left="360"/>
        <w:textAlignment w:val="baseline"/>
        <w:rPr>
          <w:rFonts w:ascii="Times New Roman" w:eastAsia="Times New Roman" w:hAnsi="Times New Roman" w:cs="Times New Roman"/>
          <w:color w:val="000000"/>
          <w:kern w:val="0"/>
          <w:sz w:val="28"/>
          <w:szCs w:val="28"/>
          <w:lang w:eastAsia="uk-UA"/>
          <w14:ligatures w14:val="none"/>
        </w:rPr>
      </w:pPr>
    </w:p>
    <w:tbl>
      <w:tblPr>
        <w:tblW w:w="0" w:type="auto"/>
        <w:tblInd w:w="562" w:type="dxa"/>
        <w:tblCellMar>
          <w:top w:w="15" w:type="dxa"/>
          <w:left w:w="15" w:type="dxa"/>
          <w:bottom w:w="15" w:type="dxa"/>
          <w:right w:w="15" w:type="dxa"/>
        </w:tblCellMar>
        <w:tblLook w:val="04A0" w:firstRow="1" w:lastRow="0" w:firstColumn="1" w:lastColumn="0" w:noHBand="0" w:noVBand="1"/>
      </w:tblPr>
      <w:tblGrid>
        <w:gridCol w:w="563"/>
        <w:gridCol w:w="1409"/>
        <w:gridCol w:w="2564"/>
        <w:gridCol w:w="3588"/>
        <w:gridCol w:w="943"/>
      </w:tblGrid>
      <w:tr w:rsidR="002970D0" w:rsidRPr="002970D0" w14:paraId="7AD9E3D2" w14:textId="77777777" w:rsidTr="0096765C">
        <w:trPr>
          <w:trHeight w:val="981"/>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2EFDC2" w14:textId="77777777" w:rsidR="00622C03" w:rsidRPr="00622C03" w:rsidRDefault="00622C03" w:rsidP="00622C03">
            <w:pPr>
              <w:numPr>
                <w:ilvl w:val="0"/>
                <w:numId w:val="3"/>
              </w:numPr>
              <w:spacing w:before="100" w:beforeAutospacing="1" w:after="100" w:afterAutospacing="1" w:line="240" w:lineRule="auto"/>
              <w:ind w:left="360"/>
              <w:textAlignment w:val="baseline"/>
              <w:rPr>
                <w:rFonts w:ascii="Times New Roman" w:eastAsia="Times New Roman" w:hAnsi="Times New Roman" w:cs="Times New Roman"/>
                <w:color w:val="000000"/>
                <w:kern w:val="0"/>
                <w:sz w:val="24"/>
                <w:szCs w:val="24"/>
                <w:lang w:eastAsia="uk-UA"/>
                <w14:ligatures w14:val="none"/>
              </w:rPr>
            </w:pPr>
          </w:p>
        </w:tc>
        <w:tc>
          <w:tcPr>
            <w:tcW w:w="397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C9B6DB"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Ініціатор розроблення Програми</w:t>
            </w:r>
          </w:p>
        </w:tc>
        <w:tc>
          <w:tcPr>
            <w:tcW w:w="45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78DAAC" w14:textId="3E4F46A2"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24"/>
                <w:szCs w:val="24"/>
                <w:lang w:eastAsia="uk-UA"/>
                <w14:ligatures w14:val="none"/>
              </w:rPr>
              <w:t xml:space="preserve">Хмільницької </w:t>
            </w:r>
            <w:r w:rsidRPr="00622C03">
              <w:rPr>
                <w:rFonts w:ascii="Times New Roman" w:eastAsia="Times New Roman" w:hAnsi="Times New Roman" w:cs="Times New Roman"/>
                <w:color w:val="000000"/>
                <w:kern w:val="0"/>
                <w:sz w:val="24"/>
                <w:szCs w:val="24"/>
                <w:lang w:eastAsia="uk-UA"/>
                <w14:ligatures w14:val="none"/>
              </w:rPr>
              <w:t>міської ради</w:t>
            </w:r>
          </w:p>
          <w:p w14:paraId="1D69B1E2"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r>
      <w:tr w:rsidR="002970D0" w:rsidRPr="002970D0" w14:paraId="4111FF79" w14:textId="77777777" w:rsidTr="0096765C">
        <w:trPr>
          <w:trHeight w:val="981"/>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05DC63" w14:textId="77777777" w:rsidR="00622C03" w:rsidRPr="00622C03" w:rsidRDefault="00622C03" w:rsidP="00622C03">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397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E4876C"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Розробник Програми</w:t>
            </w:r>
          </w:p>
        </w:tc>
        <w:tc>
          <w:tcPr>
            <w:tcW w:w="45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2C22AF" w14:textId="32A9E430"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24"/>
                <w:szCs w:val="24"/>
                <w:lang w:eastAsia="uk-UA"/>
                <w14:ligatures w14:val="none"/>
              </w:rPr>
              <w:t xml:space="preserve">Хмільницької </w:t>
            </w:r>
            <w:r w:rsidRPr="00622C03">
              <w:rPr>
                <w:rFonts w:ascii="Times New Roman" w:eastAsia="Times New Roman" w:hAnsi="Times New Roman" w:cs="Times New Roman"/>
                <w:color w:val="000000"/>
                <w:kern w:val="0"/>
                <w:sz w:val="24"/>
                <w:szCs w:val="24"/>
                <w:lang w:eastAsia="uk-UA"/>
                <w14:ligatures w14:val="none"/>
              </w:rPr>
              <w:t>міської ради</w:t>
            </w:r>
          </w:p>
          <w:p w14:paraId="613B755B"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r>
      <w:tr w:rsidR="002970D0" w:rsidRPr="002970D0" w14:paraId="3A3067F8" w14:textId="77777777" w:rsidTr="0096765C">
        <w:trPr>
          <w:trHeight w:val="981"/>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28F82" w14:textId="77777777" w:rsidR="00622C03" w:rsidRPr="00622C03" w:rsidRDefault="00622C03" w:rsidP="00622C03">
            <w:pPr>
              <w:numPr>
                <w:ilvl w:val="0"/>
                <w:numId w:val="5"/>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397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8642A"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roofErr w:type="spellStart"/>
            <w:r w:rsidRPr="00622C03">
              <w:rPr>
                <w:rFonts w:ascii="Times New Roman" w:eastAsia="Times New Roman" w:hAnsi="Times New Roman" w:cs="Times New Roman"/>
                <w:b/>
                <w:bCs/>
                <w:color w:val="000000"/>
                <w:kern w:val="0"/>
                <w:sz w:val="24"/>
                <w:szCs w:val="24"/>
                <w:lang w:eastAsia="uk-UA"/>
                <w14:ligatures w14:val="none"/>
              </w:rPr>
              <w:t>Співрозробники</w:t>
            </w:r>
            <w:proofErr w:type="spellEnd"/>
            <w:r w:rsidRPr="00622C03">
              <w:rPr>
                <w:rFonts w:ascii="Times New Roman" w:eastAsia="Times New Roman" w:hAnsi="Times New Roman" w:cs="Times New Roman"/>
                <w:b/>
                <w:bCs/>
                <w:color w:val="000000"/>
                <w:kern w:val="0"/>
                <w:sz w:val="24"/>
                <w:szCs w:val="24"/>
                <w:lang w:eastAsia="uk-UA"/>
                <w14:ligatures w14:val="none"/>
              </w:rPr>
              <w:t xml:space="preserve"> Програми</w:t>
            </w:r>
          </w:p>
        </w:tc>
        <w:tc>
          <w:tcPr>
            <w:tcW w:w="45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B77559" w14:textId="77777777" w:rsidR="00622C03" w:rsidRPr="00622C03" w:rsidRDefault="00622C03" w:rsidP="00622C03">
            <w:pPr>
              <w:spacing w:after="0" w:line="240" w:lineRule="auto"/>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Громадська організація «ПРАВО» (за згодою)</w:t>
            </w:r>
          </w:p>
          <w:p w14:paraId="481DCC38" w14:textId="77777777" w:rsidR="00622C03" w:rsidRP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tc>
      </w:tr>
      <w:tr w:rsidR="002970D0" w:rsidRPr="002970D0" w14:paraId="71127730" w14:textId="77777777" w:rsidTr="0096765C">
        <w:trPr>
          <w:trHeight w:val="981"/>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176F3" w14:textId="77777777" w:rsidR="00622C03" w:rsidRPr="00622C03" w:rsidRDefault="00622C03" w:rsidP="00622C03">
            <w:pPr>
              <w:numPr>
                <w:ilvl w:val="0"/>
                <w:numId w:val="6"/>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397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0D2AA9"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Відповідальний виконавець Програми</w:t>
            </w:r>
          </w:p>
        </w:tc>
        <w:tc>
          <w:tcPr>
            <w:tcW w:w="45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E6A87F" w14:textId="12B59347" w:rsidR="002970D0" w:rsidRDefault="002970D0" w:rsidP="00622C03">
            <w:pPr>
              <w:spacing w:after="0" w:line="240" w:lineRule="auto"/>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 xml:space="preserve">Виконавчий комітет Хмільницької міської ради </w:t>
            </w:r>
          </w:p>
          <w:p w14:paraId="272A5BE7" w14:textId="654AF570"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24"/>
                <w:szCs w:val="24"/>
                <w:lang w:eastAsia="uk-UA"/>
                <w14:ligatures w14:val="none"/>
              </w:rPr>
              <w:t xml:space="preserve">Хмільницької </w:t>
            </w:r>
            <w:r w:rsidRPr="00622C03">
              <w:rPr>
                <w:rFonts w:ascii="Times New Roman" w:eastAsia="Times New Roman" w:hAnsi="Times New Roman" w:cs="Times New Roman"/>
                <w:color w:val="000000"/>
                <w:kern w:val="0"/>
                <w:sz w:val="24"/>
                <w:szCs w:val="24"/>
                <w:lang w:eastAsia="uk-UA"/>
                <w14:ligatures w14:val="none"/>
              </w:rPr>
              <w:t>міської ради</w:t>
            </w:r>
          </w:p>
          <w:p w14:paraId="1F1483D6" w14:textId="77777777" w:rsidR="00622C03" w:rsidRP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tc>
      </w:tr>
      <w:tr w:rsidR="002970D0" w:rsidRPr="002970D0" w14:paraId="652AB0E8" w14:textId="77777777" w:rsidTr="0096765C">
        <w:trPr>
          <w:trHeight w:val="981"/>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737375" w14:textId="77777777" w:rsidR="00622C03" w:rsidRPr="00622C03" w:rsidRDefault="00622C03" w:rsidP="00622C03">
            <w:pPr>
              <w:numPr>
                <w:ilvl w:val="0"/>
                <w:numId w:val="7"/>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397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2135A2"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Співвиконавці  Програми</w:t>
            </w:r>
          </w:p>
        </w:tc>
        <w:tc>
          <w:tcPr>
            <w:tcW w:w="45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8A0C8A" w14:textId="77777777" w:rsidR="002970D0" w:rsidRDefault="00622C03" w:rsidP="00622C03">
            <w:pPr>
              <w:spacing w:after="0" w:line="240" w:lineRule="auto"/>
              <w:rPr>
                <w:rFonts w:ascii="Times New Roman" w:eastAsia="Times New Roman" w:hAnsi="Times New Roman" w:cs="Times New Roman"/>
                <w:color w:val="000000"/>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 xml:space="preserve">Управління агроекономічного розвитку та євроінтеграції </w:t>
            </w:r>
            <w:r w:rsidR="002970D0">
              <w:rPr>
                <w:rFonts w:ascii="Times New Roman" w:eastAsia="Times New Roman" w:hAnsi="Times New Roman" w:cs="Times New Roman"/>
                <w:color w:val="000000"/>
                <w:kern w:val="0"/>
                <w:sz w:val="24"/>
                <w:szCs w:val="24"/>
                <w:lang w:eastAsia="uk-UA"/>
                <w14:ligatures w14:val="none"/>
              </w:rPr>
              <w:t xml:space="preserve">Хмільницької </w:t>
            </w:r>
            <w:r w:rsidRPr="00622C03">
              <w:rPr>
                <w:rFonts w:ascii="Times New Roman" w:eastAsia="Times New Roman" w:hAnsi="Times New Roman" w:cs="Times New Roman"/>
                <w:color w:val="000000"/>
                <w:kern w:val="0"/>
                <w:sz w:val="24"/>
                <w:szCs w:val="24"/>
                <w:lang w:eastAsia="uk-UA"/>
                <w14:ligatures w14:val="none"/>
              </w:rPr>
              <w:t>міської ради</w:t>
            </w:r>
          </w:p>
          <w:p w14:paraId="1E85EA43" w14:textId="77777777" w:rsidR="002970D0" w:rsidRPr="0096765C" w:rsidRDefault="002970D0" w:rsidP="00622C03">
            <w:pPr>
              <w:spacing w:after="0" w:line="240" w:lineRule="auto"/>
              <w:rPr>
                <w:rFonts w:ascii="Times New Roman" w:eastAsia="Times New Roman" w:hAnsi="Times New Roman" w:cs="Times New Roman"/>
                <w:color w:val="000000"/>
                <w:kern w:val="0"/>
                <w:sz w:val="16"/>
                <w:szCs w:val="16"/>
                <w:lang w:eastAsia="uk-UA"/>
                <w14:ligatures w14:val="none"/>
              </w:rPr>
            </w:pPr>
          </w:p>
          <w:p w14:paraId="3B435CB0" w14:textId="571011C0" w:rsidR="002970D0" w:rsidRDefault="00622C03" w:rsidP="00622C03">
            <w:pPr>
              <w:spacing w:after="0" w:line="240" w:lineRule="auto"/>
              <w:rPr>
                <w:rFonts w:ascii="Times New Roman" w:eastAsia="Times New Roman" w:hAnsi="Times New Roman" w:cs="Times New Roman"/>
                <w:color w:val="000000"/>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 xml:space="preserve">Управління праці та соціального захисту населення </w:t>
            </w:r>
            <w:r w:rsidR="002970D0">
              <w:rPr>
                <w:rFonts w:ascii="Times New Roman" w:eastAsia="Times New Roman" w:hAnsi="Times New Roman" w:cs="Times New Roman"/>
                <w:color w:val="000000"/>
                <w:kern w:val="0"/>
                <w:sz w:val="24"/>
                <w:szCs w:val="24"/>
                <w:lang w:eastAsia="uk-UA"/>
                <w14:ligatures w14:val="none"/>
              </w:rPr>
              <w:t xml:space="preserve">Хмільницької </w:t>
            </w:r>
            <w:r w:rsidRPr="00622C03">
              <w:rPr>
                <w:rFonts w:ascii="Times New Roman" w:eastAsia="Times New Roman" w:hAnsi="Times New Roman" w:cs="Times New Roman"/>
                <w:color w:val="000000"/>
                <w:kern w:val="0"/>
                <w:sz w:val="24"/>
                <w:szCs w:val="24"/>
                <w:lang w:eastAsia="uk-UA"/>
                <w14:ligatures w14:val="none"/>
              </w:rPr>
              <w:t>міської ради</w:t>
            </w:r>
          </w:p>
          <w:p w14:paraId="41827723" w14:textId="77777777" w:rsidR="002970D0" w:rsidRPr="0096765C" w:rsidRDefault="002970D0" w:rsidP="00622C03">
            <w:pPr>
              <w:spacing w:after="0" w:line="240" w:lineRule="auto"/>
              <w:rPr>
                <w:rFonts w:ascii="Times New Roman" w:eastAsia="Times New Roman" w:hAnsi="Times New Roman" w:cs="Times New Roman"/>
                <w:color w:val="000000"/>
                <w:kern w:val="0"/>
                <w:sz w:val="16"/>
                <w:szCs w:val="16"/>
                <w:lang w:eastAsia="uk-UA"/>
                <w14:ligatures w14:val="none"/>
              </w:rPr>
            </w:pPr>
          </w:p>
          <w:p w14:paraId="420EE5ED" w14:textId="77777777" w:rsidR="002970D0" w:rsidRDefault="00622C03" w:rsidP="00622C03">
            <w:pPr>
              <w:spacing w:after="0" w:line="240" w:lineRule="auto"/>
              <w:rPr>
                <w:rFonts w:ascii="Times New Roman" w:eastAsia="Times New Roman" w:hAnsi="Times New Roman" w:cs="Times New Roman"/>
                <w:color w:val="000000"/>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 xml:space="preserve">організаційний відділ </w:t>
            </w:r>
            <w:r w:rsidR="002970D0">
              <w:rPr>
                <w:rFonts w:ascii="Times New Roman" w:eastAsia="Times New Roman" w:hAnsi="Times New Roman" w:cs="Times New Roman"/>
                <w:color w:val="000000"/>
                <w:kern w:val="0"/>
                <w:sz w:val="24"/>
                <w:szCs w:val="24"/>
                <w:lang w:eastAsia="uk-UA"/>
                <w14:ligatures w14:val="none"/>
              </w:rPr>
              <w:t xml:space="preserve">Хмільницької </w:t>
            </w:r>
            <w:r w:rsidRPr="00622C03">
              <w:rPr>
                <w:rFonts w:ascii="Times New Roman" w:eastAsia="Times New Roman" w:hAnsi="Times New Roman" w:cs="Times New Roman"/>
                <w:color w:val="000000"/>
                <w:kern w:val="0"/>
                <w:sz w:val="24"/>
                <w:szCs w:val="24"/>
                <w:lang w:eastAsia="uk-UA"/>
                <w14:ligatures w14:val="none"/>
              </w:rPr>
              <w:t>міської ради</w:t>
            </w:r>
          </w:p>
          <w:p w14:paraId="74489471" w14:textId="77777777" w:rsidR="002970D0" w:rsidRPr="0096765C"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54ABFC0" w14:textId="77777777" w:rsidR="002970D0" w:rsidRDefault="00622C03" w:rsidP="00622C03">
            <w:pPr>
              <w:spacing w:after="0" w:line="240" w:lineRule="auto"/>
              <w:rPr>
                <w:rFonts w:ascii="Times New Roman" w:eastAsia="Times New Roman" w:hAnsi="Times New Roman" w:cs="Times New Roman"/>
                <w:color w:val="000000"/>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 xml:space="preserve">юридичний відділ </w:t>
            </w:r>
            <w:r w:rsidR="002970D0">
              <w:rPr>
                <w:rFonts w:ascii="Times New Roman" w:eastAsia="Times New Roman" w:hAnsi="Times New Roman" w:cs="Times New Roman"/>
                <w:color w:val="000000"/>
                <w:kern w:val="0"/>
                <w:sz w:val="24"/>
                <w:szCs w:val="24"/>
                <w:lang w:eastAsia="uk-UA"/>
                <w14:ligatures w14:val="none"/>
              </w:rPr>
              <w:t xml:space="preserve">Хмільницької </w:t>
            </w:r>
            <w:r w:rsidRPr="00622C03">
              <w:rPr>
                <w:rFonts w:ascii="Times New Roman" w:eastAsia="Times New Roman" w:hAnsi="Times New Roman" w:cs="Times New Roman"/>
                <w:color w:val="000000"/>
                <w:kern w:val="0"/>
                <w:sz w:val="24"/>
                <w:szCs w:val="24"/>
                <w:lang w:eastAsia="uk-UA"/>
                <w14:ligatures w14:val="none"/>
              </w:rPr>
              <w:t>міської ради</w:t>
            </w:r>
          </w:p>
          <w:p w14:paraId="3BCC0C58" w14:textId="77777777" w:rsidR="002970D0" w:rsidRPr="0096765C"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BF1F3D1" w14:textId="77777777" w:rsidR="002970D0" w:rsidRDefault="00622C03" w:rsidP="00622C03">
            <w:pPr>
              <w:spacing w:after="0" w:line="240" w:lineRule="auto"/>
              <w:rPr>
                <w:rFonts w:ascii="Times New Roman" w:eastAsia="Times New Roman" w:hAnsi="Times New Roman" w:cs="Times New Roman"/>
                <w:color w:val="000000"/>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 xml:space="preserve">старости </w:t>
            </w:r>
            <w:proofErr w:type="spellStart"/>
            <w:r w:rsidRPr="00622C03">
              <w:rPr>
                <w:rFonts w:ascii="Times New Roman" w:eastAsia="Times New Roman" w:hAnsi="Times New Roman" w:cs="Times New Roman"/>
                <w:color w:val="000000"/>
                <w:kern w:val="0"/>
                <w:sz w:val="24"/>
                <w:szCs w:val="24"/>
                <w:lang w:eastAsia="uk-UA"/>
                <w14:ligatures w14:val="none"/>
              </w:rPr>
              <w:t>старостинських</w:t>
            </w:r>
            <w:proofErr w:type="spellEnd"/>
            <w:r w:rsidRPr="00622C03">
              <w:rPr>
                <w:rFonts w:ascii="Times New Roman" w:eastAsia="Times New Roman" w:hAnsi="Times New Roman" w:cs="Times New Roman"/>
                <w:color w:val="000000"/>
                <w:kern w:val="0"/>
                <w:sz w:val="24"/>
                <w:szCs w:val="24"/>
                <w:lang w:eastAsia="uk-UA"/>
                <w14:ligatures w14:val="none"/>
              </w:rPr>
              <w:t xml:space="preserve"> округів Хмільницької міської ТГ</w:t>
            </w:r>
          </w:p>
          <w:p w14:paraId="5233D1B5" w14:textId="77777777" w:rsidR="002970D0" w:rsidRPr="0096765C" w:rsidRDefault="002970D0" w:rsidP="00622C03">
            <w:pPr>
              <w:spacing w:after="0" w:line="240" w:lineRule="auto"/>
              <w:rPr>
                <w:rFonts w:ascii="Times New Roman" w:eastAsia="Times New Roman" w:hAnsi="Times New Roman" w:cs="Times New Roman"/>
                <w:color w:val="000000"/>
                <w:kern w:val="0"/>
                <w:sz w:val="16"/>
                <w:szCs w:val="16"/>
                <w:lang w:eastAsia="uk-UA"/>
                <w14:ligatures w14:val="none"/>
              </w:rPr>
            </w:pPr>
          </w:p>
          <w:p w14:paraId="58249725" w14:textId="77777777" w:rsidR="00622C03" w:rsidRDefault="00622C03" w:rsidP="00622C03">
            <w:pPr>
              <w:spacing w:after="0" w:line="240" w:lineRule="auto"/>
              <w:rPr>
                <w:rFonts w:ascii="Times New Roman" w:eastAsia="Times New Roman" w:hAnsi="Times New Roman" w:cs="Times New Roman"/>
                <w:color w:val="000000"/>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громадська організація «ПРАВО» (за згодою)</w:t>
            </w:r>
          </w:p>
          <w:p w14:paraId="10697442" w14:textId="77777777" w:rsidR="0096765C" w:rsidRPr="0096765C" w:rsidRDefault="0096765C" w:rsidP="00622C03">
            <w:pPr>
              <w:spacing w:after="0" w:line="240" w:lineRule="auto"/>
              <w:rPr>
                <w:rFonts w:ascii="Times New Roman" w:eastAsia="Times New Roman" w:hAnsi="Times New Roman" w:cs="Times New Roman"/>
                <w:kern w:val="0"/>
                <w:sz w:val="16"/>
                <w:szCs w:val="16"/>
                <w:lang w:eastAsia="uk-UA"/>
                <w14:ligatures w14:val="none"/>
              </w:rPr>
            </w:pPr>
          </w:p>
          <w:p w14:paraId="351E3065" w14:textId="6A29FB34" w:rsidR="0096765C" w:rsidRPr="0096765C" w:rsidRDefault="0096765C" w:rsidP="0096765C">
            <w:pPr>
              <w:spacing w:after="0" w:line="240" w:lineRule="auto"/>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г</w:t>
            </w:r>
            <w:r w:rsidRPr="0096765C">
              <w:rPr>
                <w:rFonts w:ascii="Times New Roman" w:eastAsia="Times New Roman" w:hAnsi="Times New Roman" w:cs="Times New Roman"/>
                <w:color w:val="000000"/>
                <w:kern w:val="0"/>
                <w:sz w:val="24"/>
                <w:szCs w:val="24"/>
                <w:lang w:eastAsia="uk-UA"/>
                <w14:ligatures w14:val="none"/>
              </w:rPr>
              <w:t xml:space="preserve">ромадські організації </w:t>
            </w:r>
          </w:p>
          <w:p w14:paraId="29135182" w14:textId="62335108" w:rsidR="0096765C" w:rsidRPr="00622C03" w:rsidRDefault="0096765C" w:rsidP="0096765C">
            <w:pPr>
              <w:spacing w:after="0" w:line="240" w:lineRule="auto"/>
              <w:rPr>
                <w:rFonts w:ascii="Times New Roman" w:eastAsia="Times New Roman" w:hAnsi="Times New Roman" w:cs="Times New Roman"/>
                <w:kern w:val="0"/>
                <w:sz w:val="24"/>
                <w:szCs w:val="24"/>
                <w:lang w:eastAsia="uk-UA"/>
                <w14:ligatures w14:val="none"/>
              </w:rPr>
            </w:pPr>
            <w:r w:rsidRPr="0096765C">
              <w:rPr>
                <w:rFonts w:ascii="Times New Roman" w:eastAsia="Times New Roman" w:hAnsi="Times New Roman" w:cs="Times New Roman"/>
                <w:color w:val="000000"/>
                <w:kern w:val="0"/>
                <w:sz w:val="24"/>
                <w:szCs w:val="24"/>
                <w:lang w:eastAsia="uk-UA"/>
                <w14:ligatures w14:val="none"/>
              </w:rPr>
              <w:t>(за згодою)</w:t>
            </w:r>
          </w:p>
        </w:tc>
      </w:tr>
      <w:tr w:rsidR="002970D0" w:rsidRPr="002970D0" w14:paraId="6110EE13" w14:textId="77777777" w:rsidTr="0096765C">
        <w:trPr>
          <w:trHeight w:val="442"/>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D19577" w14:textId="77777777" w:rsidR="00622C03" w:rsidRPr="00622C03" w:rsidRDefault="00622C03" w:rsidP="00622C03">
            <w:pPr>
              <w:numPr>
                <w:ilvl w:val="0"/>
                <w:numId w:val="8"/>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397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5FC042"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Терміни виконання  Програми</w:t>
            </w:r>
          </w:p>
        </w:tc>
        <w:tc>
          <w:tcPr>
            <w:tcW w:w="45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F8F81"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2026-2027 рр.</w:t>
            </w:r>
          </w:p>
        </w:tc>
      </w:tr>
      <w:tr w:rsidR="002970D0" w:rsidRPr="002970D0" w14:paraId="5D7C9969" w14:textId="77777777" w:rsidTr="0096765C">
        <w:trPr>
          <w:trHeight w:val="442"/>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8A412B" w14:textId="77777777" w:rsidR="00622C03" w:rsidRPr="00622C03" w:rsidRDefault="00622C03" w:rsidP="00622C03">
            <w:pPr>
              <w:numPr>
                <w:ilvl w:val="0"/>
                <w:numId w:val="9"/>
              </w:numPr>
              <w:spacing w:before="100" w:beforeAutospacing="1" w:after="100" w:afterAutospacing="1" w:line="240" w:lineRule="auto"/>
              <w:textAlignment w:val="baseline"/>
              <w:rPr>
                <w:rFonts w:ascii="Times New Roman" w:eastAsia="Times New Roman" w:hAnsi="Times New Roman" w:cs="Times New Roman"/>
                <w:color w:val="000000"/>
                <w:kern w:val="0"/>
                <w:sz w:val="24"/>
                <w:szCs w:val="24"/>
                <w:lang w:eastAsia="uk-UA"/>
                <w14:ligatures w14:val="none"/>
              </w:rPr>
            </w:pPr>
          </w:p>
        </w:tc>
        <w:tc>
          <w:tcPr>
            <w:tcW w:w="397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F2E88A"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Обсяги  фінансування Програми</w:t>
            </w:r>
          </w:p>
        </w:tc>
        <w:tc>
          <w:tcPr>
            <w:tcW w:w="45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CFA868"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668 500 гривень</w:t>
            </w:r>
          </w:p>
        </w:tc>
      </w:tr>
      <w:tr w:rsidR="002970D0" w:rsidRPr="002970D0" w14:paraId="6666FC54" w14:textId="77777777" w:rsidTr="0096765C">
        <w:trPr>
          <w:trHeight w:val="442"/>
        </w:trPr>
        <w:tc>
          <w:tcPr>
            <w:tcW w:w="1972"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164643" w14:textId="77777777" w:rsidR="00622C03" w:rsidRPr="00622C03" w:rsidRDefault="00622C03" w:rsidP="00622C03">
            <w:pPr>
              <w:spacing w:after="0" w:line="240" w:lineRule="auto"/>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 xml:space="preserve">Джерела </w:t>
            </w:r>
            <w:r w:rsidRPr="00622C03">
              <w:rPr>
                <w:rFonts w:ascii="Times New Roman" w:eastAsia="Times New Roman" w:hAnsi="Times New Roman" w:cs="Times New Roman"/>
                <w:b/>
                <w:bCs/>
                <w:color w:val="000000"/>
                <w:kern w:val="0"/>
                <w:sz w:val="24"/>
                <w:szCs w:val="24"/>
                <w:lang w:eastAsia="uk-UA"/>
                <w14:ligatures w14:val="none"/>
              </w:rPr>
              <w:lastRenderedPageBreak/>
              <w:t>фінансування</w:t>
            </w:r>
          </w:p>
        </w:tc>
        <w:tc>
          <w:tcPr>
            <w:tcW w:w="256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922825" w14:textId="77777777" w:rsidR="00622C03" w:rsidRPr="00622C03" w:rsidRDefault="00622C03" w:rsidP="00622C03">
            <w:pPr>
              <w:spacing w:after="0" w:line="240" w:lineRule="auto"/>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lastRenderedPageBreak/>
              <w:t xml:space="preserve">Обсяг фінансування </w:t>
            </w:r>
            <w:r w:rsidRPr="00622C03">
              <w:rPr>
                <w:rFonts w:ascii="Times New Roman" w:eastAsia="Times New Roman" w:hAnsi="Times New Roman" w:cs="Times New Roman"/>
                <w:b/>
                <w:bCs/>
                <w:color w:val="000000"/>
                <w:kern w:val="0"/>
                <w:sz w:val="24"/>
                <w:szCs w:val="24"/>
                <w:lang w:eastAsia="uk-UA"/>
                <w14:ligatures w14:val="none"/>
              </w:rPr>
              <w:lastRenderedPageBreak/>
              <w:t>тис. грн.</w:t>
            </w:r>
          </w:p>
        </w:tc>
        <w:tc>
          <w:tcPr>
            <w:tcW w:w="453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1AE8F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lastRenderedPageBreak/>
              <w:t>В тому числі за роками</w:t>
            </w:r>
          </w:p>
        </w:tc>
      </w:tr>
      <w:tr w:rsidR="002970D0" w:rsidRPr="002970D0" w14:paraId="60D1AEC5" w14:textId="77777777" w:rsidTr="0096765C">
        <w:trPr>
          <w:trHeight w:val="442"/>
        </w:trPr>
        <w:tc>
          <w:tcPr>
            <w:tcW w:w="1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17EB04C0"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c>
          <w:tcPr>
            <w:tcW w:w="2564" w:type="dxa"/>
            <w:vMerge/>
            <w:tcBorders>
              <w:top w:val="single" w:sz="4" w:space="0" w:color="000000"/>
              <w:left w:val="single" w:sz="4" w:space="0" w:color="000000"/>
              <w:bottom w:val="single" w:sz="4" w:space="0" w:color="000000"/>
              <w:right w:val="single" w:sz="4" w:space="0" w:color="000000"/>
            </w:tcBorders>
            <w:vAlign w:val="center"/>
            <w:hideMark/>
          </w:tcPr>
          <w:p w14:paraId="2E21F23F"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c>
          <w:tcPr>
            <w:tcW w:w="35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57331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2026</w:t>
            </w:r>
          </w:p>
          <w:p w14:paraId="174F5817"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F32B5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2027</w:t>
            </w:r>
          </w:p>
        </w:tc>
      </w:tr>
      <w:tr w:rsidR="002970D0" w:rsidRPr="002970D0" w14:paraId="4310FDB8" w14:textId="77777777" w:rsidTr="0096765C">
        <w:trPr>
          <w:trHeight w:val="491"/>
        </w:trPr>
        <w:tc>
          <w:tcPr>
            <w:tcW w:w="19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AAE6E" w14:textId="77777777" w:rsidR="00622C03" w:rsidRPr="00622C03" w:rsidRDefault="00622C03" w:rsidP="00622C03">
            <w:pPr>
              <w:spacing w:after="0" w:line="240" w:lineRule="auto"/>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lastRenderedPageBreak/>
              <w:t>Всього:</w:t>
            </w:r>
          </w:p>
        </w:tc>
        <w:tc>
          <w:tcPr>
            <w:tcW w:w="2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29D4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668,5</w:t>
            </w:r>
          </w:p>
        </w:tc>
        <w:tc>
          <w:tcPr>
            <w:tcW w:w="35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07CB0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353,3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40A6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315,2</w:t>
            </w:r>
          </w:p>
        </w:tc>
      </w:tr>
      <w:tr w:rsidR="002970D0" w:rsidRPr="002970D0" w14:paraId="1C65A794" w14:textId="77777777" w:rsidTr="0096765C">
        <w:trPr>
          <w:trHeight w:val="491"/>
        </w:trPr>
        <w:tc>
          <w:tcPr>
            <w:tcW w:w="19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E25B13" w14:textId="77777777" w:rsidR="00622C03" w:rsidRPr="00622C03" w:rsidRDefault="00622C03" w:rsidP="00622C03">
            <w:pPr>
              <w:spacing w:after="0" w:line="240" w:lineRule="auto"/>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Бюджет </w:t>
            </w:r>
          </w:p>
          <w:p w14:paraId="6FCCE2EF" w14:textId="162EC57C" w:rsidR="00622C03" w:rsidRPr="00622C03" w:rsidRDefault="00622C03" w:rsidP="00622C03">
            <w:pPr>
              <w:spacing w:after="0" w:line="240" w:lineRule="auto"/>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Хмільницької міської ТГ</w:t>
            </w:r>
          </w:p>
        </w:tc>
        <w:tc>
          <w:tcPr>
            <w:tcW w:w="2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2ACE8E" w14:textId="44C1DC4D"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15</w:t>
            </w:r>
            <w:r w:rsidR="00936596">
              <w:rPr>
                <w:rFonts w:ascii="Times New Roman" w:eastAsia="Times New Roman" w:hAnsi="Times New Roman" w:cs="Times New Roman"/>
                <w:color w:val="000000"/>
                <w:kern w:val="0"/>
                <w:sz w:val="24"/>
                <w:szCs w:val="24"/>
                <w:lang w:val="en-US" w:eastAsia="uk-UA"/>
                <w14:ligatures w14:val="none"/>
              </w:rPr>
              <w:t>0</w:t>
            </w:r>
            <w:r w:rsidRPr="00622C03">
              <w:rPr>
                <w:rFonts w:ascii="Times New Roman" w:eastAsia="Times New Roman" w:hAnsi="Times New Roman" w:cs="Times New Roman"/>
                <w:color w:val="000000"/>
                <w:kern w:val="0"/>
                <w:sz w:val="24"/>
                <w:szCs w:val="24"/>
                <w:lang w:eastAsia="uk-UA"/>
                <w14:ligatures w14:val="none"/>
              </w:rPr>
              <w:t>,3</w:t>
            </w:r>
          </w:p>
        </w:tc>
        <w:tc>
          <w:tcPr>
            <w:tcW w:w="35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42EE6F" w14:textId="516FCF54"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11</w:t>
            </w:r>
            <w:r w:rsidR="00936596">
              <w:rPr>
                <w:rFonts w:ascii="Times New Roman" w:eastAsia="Times New Roman" w:hAnsi="Times New Roman" w:cs="Times New Roman"/>
                <w:color w:val="000000"/>
                <w:kern w:val="0"/>
                <w:sz w:val="24"/>
                <w:szCs w:val="24"/>
                <w:lang w:val="en-US" w:eastAsia="uk-UA"/>
                <w14:ligatures w14:val="none"/>
              </w:rPr>
              <w:t>2</w:t>
            </w:r>
            <w:r w:rsidRPr="00622C03">
              <w:rPr>
                <w:rFonts w:ascii="Times New Roman" w:eastAsia="Times New Roman" w:hAnsi="Times New Roman" w:cs="Times New Roman"/>
                <w:color w:val="000000"/>
                <w:kern w:val="0"/>
                <w:sz w:val="24"/>
                <w:szCs w:val="24"/>
                <w:lang w:eastAsia="uk-UA"/>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C1F1CA" w14:textId="28F07C15"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3</w:t>
            </w:r>
            <w:r w:rsidR="00936596">
              <w:rPr>
                <w:rFonts w:ascii="Times New Roman" w:eastAsia="Times New Roman" w:hAnsi="Times New Roman" w:cs="Times New Roman"/>
                <w:color w:val="000000"/>
                <w:kern w:val="0"/>
                <w:sz w:val="24"/>
                <w:szCs w:val="24"/>
                <w:lang w:val="en-US" w:eastAsia="uk-UA"/>
                <w14:ligatures w14:val="none"/>
              </w:rPr>
              <w:t>8</w:t>
            </w:r>
            <w:r w:rsidRPr="00622C03">
              <w:rPr>
                <w:rFonts w:ascii="Times New Roman" w:eastAsia="Times New Roman" w:hAnsi="Times New Roman" w:cs="Times New Roman"/>
                <w:color w:val="000000"/>
                <w:kern w:val="0"/>
                <w:sz w:val="24"/>
                <w:szCs w:val="24"/>
                <w:lang w:eastAsia="uk-UA"/>
                <w14:ligatures w14:val="none"/>
              </w:rPr>
              <w:t>,0</w:t>
            </w:r>
          </w:p>
        </w:tc>
      </w:tr>
      <w:tr w:rsidR="002970D0" w:rsidRPr="002970D0" w14:paraId="546285DF" w14:textId="77777777" w:rsidTr="0096765C">
        <w:trPr>
          <w:trHeight w:val="300"/>
        </w:trPr>
        <w:tc>
          <w:tcPr>
            <w:tcW w:w="197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AA067"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4"/>
                <w:szCs w:val="24"/>
                <w:lang w:eastAsia="uk-UA"/>
                <w14:ligatures w14:val="none"/>
              </w:rPr>
              <w:t>Інші джерела не заборонені законодавством</w:t>
            </w:r>
          </w:p>
        </w:tc>
        <w:tc>
          <w:tcPr>
            <w:tcW w:w="2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83569" w14:textId="04176CEB"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51</w:t>
            </w:r>
            <w:r w:rsidR="00936596">
              <w:rPr>
                <w:rFonts w:ascii="Times New Roman" w:eastAsia="Times New Roman" w:hAnsi="Times New Roman" w:cs="Times New Roman"/>
                <w:color w:val="000000"/>
                <w:kern w:val="0"/>
                <w:sz w:val="24"/>
                <w:szCs w:val="24"/>
                <w:lang w:val="en-US" w:eastAsia="uk-UA"/>
                <w14:ligatures w14:val="none"/>
              </w:rPr>
              <w:t>8</w:t>
            </w:r>
            <w:r w:rsidRPr="00622C03">
              <w:rPr>
                <w:rFonts w:ascii="Times New Roman" w:eastAsia="Times New Roman" w:hAnsi="Times New Roman" w:cs="Times New Roman"/>
                <w:color w:val="000000"/>
                <w:kern w:val="0"/>
                <w:sz w:val="24"/>
                <w:szCs w:val="24"/>
                <w:lang w:eastAsia="uk-UA"/>
                <w14:ligatures w14:val="none"/>
              </w:rPr>
              <w:t>,2</w:t>
            </w:r>
          </w:p>
        </w:tc>
        <w:tc>
          <w:tcPr>
            <w:tcW w:w="35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35B425" w14:textId="2AB6A3EF"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24</w:t>
            </w:r>
            <w:r w:rsidR="00936596">
              <w:rPr>
                <w:rFonts w:ascii="Times New Roman" w:eastAsia="Times New Roman" w:hAnsi="Times New Roman" w:cs="Times New Roman"/>
                <w:color w:val="000000"/>
                <w:kern w:val="0"/>
                <w:sz w:val="24"/>
                <w:szCs w:val="24"/>
                <w:lang w:val="en-US" w:eastAsia="uk-UA"/>
                <w14:ligatures w14:val="none"/>
              </w:rPr>
              <w:t>1</w:t>
            </w:r>
            <w:r w:rsidRPr="00622C03">
              <w:rPr>
                <w:rFonts w:ascii="Times New Roman" w:eastAsia="Times New Roman" w:hAnsi="Times New Roman" w:cs="Times New Roman"/>
                <w:color w:val="000000"/>
                <w:kern w:val="0"/>
                <w:sz w:val="24"/>
                <w:szCs w:val="24"/>
                <w:lang w:eastAsia="uk-UA"/>
                <w14:ligatures w14:val="none"/>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4CC65C" w14:textId="2C946491"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4"/>
                <w:szCs w:val="24"/>
                <w:lang w:eastAsia="uk-UA"/>
                <w14:ligatures w14:val="none"/>
              </w:rPr>
              <w:t>27</w:t>
            </w:r>
            <w:r w:rsidR="00936596">
              <w:rPr>
                <w:rFonts w:ascii="Times New Roman" w:eastAsia="Times New Roman" w:hAnsi="Times New Roman" w:cs="Times New Roman"/>
                <w:color w:val="000000"/>
                <w:kern w:val="0"/>
                <w:sz w:val="24"/>
                <w:szCs w:val="24"/>
                <w:lang w:val="en-US" w:eastAsia="uk-UA"/>
                <w14:ligatures w14:val="none"/>
              </w:rPr>
              <w:t>7</w:t>
            </w:r>
            <w:r w:rsidRPr="00622C03">
              <w:rPr>
                <w:rFonts w:ascii="Times New Roman" w:eastAsia="Times New Roman" w:hAnsi="Times New Roman" w:cs="Times New Roman"/>
                <w:color w:val="000000"/>
                <w:kern w:val="0"/>
                <w:sz w:val="24"/>
                <w:szCs w:val="24"/>
                <w:lang w:eastAsia="uk-UA"/>
                <w14:ligatures w14:val="none"/>
              </w:rPr>
              <w:t>,2</w:t>
            </w:r>
          </w:p>
        </w:tc>
      </w:tr>
    </w:tbl>
    <w:p w14:paraId="12A5321A" w14:textId="43D79FF0" w:rsidR="00622C03" w:rsidRPr="00622C03" w:rsidRDefault="00622C03" w:rsidP="002970D0">
      <w:pPr>
        <w:spacing w:after="24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kern w:val="0"/>
          <w:sz w:val="24"/>
          <w:szCs w:val="24"/>
          <w:lang w:eastAsia="uk-UA"/>
          <w14:ligatures w14:val="none"/>
        </w:rPr>
        <w:br/>
      </w:r>
      <w:r w:rsidRPr="00622C03">
        <w:rPr>
          <w:rFonts w:ascii="Times New Roman" w:eastAsia="Times New Roman" w:hAnsi="Times New Roman" w:cs="Times New Roman"/>
          <w:b/>
          <w:bCs/>
          <w:color w:val="000000"/>
          <w:kern w:val="0"/>
          <w:sz w:val="28"/>
          <w:szCs w:val="28"/>
          <w:lang w:eastAsia="uk-UA"/>
          <w14:ligatures w14:val="none"/>
        </w:rPr>
        <w:t>2. Визначення проблеми, на розв’язання якої спрямована Програма. </w:t>
      </w:r>
    </w:p>
    <w:p w14:paraId="667FCB16" w14:textId="0DD844A9" w:rsidR="00622C03" w:rsidRPr="00622C03" w:rsidRDefault="00622C03" w:rsidP="00622C03">
      <w:pPr>
        <w:spacing w:after="0" w:line="240" w:lineRule="auto"/>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ab/>
        <w:t xml:space="preserve">Проблема, на розв’язання якої спрямована Програма розвитку громадянського суспільства у Хмільницькій міській територіальній громаді, полягає у наявності бар’єрів, що обмежують реальну участь </w:t>
      </w:r>
      <w:r w:rsidR="002970D0">
        <w:rPr>
          <w:rFonts w:ascii="Times New Roman" w:eastAsia="Times New Roman" w:hAnsi="Times New Roman" w:cs="Times New Roman"/>
          <w:color w:val="000000"/>
          <w:kern w:val="0"/>
          <w:sz w:val="28"/>
          <w:szCs w:val="28"/>
          <w:lang w:eastAsia="uk-UA"/>
          <w14:ligatures w14:val="none"/>
        </w:rPr>
        <w:t xml:space="preserve">жителів </w:t>
      </w:r>
      <w:r w:rsidRPr="00622C03">
        <w:rPr>
          <w:rFonts w:ascii="Times New Roman" w:eastAsia="Times New Roman" w:hAnsi="Times New Roman" w:cs="Times New Roman"/>
          <w:color w:val="000000"/>
          <w:kern w:val="0"/>
          <w:sz w:val="28"/>
          <w:szCs w:val="28"/>
          <w:lang w:eastAsia="uk-UA"/>
          <w14:ligatures w14:val="none"/>
        </w:rPr>
        <w:t xml:space="preserve">та інститутів громадянського суспільства у формуванні </w:t>
      </w:r>
      <w:r w:rsidR="002970D0">
        <w:rPr>
          <w:rFonts w:ascii="Times New Roman" w:eastAsia="Times New Roman" w:hAnsi="Times New Roman" w:cs="Times New Roman"/>
          <w:color w:val="000000"/>
          <w:kern w:val="0"/>
          <w:sz w:val="28"/>
          <w:szCs w:val="28"/>
          <w:lang w:eastAsia="uk-UA"/>
          <w14:ligatures w14:val="none"/>
        </w:rPr>
        <w:t>та</w:t>
      </w:r>
      <w:r w:rsidRPr="00622C03">
        <w:rPr>
          <w:rFonts w:ascii="Times New Roman" w:eastAsia="Times New Roman" w:hAnsi="Times New Roman" w:cs="Times New Roman"/>
          <w:color w:val="000000"/>
          <w:kern w:val="0"/>
          <w:sz w:val="28"/>
          <w:szCs w:val="28"/>
          <w:lang w:eastAsia="uk-UA"/>
          <w14:ligatures w14:val="none"/>
        </w:rPr>
        <w:t xml:space="preserve"> реалізації місцевої політики, стримують інституційний розвиток громадського сектору, звужують його роль у соціально-економічному розвитку та</w:t>
      </w:r>
      <w:r w:rsidR="002970D0">
        <w:rPr>
          <w:rFonts w:ascii="Times New Roman" w:eastAsia="Times New Roman" w:hAnsi="Times New Roman" w:cs="Times New Roman"/>
          <w:color w:val="000000"/>
          <w:kern w:val="0"/>
          <w:sz w:val="28"/>
          <w:szCs w:val="28"/>
          <w:lang w:eastAsia="uk-UA"/>
          <w14:ligatures w14:val="none"/>
        </w:rPr>
        <w:t xml:space="preserve"> </w:t>
      </w:r>
      <w:r w:rsidRPr="00622C03">
        <w:rPr>
          <w:rFonts w:ascii="Times New Roman" w:eastAsia="Times New Roman" w:hAnsi="Times New Roman" w:cs="Times New Roman"/>
          <w:color w:val="000000"/>
          <w:kern w:val="0"/>
          <w:sz w:val="28"/>
          <w:szCs w:val="28"/>
          <w:lang w:eastAsia="uk-UA"/>
          <w14:ligatures w14:val="none"/>
        </w:rPr>
        <w:t xml:space="preserve">не забезпечують сталих механізмів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взаємодії. </w:t>
      </w:r>
    </w:p>
    <w:p w14:paraId="4F9EFB4F" w14:textId="2C5C936C"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За результатами фокус-групових досліджень встановлено, що у громаді наявні процедури громадської участі функціонують переважно на формальному рівні та не сприймаються значною частиною </w:t>
      </w:r>
      <w:r w:rsidR="002970D0">
        <w:rPr>
          <w:rFonts w:ascii="Times New Roman" w:eastAsia="Times New Roman" w:hAnsi="Times New Roman" w:cs="Times New Roman"/>
          <w:color w:val="000000"/>
          <w:kern w:val="0"/>
          <w:sz w:val="28"/>
          <w:szCs w:val="28"/>
          <w:lang w:eastAsia="uk-UA"/>
          <w14:ligatures w14:val="none"/>
        </w:rPr>
        <w:t>громадян</w:t>
      </w:r>
      <w:r w:rsidRPr="00622C03">
        <w:rPr>
          <w:rFonts w:ascii="Times New Roman" w:eastAsia="Times New Roman" w:hAnsi="Times New Roman" w:cs="Times New Roman"/>
          <w:color w:val="000000"/>
          <w:kern w:val="0"/>
          <w:sz w:val="28"/>
          <w:szCs w:val="28"/>
          <w:lang w:eastAsia="uk-UA"/>
          <w14:ligatures w14:val="none"/>
        </w:rPr>
        <w:t xml:space="preserve"> як дієві інструменти впливу на ухвалення рішень; ключовим чинником, який підживлює цю ситуацію, є низький рівень довіри до орган</w:t>
      </w:r>
      <w:r w:rsidR="002970D0">
        <w:rPr>
          <w:rFonts w:ascii="Times New Roman" w:eastAsia="Times New Roman" w:hAnsi="Times New Roman" w:cs="Times New Roman"/>
          <w:color w:val="000000"/>
          <w:kern w:val="0"/>
          <w:sz w:val="28"/>
          <w:szCs w:val="28"/>
          <w:lang w:eastAsia="uk-UA"/>
          <w14:ligatures w14:val="none"/>
        </w:rPr>
        <w:t>у</w:t>
      </w:r>
      <w:r w:rsidRPr="00622C03">
        <w:rPr>
          <w:rFonts w:ascii="Times New Roman" w:eastAsia="Times New Roman" w:hAnsi="Times New Roman" w:cs="Times New Roman"/>
          <w:color w:val="000000"/>
          <w:kern w:val="0"/>
          <w:sz w:val="28"/>
          <w:szCs w:val="28"/>
          <w:lang w:eastAsia="uk-UA"/>
          <w14:ligatures w14:val="none"/>
        </w:rPr>
        <w:t xml:space="preserve"> місцевого самоврядування, зумовлений попереднім негативним досвідом участі, відсутністю видимих результатів громадських ініціатив та консультацій, а також недостатньо зрозумілими для населення наслідками розгляду пропозицій. Суттєвими проблемними аспектами також є недостатня поінформованість населення щодо механізмів участі та порядку їх застосування, наявність бюрократичних і цифрових бар’єрів, що знижують доступність процедур для різних груп населення, а також психологічні чинники (страх негативних наслідків за прояв активної позиції, суспільна втома), які додатково стримують залучення. Внаслідок низької результативності формальних процедур частина громадян орієнтується на неформальні та персоналізовані канали взаємодії з владою, що підриває інституційну основу громадської участі, погіршує рівність доступу до впливу на рішення та створює ризики непрозорості управлінських процесів.</w:t>
      </w:r>
    </w:p>
    <w:p w14:paraId="211BEA41" w14:textId="40DCF459"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Паралельно результати фокус-групових досліджень фіксують, що активне середовище інститутів громадянського суспільства у громаді сформоване, однак їх інституційний розвиток є нерівномірним і значною мірою залежить від ініціативи окремих лідерів. Більшість організацій, ініціативних груп і консультативно-дорадчих органів функціонують без довгострокових стратегій розвитку, системного планування та формалізованих внутрішніх процедур, що обмежує їхню сталість, відтворюваність практик і здатність до масштабування діяльності. Визначальними бар’єрами виступають нестача фінансових ресурсів, дефіцит кваліфікованих кадрів та складність адміністративних і звітних процедур, які є обтяжливими для організацій, діяльність яких базується переважно на волонтерських засадах. </w:t>
      </w:r>
      <w:r w:rsidR="002970D0">
        <w:rPr>
          <w:rFonts w:ascii="Times New Roman" w:eastAsia="Times New Roman" w:hAnsi="Times New Roman" w:cs="Times New Roman"/>
          <w:color w:val="000000"/>
          <w:kern w:val="0"/>
          <w:sz w:val="28"/>
          <w:szCs w:val="28"/>
          <w:lang w:eastAsia="uk-UA"/>
          <w14:ligatures w14:val="none"/>
        </w:rPr>
        <w:t>П</w:t>
      </w:r>
      <w:r w:rsidRPr="00622C03">
        <w:rPr>
          <w:rFonts w:ascii="Times New Roman" w:eastAsia="Times New Roman" w:hAnsi="Times New Roman" w:cs="Times New Roman"/>
          <w:color w:val="000000"/>
          <w:kern w:val="0"/>
          <w:sz w:val="28"/>
          <w:szCs w:val="28"/>
          <w:lang w:eastAsia="uk-UA"/>
          <w14:ligatures w14:val="none"/>
        </w:rPr>
        <w:t xml:space="preserve">роблемою є </w:t>
      </w:r>
      <w:r w:rsidR="002970D0">
        <w:rPr>
          <w:rFonts w:ascii="Times New Roman" w:eastAsia="Times New Roman" w:hAnsi="Times New Roman" w:cs="Times New Roman"/>
          <w:color w:val="000000"/>
          <w:kern w:val="0"/>
          <w:sz w:val="28"/>
          <w:szCs w:val="28"/>
          <w:lang w:eastAsia="uk-UA"/>
          <w14:ligatures w14:val="none"/>
        </w:rPr>
        <w:t xml:space="preserve">і </w:t>
      </w:r>
      <w:r w:rsidRPr="00622C03">
        <w:rPr>
          <w:rFonts w:ascii="Times New Roman" w:eastAsia="Times New Roman" w:hAnsi="Times New Roman" w:cs="Times New Roman"/>
          <w:color w:val="000000"/>
          <w:kern w:val="0"/>
          <w:sz w:val="28"/>
          <w:szCs w:val="28"/>
          <w:lang w:eastAsia="uk-UA"/>
          <w14:ligatures w14:val="none"/>
        </w:rPr>
        <w:t xml:space="preserve">неповне використання </w:t>
      </w:r>
      <w:r w:rsidRPr="00622C03">
        <w:rPr>
          <w:rFonts w:ascii="Times New Roman" w:eastAsia="Times New Roman" w:hAnsi="Times New Roman" w:cs="Times New Roman"/>
          <w:color w:val="000000"/>
          <w:kern w:val="0"/>
          <w:sz w:val="28"/>
          <w:szCs w:val="28"/>
          <w:lang w:eastAsia="uk-UA"/>
          <w14:ligatures w14:val="none"/>
        </w:rPr>
        <w:lastRenderedPageBreak/>
        <w:t>наявних у громаді ресурсів підтримки через низьку поінформованість і відсутність системного підходу до розвитку організаційної спроможності, а також відсутність сталої системи навчання, консультування та менторської підтримки, що знижує професійний рівень, ускладнює залучення нових учасників та обмежує спроможність інститутів громадянського суспільства ефективно взаємодіяти з орган</w:t>
      </w:r>
      <w:r w:rsidR="002970D0">
        <w:rPr>
          <w:rFonts w:ascii="Times New Roman" w:eastAsia="Times New Roman" w:hAnsi="Times New Roman" w:cs="Times New Roman"/>
          <w:color w:val="000000"/>
          <w:kern w:val="0"/>
          <w:sz w:val="28"/>
          <w:szCs w:val="28"/>
          <w:lang w:eastAsia="uk-UA"/>
          <w14:ligatures w14:val="none"/>
        </w:rPr>
        <w:t>ом</w:t>
      </w:r>
      <w:r w:rsidRPr="00622C03">
        <w:rPr>
          <w:rFonts w:ascii="Times New Roman" w:eastAsia="Times New Roman" w:hAnsi="Times New Roman" w:cs="Times New Roman"/>
          <w:color w:val="000000"/>
          <w:kern w:val="0"/>
          <w:sz w:val="28"/>
          <w:szCs w:val="28"/>
          <w:lang w:eastAsia="uk-UA"/>
          <w14:ligatures w14:val="none"/>
        </w:rPr>
        <w:t xml:space="preserve"> місцевого самоврядування.</w:t>
      </w:r>
    </w:p>
    <w:p w14:paraId="46F69050" w14:textId="32F2EFCB"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За напрямом залучення громадського сектору до соціально-економічного розвитку визначено, що участь інститутів громадянського суспільства має обмежений і фрагментарний характер та зосереджується переважно на волонтерській, благодійній і короткостроковій </w:t>
      </w:r>
      <w:proofErr w:type="spellStart"/>
      <w:r w:rsidRPr="00622C03">
        <w:rPr>
          <w:rFonts w:ascii="Times New Roman" w:eastAsia="Times New Roman" w:hAnsi="Times New Roman" w:cs="Times New Roman"/>
          <w:color w:val="000000"/>
          <w:kern w:val="0"/>
          <w:sz w:val="28"/>
          <w:szCs w:val="28"/>
          <w:lang w:eastAsia="uk-UA"/>
          <w14:ligatures w14:val="none"/>
        </w:rPr>
        <w:t>проєктній</w:t>
      </w:r>
      <w:proofErr w:type="spellEnd"/>
      <w:r w:rsidRPr="00622C03">
        <w:rPr>
          <w:rFonts w:ascii="Times New Roman" w:eastAsia="Times New Roman" w:hAnsi="Times New Roman" w:cs="Times New Roman"/>
          <w:color w:val="000000"/>
          <w:kern w:val="0"/>
          <w:sz w:val="28"/>
          <w:szCs w:val="28"/>
          <w:lang w:eastAsia="uk-UA"/>
          <w14:ligatures w14:val="none"/>
        </w:rPr>
        <w:t xml:space="preserve"> діяльності, тоді як потенціал організацій як суб’єктів сталого розвитку, надавачів соціальних послуг і партнерів у реалізації місцевих програм використовується недостатньо. Причиною є відсутність належних механізмів залучення та підтримки з боку орган</w:t>
      </w:r>
      <w:r w:rsidR="002970D0">
        <w:rPr>
          <w:rFonts w:ascii="Times New Roman" w:eastAsia="Times New Roman" w:hAnsi="Times New Roman" w:cs="Times New Roman"/>
          <w:color w:val="000000"/>
          <w:kern w:val="0"/>
          <w:sz w:val="28"/>
          <w:szCs w:val="28"/>
          <w:lang w:eastAsia="uk-UA"/>
          <w14:ligatures w14:val="none"/>
        </w:rPr>
        <w:t>у</w:t>
      </w:r>
      <w:r w:rsidRPr="00622C03">
        <w:rPr>
          <w:rFonts w:ascii="Times New Roman" w:eastAsia="Times New Roman" w:hAnsi="Times New Roman" w:cs="Times New Roman"/>
          <w:color w:val="000000"/>
          <w:kern w:val="0"/>
          <w:sz w:val="28"/>
          <w:szCs w:val="28"/>
          <w:lang w:eastAsia="uk-UA"/>
          <w14:ligatures w14:val="none"/>
        </w:rPr>
        <w:t xml:space="preserve"> місцевого самоврядування, а також дефіцит знань і практичного досвіду у представників ІГС щодо інструментів соціальної економіки (зокрема соціального підприємництва та соціального замовлення), що обмежує можливості довгострокового, вимірюваного впливу на розвиток громади. Відсутність системної співпраці в цій сфері формує розрив між потребами громади та наявними ресурсами громадського сектору, що в підсумку знижує ефективність локальної політики, ускладнює розширення спектра соціально значущих послуг і стримує мобілізацію позабюджетних ресурсів.</w:t>
      </w:r>
    </w:p>
    <w:p w14:paraId="7C0B1896" w14:textId="7BECD9F4"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У частині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взаємодії встановлено, що співпраця між орган</w:t>
      </w:r>
      <w:r w:rsidR="002970D0">
        <w:rPr>
          <w:rFonts w:ascii="Times New Roman" w:eastAsia="Times New Roman" w:hAnsi="Times New Roman" w:cs="Times New Roman"/>
          <w:color w:val="000000"/>
          <w:kern w:val="0"/>
          <w:sz w:val="28"/>
          <w:szCs w:val="28"/>
          <w:lang w:eastAsia="uk-UA"/>
          <w14:ligatures w14:val="none"/>
        </w:rPr>
        <w:t xml:space="preserve">ом </w:t>
      </w:r>
      <w:r w:rsidRPr="00622C03">
        <w:rPr>
          <w:rFonts w:ascii="Times New Roman" w:eastAsia="Times New Roman" w:hAnsi="Times New Roman" w:cs="Times New Roman"/>
          <w:color w:val="000000"/>
          <w:kern w:val="0"/>
          <w:sz w:val="28"/>
          <w:szCs w:val="28"/>
          <w:lang w:eastAsia="uk-UA"/>
          <w14:ligatures w14:val="none"/>
        </w:rPr>
        <w:t xml:space="preserve">місцевого самоврядування, інститутами громадянського суспільства та бізнесом має несистемний і фрагментарний характер та здебільшого ґрунтується на особистих контактах і ситуативних ініціативах. Відсутність усталених інституційних механізмів взаємодії, регулярних майданчиків для діалогу й спільного планування обмежує можливості для формування сталих </w:t>
      </w:r>
      <w:proofErr w:type="spellStart"/>
      <w:r w:rsidRPr="00622C03">
        <w:rPr>
          <w:rFonts w:ascii="Times New Roman" w:eastAsia="Times New Roman" w:hAnsi="Times New Roman" w:cs="Times New Roman"/>
          <w:color w:val="000000"/>
          <w:kern w:val="0"/>
          <w:sz w:val="28"/>
          <w:szCs w:val="28"/>
          <w:lang w:eastAsia="uk-UA"/>
          <w14:ligatures w14:val="none"/>
        </w:rPr>
        <w:t>партнерств</w:t>
      </w:r>
      <w:proofErr w:type="spellEnd"/>
      <w:r w:rsidRPr="00622C03">
        <w:rPr>
          <w:rFonts w:ascii="Times New Roman" w:eastAsia="Times New Roman" w:hAnsi="Times New Roman" w:cs="Times New Roman"/>
          <w:color w:val="000000"/>
          <w:kern w:val="0"/>
          <w:sz w:val="28"/>
          <w:szCs w:val="28"/>
          <w:lang w:eastAsia="uk-UA"/>
          <w14:ligatures w14:val="none"/>
        </w:rPr>
        <w:t xml:space="preserve"> і реалізації довгострокових спільних </w:t>
      </w:r>
      <w:proofErr w:type="spellStart"/>
      <w:r w:rsidRPr="00622C03">
        <w:rPr>
          <w:rFonts w:ascii="Times New Roman" w:eastAsia="Times New Roman" w:hAnsi="Times New Roman" w:cs="Times New Roman"/>
          <w:color w:val="000000"/>
          <w:kern w:val="0"/>
          <w:sz w:val="28"/>
          <w:szCs w:val="28"/>
          <w:lang w:eastAsia="uk-UA"/>
          <w14:ligatures w14:val="none"/>
        </w:rPr>
        <w:t>проєктів</w:t>
      </w:r>
      <w:proofErr w:type="spellEnd"/>
      <w:r w:rsidRPr="00622C03">
        <w:rPr>
          <w:rFonts w:ascii="Times New Roman" w:eastAsia="Times New Roman" w:hAnsi="Times New Roman" w:cs="Times New Roman"/>
          <w:color w:val="000000"/>
          <w:kern w:val="0"/>
          <w:sz w:val="28"/>
          <w:szCs w:val="28"/>
          <w:lang w:eastAsia="uk-UA"/>
          <w14:ligatures w14:val="none"/>
        </w:rPr>
        <w:t xml:space="preserve">, а низький рівень взаємної довіри між секторами знижує готовність до партнерства та спільної відповідальності. Взаємодія з бізнесом здебільшого зводиться до епізодичної благодійної підтримки або допомоги у кризових ситуаціях і не набуває форм стратегічного партнерства, орієнтованого на розвиток громади. Окремо </w:t>
      </w:r>
      <w:r w:rsidR="002970D0">
        <w:rPr>
          <w:rFonts w:ascii="Times New Roman" w:eastAsia="Times New Roman" w:hAnsi="Times New Roman" w:cs="Times New Roman"/>
          <w:color w:val="000000"/>
          <w:kern w:val="0"/>
          <w:sz w:val="28"/>
          <w:szCs w:val="28"/>
          <w:lang w:eastAsia="uk-UA"/>
          <w14:ligatures w14:val="none"/>
        </w:rPr>
        <w:t xml:space="preserve">простежується </w:t>
      </w:r>
      <w:r w:rsidRPr="00622C03">
        <w:rPr>
          <w:rFonts w:ascii="Times New Roman" w:eastAsia="Times New Roman" w:hAnsi="Times New Roman" w:cs="Times New Roman"/>
          <w:color w:val="000000"/>
          <w:kern w:val="0"/>
          <w:sz w:val="28"/>
          <w:szCs w:val="28"/>
          <w:lang w:eastAsia="uk-UA"/>
          <w14:ligatures w14:val="none"/>
        </w:rPr>
        <w:t xml:space="preserve"> недостатня видимість діяльності інститутів громадянського суспільства та обмежена поінформованість мешканців і потенційних партнерів про їхні можливості, що ускладнює залучення нових учасників до спільних ініціатив і знижує спроможність громадського сектору виступати повноцінним партнером місцевого самоврядування.</w:t>
      </w:r>
    </w:p>
    <w:p w14:paraId="50BB364A" w14:textId="77777777"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Зазначена проблема належить до найважливіших для громади, оскільки вона безпосередньо впливає на легітимність та якість управлінських рішень, рівень суспільної довіри, соціальну згуртованість і здатність громади до відновлення та розвитку в умовах підвищених </w:t>
      </w:r>
      <w:proofErr w:type="spellStart"/>
      <w:r w:rsidRPr="00622C03">
        <w:rPr>
          <w:rFonts w:ascii="Times New Roman" w:eastAsia="Times New Roman" w:hAnsi="Times New Roman" w:cs="Times New Roman"/>
          <w:color w:val="000000"/>
          <w:kern w:val="0"/>
          <w:sz w:val="28"/>
          <w:szCs w:val="28"/>
          <w:lang w:eastAsia="uk-UA"/>
          <w14:ligatures w14:val="none"/>
        </w:rPr>
        <w:t>безпекових</w:t>
      </w:r>
      <w:proofErr w:type="spellEnd"/>
      <w:r w:rsidRPr="00622C03">
        <w:rPr>
          <w:rFonts w:ascii="Times New Roman" w:eastAsia="Times New Roman" w:hAnsi="Times New Roman" w:cs="Times New Roman"/>
          <w:color w:val="000000"/>
          <w:kern w:val="0"/>
          <w:sz w:val="28"/>
          <w:szCs w:val="28"/>
          <w:lang w:eastAsia="uk-UA"/>
          <w14:ligatures w14:val="none"/>
        </w:rPr>
        <w:t xml:space="preserve"> і соціально-економічних викликів. Формалізація участі та недовіра спричиняють зниження </w:t>
      </w:r>
      <w:proofErr w:type="spellStart"/>
      <w:r w:rsidRPr="00622C03">
        <w:rPr>
          <w:rFonts w:ascii="Times New Roman" w:eastAsia="Times New Roman" w:hAnsi="Times New Roman" w:cs="Times New Roman"/>
          <w:color w:val="000000"/>
          <w:kern w:val="0"/>
          <w:sz w:val="28"/>
          <w:szCs w:val="28"/>
          <w:lang w:eastAsia="uk-UA"/>
          <w14:ligatures w14:val="none"/>
        </w:rPr>
        <w:t>залученості</w:t>
      </w:r>
      <w:proofErr w:type="spellEnd"/>
      <w:r w:rsidRPr="00622C03">
        <w:rPr>
          <w:rFonts w:ascii="Times New Roman" w:eastAsia="Times New Roman" w:hAnsi="Times New Roman" w:cs="Times New Roman"/>
          <w:color w:val="000000"/>
          <w:kern w:val="0"/>
          <w:sz w:val="28"/>
          <w:szCs w:val="28"/>
          <w:lang w:eastAsia="uk-UA"/>
          <w14:ligatures w14:val="none"/>
        </w:rPr>
        <w:t xml:space="preserve"> населення, посилюють схильність до неформальних практик взаємодії, ускладнюють узгодження пріоритетів розвитку, підвищують ризики конфліктності рішень і зменшують готовність громадян та організацій брати відповідальність за спільні результати. Додатково, за матеріалами дослідження молодіжної політики, недостатня системність комунікації з молоддю та її </w:t>
      </w:r>
      <w:r w:rsidRPr="00622C03">
        <w:rPr>
          <w:rFonts w:ascii="Times New Roman" w:eastAsia="Times New Roman" w:hAnsi="Times New Roman" w:cs="Times New Roman"/>
          <w:color w:val="000000"/>
          <w:kern w:val="0"/>
          <w:sz w:val="28"/>
          <w:szCs w:val="28"/>
          <w:lang w:eastAsia="uk-UA"/>
          <w14:ligatures w14:val="none"/>
        </w:rPr>
        <w:lastRenderedPageBreak/>
        <w:t>обмежене відчуття впливу на локальні процеси формують ризики зниження довіри до місцевих інституцій і послаблюють мотивацію молодих людей пов’язувати власні життєві плани з громадою.</w:t>
      </w:r>
    </w:p>
    <w:p w14:paraId="391EA234" w14:textId="009B6F42"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Розв’язання окресленої проблеми потребує саме програмного підходу, оскільки вона має комплексний характер і охоплює одночасно процедури участі, комунікації та доступність, розвиток організаційної спроможності ІГС, механізми їх залучення до соціально-економічного розвитку та </w:t>
      </w:r>
      <w:proofErr w:type="spellStart"/>
      <w:r w:rsidRPr="00622C03">
        <w:rPr>
          <w:rFonts w:ascii="Times New Roman" w:eastAsia="Times New Roman" w:hAnsi="Times New Roman" w:cs="Times New Roman"/>
          <w:color w:val="000000"/>
          <w:kern w:val="0"/>
          <w:sz w:val="28"/>
          <w:szCs w:val="28"/>
          <w:lang w:eastAsia="uk-UA"/>
          <w14:ligatures w14:val="none"/>
        </w:rPr>
        <w:t>інституціоналізацію</w:t>
      </w:r>
      <w:proofErr w:type="spellEnd"/>
      <w:r w:rsidRPr="00622C03">
        <w:rPr>
          <w:rFonts w:ascii="Times New Roman" w:eastAsia="Times New Roman" w:hAnsi="Times New Roman" w:cs="Times New Roman"/>
          <w:color w:val="000000"/>
          <w:kern w:val="0"/>
          <w:sz w:val="28"/>
          <w:szCs w:val="28"/>
          <w:lang w:eastAsia="uk-UA"/>
          <w14:ligatures w14:val="none"/>
        </w:rPr>
        <w:t xml:space="preserve">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співпраці. Програма необхідна для встановлення єдиних</w:t>
      </w:r>
      <w:r w:rsidR="002970D0">
        <w:rPr>
          <w:rFonts w:ascii="Times New Roman" w:eastAsia="Times New Roman" w:hAnsi="Times New Roman" w:cs="Times New Roman"/>
          <w:color w:val="000000"/>
          <w:kern w:val="0"/>
          <w:sz w:val="28"/>
          <w:szCs w:val="28"/>
          <w:lang w:eastAsia="uk-UA"/>
          <w14:ligatures w14:val="none"/>
        </w:rPr>
        <w:t xml:space="preserve">, зрозумілих </w:t>
      </w:r>
      <w:r w:rsidRPr="00622C03">
        <w:rPr>
          <w:rFonts w:ascii="Times New Roman" w:eastAsia="Times New Roman" w:hAnsi="Times New Roman" w:cs="Times New Roman"/>
          <w:color w:val="000000"/>
          <w:kern w:val="0"/>
          <w:sz w:val="28"/>
          <w:szCs w:val="28"/>
          <w:lang w:eastAsia="uk-UA"/>
          <w14:ligatures w14:val="none"/>
        </w:rPr>
        <w:t xml:space="preserve">підходів і стандартів взаємодії, визначення цілей і завдань за пріоритетними напрямами, закріплення відповідальних виконавців, запровадження вимірюваних показників результативності, моніторингу та оцінювання, а також забезпечення наступності політики у середньостроковій перспективі. Фінансування </w:t>
      </w:r>
      <w:r w:rsidR="002970D0">
        <w:rPr>
          <w:rFonts w:ascii="Times New Roman" w:eastAsia="Times New Roman" w:hAnsi="Times New Roman" w:cs="Times New Roman"/>
          <w:color w:val="000000"/>
          <w:kern w:val="0"/>
          <w:sz w:val="28"/>
          <w:szCs w:val="28"/>
          <w:lang w:eastAsia="uk-UA"/>
          <w14:ligatures w14:val="none"/>
        </w:rPr>
        <w:t xml:space="preserve">коштом </w:t>
      </w:r>
      <w:r w:rsidRPr="00622C03">
        <w:rPr>
          <w:rFonts w:ascii="Times New Roman" w:eastAsia="Times New Roman" w:hAnsi="Times New Roman" w:cs="Times New Roman"/>
          <w:color w:val="000000"/>
          <w:kern w:val="0"/>
          <w:sz w:val="28"/>
          <w:szCs w:val="28"/>
          <w:lang w:eastAsia="uk-UA"/>
          <w14:ligatures w14:val="none"/>
        </w:rPr>
        <w:t>міс</w:t>
      </w:r>
      <w:r w:rsidR="002970D0">
        <w:rPr>
          <w:rFonts w:ascii="Times New Roman" w:eastAsia="Times New Roman" w:hAnsi="Times New Roman" w:cs="Times New Roman"/>
          <w:color w:val="000000"/>
          <w:kern w:val="0"/>
          <w:sz w:val="28"/>
          <w:szCs w:val="28"/>
          <w:lang w:eastAsia="uk-UA"/>
          <w14:ligatures w14:val="none"/>
        </w:rPr>
        <w:t xml:space="preserve">цевого </w:t>
      </w:r>
      <w:r w:rsidRPr="00622C03">
        <w:rPr>
          <w:rFonts w:ascii="Times New Roman" w:eastAsia="Times New Roman" w:hAnsi="Times New Roman" w:cs="Times New Roman"/>
          <w:color w:val="000000"/>
          <w:kern w:val="0"/>
          <w:sz w:val="28"/>
          <w:szCs w:val="28"/>
          <w:lang w:eastAsia="uk-UA"/>
          <w14:ligatures w14:val="none"/>
        </w:rPr>
        <w:t xml:space="preserve">бюджету є обґрунтовано необхідним, оскільки створення доступних і дієвих механізмів участі, забезпечення інклюзивної комунікації та прозорого зворотного зв’язку, формування базової інфраструктури взаємодії, розвиток спроможності ІГС та запуск інструментів їх системного залучення до вирішення питань місцевого значення належать до сфери відповідальності органів місцевого самоврядування та становлять публічний інтерес громади. Орієнтація виключно на разові </w:t>
      </w:r>
      <w:proofErr w:type="spellStart"/>
      <w:r w:rsidRPr="00622C03">
        <w:rPr>
          <w:rFonts w:ascii="Times New Roman" w:eastAsia="Times New Roman" w:hAnsi="Times New Roman" w:cs="Times New Roman"/>
          <w:color w:val="000000"/>
          <w:kern w:val="0"/>
          <w:sz w:val="28"/>
          <w:szCs w:val="28"/>
          <w:lang w:eastAsia="uk-UA"/>
          <w14:ligatures w14:val="none"/>
        </w:rPr>
        <w:t>проєктні</w:t>
      </w:r>
      <w:proofErr w:type="spellEnd"/>
      <w:r w:rsidRPr="00622C03">
        <w:rPr>
          <w:rFonts w:ascii="Times New Roman" w:eastAsia="Times New Roman" w:hAnsi="Times New Roman" w:cs="Times New Roman"/>
          <w:color w:val="000000"/>
          <w:kern w:val="0"/>
          <w:sz w:val="28"/>
          <w:szCs w:val="28"/>
          <w:lang w:eastAsia="uk-UA"/>
          <w14:ligatures w14:val="none"/>
        </w:rPr>
        <w:t xml:space="preserve"> або волонтерські ресурси не забезпечує сталості та рівного доступу, тоді як бюджетне фінансування дозволяє гарантувати системність заходів, </w:t>
      </w:r>
      <w:proofErr w:type="spellStart"/>
      <w:r w:rsidRPr="00622C03">
        <w:rPr>
          <w:rFonts w:ascii="Times New Roman" w:eastAsia="Times New Roman" w:hAnsi="Times New Roman" w:cs="Times New Roman"/>
          <w:color w:val="000000"/>
          <w:kern w:val="0"/>
          <w:sz w:val="28"/>
          <w:szCs w:val="28"/>
          <w:lang w:eastAsia="uk-UA"/>
          <w14:ligatures w14:val="none"/>
        </w:rPr>
        <w:t>співфінансування</w:t>
      </w:r>
      <w:proofErr w:type="spellEnd"/>
      <w:r w:rsidRPr="00622C03">
        <w:rPr>
          <w:rFonts w:ascii="Times New Roman" w:eastAsia="Times New Roman" w:hAnsi="Times New Roman" w:cs="Times New Roman"/>
          <w:color w:val="000000"/>
          <w:kern w:val="0"/>
          <w:sz w:val="28"/>
          <w:szCs w:val="28"/>
          <w:lang w:eastAsia="uk-UA"/>
          <w14:ligatures w14:val="none"/>
        </w:rPr>
        <w:t xml:space="preserve"> і мультиплікацію ресурсів, а також досягнення відчутних результатів, необхідних для відновлення довіри, посилення участі та розвитку партнерської моделі управління в громаді.</w:t>
      </w:r>
    </w:p>
    <w:p w14:paraId="67417F41"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56BBBCB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3. Мета Програми.</w:t>
      </w:r>
    </w:p>
    <w:p w14:paraId="7B4301EE" w14:textId="1285A564" w:rsidR="00622C03" w:rsidRPr="00622C03" w:rsidRDefault="00622C03" w:rsidP="00622C03">
      <w:pPr>
        <w:spacing w:after="0" w:line="240" w:lineRule="auto"/>
        <w:ind w:firstLine="708"/>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Метою Програми розвитку громадянського суспільства у Хмільницькій міській територіальній громаді </w:t>
      </w:r>
      <w:r w:rsidR="002970D0">
        <w:rPr>
          <w:rFonts w:ascii="Times New Roman" w:eastAsia="Times New Roman" w:hAnsi="Times New Roman" w:cs="Times New Roman"/>
          <w:color w:val="000000"/>
          <w:kern w:val="0"/>
          <w:sz w:val="28"/>
          <w:szCs w:val="28"/>
          <w:lang w:eastAsia="uk-UA"/>
          <w14:ligatures w14:val="none"/>
        </w:rPr>
        <w:t xml:space="preserve">на 2026-2027рр. </w:t>
      </w:r>
      <w:r w:rsidRPr="00622C03">
        <w:rPr>
          <w:rFonts w:ascii="Times New Roman" w:eastAsia="Times New Roman" w:hAnsi="Times New Roman" w:cs="Times New Roman"/>
          <w:color w:val="000000"/>
          <w:kern w:val="0"/>
          <w:sz w:val="28"/>
          <w:szCs w:val="28"/>
          <w:lang w:eastAsia="uk-UA"/>
          <w14:ligatures w14:val="none"/>
        </w:rPr>
        <w:t xml:space="preserve">є забезпечення сталого розвитку громадянського суспільства та впровадження партнерської моделі місцевого врядування шляхом підвищення результативності </w:t>
      </w:r>
      <w:r w:rsidR="00F320EA">
        <w:rPr>
          <w:rFonts w:ascii="Times New Roman" w:eastAsia="Times New Roman" w:hAnsi="Times New Roman" w:cs="Times New Roman"/>
          <w:color w:val="000000"/>
          <w:kern w:val="0"/>
          <w:sz w:val="28"/>
          <w:szCs w:val="28"/>
          <w:lang w:eastAsia="uk-UA"/>
          <w14:ligatures w14:val="none"/>
        </w:rPr>
        <w:t>та</w:t>
      </w:r>
      <w:r w:rsidRPr="00622C03">
        <w:rPr>
          <w:rFonts w:ascii="Times New Roman" w:eastAsia="Times New Roman" w:hAnsi="Times New Roman" w:cs="Times New Roman"/>
          <w:color w:val="000000"/>
          <w:kern w:val="0"/>
          <w:sz w:val="28"/>
          <w:szCs w:val="28"/>
          <w:lang w:eastAsia="uk-UA"/>
          <w14:ligatures w14:val="none"/>
        </w:rPr>
        <w:t xml:space="preserve"> </w:t>
      </w:r>
      <w:proofErr w:type="spellStart"/>
      <w:r w:rsidRPr="00622C03">
        <w:rPr>
          <w:rFonts w:ascii="Times New Roman" w:eastAsia="Times New Roman" w:hAnsi="Times New Roman" w:cs="Times New Roman"/>
          <w:color w:val="000000"/>
          <w:kern w:val="0"/>
          <w:sz w:val="28"/>
          <w:szCs w:val="28"/>
          <w:lang w:eastAsia="uk-UA"/>
          <w14:ligatures w14:val="none"/>
        </w:rPr>
        <w:t>інклюзивності</w:t>
      </w:r>
      <w:proofErr w:type="spellEnd"/>
      <w:r w:rsidRPr="00622C03">
        <w:rPr>
          <w:rFonts w:ascii="Times New Roman" w:eastAsia="Times New Roman" w:hAnsi="Times New Roman" w:cs="Times New Roman"/>
          <w:color w:val="000000"/>
          <w:kern w:val="0"/>
          <w:sz w:val="28"/>
          <w:szCs w:val="28"/>
          <w:lang w:eastAsia="uk-UA"/>
          <w14:ligatures w14:val="none"/>
        </w:rPr>
        <w:t xml:space="preserve"> механізмів громадської участі та зворотного зв’язку, посилення інституційної спроможності інститутів громадянського суспільства, розширення їх системної участі у соціально-економічному розвитку громади та </w:t>
      </w:r>
      <w:proofErr w:type="spellStart"/>
      <w:r w:rsidRPr="00622C03">
        <w:rPr>
          <w:rFonts w:ascii="Times New Roman" w:eastAsia="Times New Roman" w:hAnsi="Times New Roman" w:cs="Times New Roman"/>
          <w:color w:val="000000"/>
          <w:kern w:val="0"/>
          <w:sz w:val="28"/>
          <w:szCs w:val="28"/>
          <w:lang w:eastAsia="uk-UA"/>
          <w14:ligatures w14:val="none"/>
        </w:rPr>
        <w:t>інституціоналізації</w:t>
      </w:r>
      <w:proofErr w:type="spellEnd"/>
      <w:r w:rsidRPr="00622C03">
        <w:rPr>
          <w:rFonts w:ascii="Times New Roman" w:eastAsia="Times New Roman" w:hAnsi="Times New Roman" w:cs="Times New Roman"/>
          <w:color w:val="000000"/>
          <w:kern w:val="0"/>
          <w:sz w:val="28"/>
          <w:szCs w:val="28"/>
          <w:lang w:eastAsia="uk-UA"/>
          <w14:ligatures w14:val="none"/>
        </w:rPr>
        <w:t xml:space="preserve">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співпраці на засадах прозорості, підзвітності й взаємної довіри.</w:t>
      </w:r>
    </w:p>
    <w:p w14:paraId="54ADFEAC"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320FE606" w14:textId="77777777" w:rsidR="00622C03" w:rsidRPr="00622C03" w:rsidRDefault="00622C03" w:rsidP="00622C03">
      <w:pPr>
        <w:spacing w:after="0" w:line="240" w:lineRule="auto"/>
        <w:ind w:firstLine="720"/>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4. Обґрунтування шляхів і засобів розв'язання проблеми,</w:t>
      </w:r>
    </w:p>
    <w:p w14:paraId="26F85058" w14:textId="77777777" w:rsidR="00622C03" w:rsidRPr="00622C03" w:rsidRDefault="00622C03" w:rsidP="00622C03">
      <w:pPr>
        <w:spacing w:after="0" w:line="240" w:lineRule="auto"/>
        <w:ind w:firstLine="720"/>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 строки та етапи виконання Програми</w:t>
      </w:r>
    </w:p>
    <w:p w14:paraId="1F2F037B" w14:textId="77777777" w:rsidR="00622C03" w:rsidRPr="00622C03" w:rsidRDefault="00622C03" w:rsidP="00622C03">
      <w:pPr>
        <w:spacing w:after="0" w:line="240" w:lineRule="auto"/>
        <w:ind w:firstLine="708"/>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Розв’язання визначеної проблеми потребує комплексного програмного підходу, оскільки вона має багатокомпонентний характер і охоплює одночасно нормативно-процедурні, організаційні, комунікаційні та інституційні аспекти взаємодії органів місцевого самоврядування з мешканцями та інститутами громадянського суспільства. Обрані шляхи та засоби реалізації Програми спрямовуються на усунення причин формалізації громадської участі, підвищення спроможності інститутів громадянського суспільства, розширення їх участі у вирішенні питань місцевого значення та закріплення сталої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співпраці як постійної управлінської практики.</w:t>
      </w:r>
    </w:p>
    <w:p w14:paraId="69A55268" w14:textId="2C981E41" w:rsidR="00622C03" w:rsidRPr="00622C03" w:rsidRDefault="00622C03" w:rsidP="00622C03">
      <w:pPr>
        <w:spacing w:after="0" w:line="240" w:lineRule="auto"/>
        <w:ind w:firstLine="708"/>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lastRenderedPageBreak/>
        <w:t xml:space="preserve">Розв’язання проблеми передбачається здійснювати шляхом удосконалення та стандартизації процедур громадської участі і консультацій з громадськістю (включно із запровадженням єдиних підходів до підготовки консультацій, оприлюднення матеріалів, </w:t>
      </w:r>
      <w:proofErr w:type="spellStart"/>
      <w:r w:rsidRPr="00622C03">
        <w:rPr>
          <w:rFonts w:ascii="Times New Roman" w:eastAsia="Times New Roman" w:hAnsi="Times New Roman" w:cs="Times New Roman"/>
          <w:color w:val="000000"/>
          <w:kern w:val="0"/>
          <w:sz w:val="28"/>
          <w:szCs w:val="28"/>
          <w:lang w:eastAsia="uk-UA"/>
          <w14:ligatures w14:val="none"/>
        </w:rPr>
        <w:t>модерації</w:t>
      </w:r>
      <w:proofErr w:type="spellEnd"/>
      <w:r w:rsidRPr="00622C03">
        <w:rPr>
          <w:rFonts w:ascii="Times New Roman" w:eastAsia="Times New Roman" w:hAnsi="Times New Roman" w:cs="Times New Roman"/>
          <w:color w:val="000000"/>
          <w:kern w:val="0"/>
          <w:sz w:val="28"/>
          <w:szCs w:val="28"/>
          <w:lang w:eastAsia="uk-UA"/>
          <w14:ligatures w14:val="none"/>
        </w:rPr>
        <w:t xml:space="preserve"> обговорень, фіксації пропозицій, надання обов’язкового зворотного зв’язку та публічного відстеження врахування/неврахування пропозицій); підвищення доступності та </w:t>
      </w:r>
      <w:proofErr w:type="spellStart"/>
      <w:r w:rsidRPr="00622C03">
        <w:rPr>
          <w:rFonts w:ascii="Times New Roman" w:eastAsia="Times New Roman" w:hAnsi="Times New Roman" w:cs="Times New Roman"/>
          <w:color w:val="000000"/>
          <w:kern w:val="0"/>
          <w:sz w:val="28"/>
          <w:szCs w:val="28"/>
          <w:lang w:eastAsia="uk-UA"/>
          <w14:ligatures w14:val="none"/>
        </w:rPr>
        <w:t>інклюзивності</w:t>
      </w:r>
      <w:proofErr w:type="spellEnd"/>
      <w:r w:rsidRPr="00622C03">
        <w:rPr>
          <w:rFonts w:ascii="Times New Roman" w:eastAsia="Times New Roman" w:hAnsi="Times New Roman" w:cs="Times New Roman"/>
          <w:color w:val="000000"/>
          <w:kern w:val="0"/>
          <w:sz w:val="28"/>
          <w:szCs w:val="28"/>
          <w:lang w:eastAsia="uk-UA"/>
          <w14:ligatures w14:val="none"/>
        </w:rPr>
        <w:t xml:space="preserve"> комунікації (використання «зрозумілої мови», поєднання онлайн та </w:t>
      </w:r>
      <w:proofErr w:type="spellStart"/>
      <w:r w:rsidRPr="00622C03">
        <w:rPr>
          <w:rFonts w:ascii="Times New Roman" w:eastAsia="Times New Roman" w:hAnsi="Times New Roman" w:cs="Times New Roman"/>
          <w:color w:val="000000"/>
          <w:kern w:val="0"/>
          <w:sz w:val="28"/>
          <w:szCs w:val="28"/>
          <w:lang w:eastAsia="uk-UA"/>
          <w14:ligatures w14:val="none"/>
        </w:rPr>
        <w:t>офлайн</w:t>
      </w:r>
      <w:proofErr w:type="spellEnd"/>
      <w:r w:rsidRPr="00622C03">
        <w:rPr>
          <w:rFonts w:ascii="Times New Roman" w:eastAsia="Times New Roman" w:hAnsi="Times New Roman" w:cs="Times New Roman"/>
          <w:color w:val="000000"/>
          <w:kern w:val="0"/>
          <w:sz w:val="28"/>
          <w:szCs w:val="28"/>
          <w:lang w:eastAsia="uk-UA"/>
          <w14:ligatures w14:val="none"/>
        </w:rPr>
        <w:t xml:space="preserve">-каналів, адаптація інформації для різних цільових груп, систематизація інформування за принципом «єдиного вікна», розвиток регулярних форматів публічного звітування); забезпечення організаційного та кадрового розвитку інститутів громадянського суспільства (навчальні програми, консультаційний супровід, </w:t>
      </w:r>
      <w:proofErr w:type="spellStart"/>
      <w:r w:rsidRPr="00622C03">
        <w:rPr>
          <w:rFonts w:ascii="Times New Roman" w:eastAsia="Times New Roman" w:hAnsi="Times New Roman" w:cs="Times New Roman"/>
          <w:color w:val="000000"/>
          <w:kern w:val="0"/>
          <w:sz w:val="28"/>
          <w:szCs w:val="28"/>
          <w:lang w:eastAsia="uk-UA"/>
          <w14:ligatures w14:val="none"/>
        </w:rPr>
        <w:t>менторство</w:t>
      </w:r>
      <w:proofErr w:type="spellEnd"/>
      <w:r w:rsidRPr="00622C03">
        <w:rPr>
          <w:rFonts w:ascii="Times New Roman" w:eastAsia="Times New Roman" w:hAnsi="Times New Roman" w:cs="Times New Roman"/>
          <w:color w:val="000000"/>
          <w:kern w:val="0"/>
          <w:sz w:val="28"/>
          <w:szCs w:val="28"/>
          <w:lang w:eastAsia="uk-UA"/>
          <w14:ligatures w14:val="none"/>
        </w:rPr>
        <w:t xml:space="preserve">, підтримка </w:t>
      </w:r>
      <w:proofErr w:type="spellStart"/>
      <w:r w:rsidRPr="00622C03">
        <w:rPr>
          <w:rFonts w:ascii="Times New Roman" w:eastAsia="Times New Roman" w:hAnsi="Times New Roman" w:cs="Times New Roman"/>
          <w:color w:val="000000"/>
          <w:kern w:val="0"/>
          <w:sz w:val="28"/>
          <w:szCs w:val="28"/>
          <w:lang w:eastAsia="uk-UA"/>
          <w14:ligatures w14:val="none"/>
        </w:rPr>
        <w:t>проєктного</w:t>
      </w:r>
      <w:proofErr w:type="spellEnd"/>
      <w:r w:rsidRPr="00622C03">
        <w:rPr>
          <w:rFonts w:ascii="Times New Roman" w:eastAsia="Times New Roman" w:hAnsi="Times New Roman" w:cs="Times New Roman"/>
          <w:color w:val="000000"/>
          <w:kern w:val="0"/>
          <w:sz w:val="28"/>
          <w:szCs w:val="28"/>
          <w:lang w:eastAsia="uk-UA"/>
          <w14:ligatures w14:val="none"/>
        </w:rPr>
        <w:t xml:space="preserve"> менеджменту, підвищення </w:t>
      </w:r>
      <w:proofErr w:type="spellStart"/>
      <w:r w:rsidRPr="00622C03">
        <w:rPr>
          <w:rFonts w:ascii="Times New Roman" w:eastAsia="Times New Roman" w:hAnsi="Times New Roman" w:cs="Times New Roman"/>
          <w:color w:val="000000"/>
          <w:kern w:val="0"/>
          <w:sz w:val="28"/>
          <w:szCs w:val="28"/>
          <w:lang w:eastAsia="uk-UA"/>
          <w14:ligatures w14:val="none"/>
        </w:rPr>
        <w:t>компетентностей</w:t>
      </w:r>
      <w:proofErr w:type="spellEnd"/>
      <w:r w:rsidRPr="00622C03">
        <w:rPr>
          <w:rFonts w:ascii="Times New Roman" w:eastAsia="Times New Roman" w:hAnsi="Times New Roman" w:cs="Times New Roman"/>
          <w:color w:val="000000"/>
          <w:kern w:val="0"/>
          <w:sz w:val="28"/>
          <w:szCs w:val="28"/>
          <w:lang w:eastAsia="uk-UA"/>
          <w14:ligatures w14:val="none"/>
        </w:rPr>
        <w:t xml:space="preserve"> із залучення ресурсів та звітності); розвитку інструментів залучення ІГС до соціально-економічного розвитку громади (конкурсні та партнерські механізми реалізації суспільно корисних ініціатив, підтримка соціально значущих </w:t>
      </w:r>
      <w:proofErr w:type="spellStart"/>
      <w:r w:rsidRPr="00622C03">
        <w:rPr>
          <w:rFonts w:ascii="Times New Roman" w:eastAsia="Times New Roman" w:hAnsi="Times New Roman" w:cs="Times New Roman"/>
          <w:color w:val="000000"/>
          <w:kern w:val="0"/>
          <w:sz w:val="28"/>
          <w:szCs w:val="28"/>
          <w:lang w:eastAsia="uk-UA"/>
          <w14:ligatures w14:val="none"/>
        </w:rPr>
        <w:t>проєктів</w:t>
      </w:r>
      <w:proofErr w:type="spellEnd"/>
      <w:r w:rsidRPr="00622C03">
        <w:rPr>
          <w:rFonts w:ascii="Times New Roman" w:eastAsia="Times New Roman" w:hAnsi="Times New Roman" w:cs="Times New Roman"/>
          <w:color w:val="000000"/>
          <w:kern w:val="0"/>
          <w:sz w:val="28"/>
          <w:szCs w:val="28"/>
          <w:lang w:eastAsia="uk-UA"/>
          <w14:ligatures w14:val="none"/>
        </w:rPr>
        <w:t xml:space="preserve">, розвиток практик соціального замовлення та/або інших дозволених законодавством форм закупівлі/підтримки послуг, сприяння розвитку соціальної економіки та соціального підприємництва); </w:t>
      </w:r>
      <w:proofErr w:type="spellStart"/>
      <w:r w:rsidRPr="00622C03">
        <w:rPr>
          <w:rFonts w:ascii="Times New Roman" w:eastAsia="Times New Roman" w:hAnsi="Times New Roman" w:cs="Times New Roman"/>
          <w:color w:val="000000"/>
          <w:kern w:val="0"/>
          <w:sz w:val="28"/>
          <w:szCs w:val="28"/>
          <w:lang w:eastAsia="uk-UA"/>
          <w14:ligatures w14:val="none"/>
        </w:rPr>
        <w:t>інституціоналізації</w:t>
      </w:r>
      <w:proofErr w:type="spellEnd"/>
      <w:r w:rsidRPr="00622C03">
        <w:rPr>
          <w:rFonts w:ascii="Times New Roman" w:eastAsia="Times New Roman" w:hAnsi="Times New Roman" w:cs="Times New Roman"/>
          <w:color w:val="000000"/>
          <w:kern w:val="0"/>
          <w:sz w:val="28"/>
          <w:szCs w:val="28"/>
          <w:lang w:eastAsia="uk-UA"/>
          <w14:ligatures w14:val="none"/>
        </w:rPr>
        <w:t xml:space="preserve">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взаємодії (регулярні майданчики діалогу «влада</w:t>
      </w:r>
      <w:r w:rsidR="002970D0">
        <w:rPr>
          <w:rFonts w:ascii="Times New Roman" w:eastAsia="Times New Roman" w:hAnsi="Times New Roman" w:cs="Times New Roman"/>
          <w:color w:val="000000"/>
          <w:kern w:val="0"/>
          <w:sz w:val="28"/>
          <w:szCs w:val="28"/>
          <w:lang w:eastAsia="uk-UA"/>
          <w14:ligatures w14:val="none"/>
        </w:rPr>
        <w:t>-</w:t>
      </w:r>
      <w:r w:rsidRPr="00622C03">
        <w:rPr>
          <w:rFonts w:ascii="Times New Roman" w:eastAsia="Times New Roman" w:hAnsi="Times New Roman" w:cs="Times New Roman"/>
          <w:color w:val="000000"/>
          <w:kern w:val="0"/>
          <w:sz w:val="28"/>
          <w:szCs w:val="28"/>
          <w:lang w:eastAsia="uk-UA"/>
          <w14:ligatures w14:val="none"/>
        </w:rPr>
        <w:t>громадськість</w:t>
      </w:r>
      <w:r w:rsidR="002970D0">
        <w:rPr>
          <w:rFonts w:ascii="Times New Roman" w:eastAsia="Times New Roman" w:hAnsi="Times New Roman" w:cs="Times New Roman"/>
          <w:color w:val="000000"/>
          <w:kern w:val="0"/>
          <w:sz w:val="28"/>
          <w:szCs w:val="28"/>
          <w:lang w:eastAsia="uk-UA"/>
          <w14:ligatures w14:val="none"/>
        </w:rPr>
        <w:t>-</w:t>
      </w:r>
      <w:r w:rsidRPr="00622C03">
        <w:rPr>
          <w:rFonts w:ascii="Times New Roman" w:eastAsia="Times New Roman" w:hAnsi="Times New Roman" w:cs="Times New Roman"/>
          <w:color w:val="000000"/>
          <w:kern w:val="0"/>
          <w:sz w:val="28"/>
          <w:szCs w:val="28"/>
          <w:lang w:eastAsia="uk-UA"/>
          <w14:ligatures w14:val="none"/>
        </w:rPr>
        <w:t xml:space="preserve">бізнес», протокольні правила партнерства, формування переліку пріоритетів для спільних </w:t>
      </w:r>
      <w:proofErr w:type="spellStart"/>
      <w:r w:rsidRPr="00622C03">
        <w:rPr>
          <w:rFonts w:ascii="Times New Roman" w:eastAsia="Times New Roman" w:hAnsi="Times New Roman" w:cs="Times New Roman"/>
          <w:color w:val="000000"/>
          <w:kern w:val="0"/>
          <w:sz w:val="28"/>
          <w:szCs w:val="28"/>
          <w:lang w:eastAsia="uk-UA"/>
          <w14:ligatures w14:val="none"/>
        </w:rPr>
        <w:t>проєктів</w:t>
      </w:r>
      <w:proofErr w:type="spellEnd"/>
      <w:r w:rsidRPr="00622C03">
        <w:rPr>
          <w:rFonts w:ascii="Times New Roman" w:eastAsia="Times New Roman" w:hAnsi="Times New Roman" w:cs="Times New Roman"/>
          <w:color w:val="000000"/>
          <w:kern w:val="0"/>
          <w:sz w:val="28"/>
          <w:szCs w:val="28"/>
          <w:lang w:eastAsia="uk-UA"/>
          <w14:ligatures w14:val="none"/>
        </w:rPr>
        <w:t xml:space="preserve">, механізми </w:t>
      </w:r>
      <w:proofErr w:type="spellStart"/>
      <w:r w:rsidRPr="00622C03">
        <w:rPr>
          <w:rFonts w:ascii="Times New Roman" w:eastAsia="Times New Roman" w:hAnsi="Times New Roman" w:cs="Times New Roman"/>
          <w:color w:val="000000"/>
          <w:kern w:val="0"/>
          <w:sz w:val="28"/>
          <w:szCs w:val="28"/>
          <w:lang w:eastAsia="uk-UA"/>
          <w14:ligatures w14:val="none"/>
        </w:rPr>
        <w:t>співфінансування</w:t>
      </w:r>
      <w:proofErr w:type="spellEnd"/>
      <w:r w:rsidRPr="00622C03">
        <w:rPr>
          <w:rFonts w:ascii="Times New Roman" w:eastAsia="Times New Roman" w:hAnsi="Times New Roman" w:cs="Times New Roman"/>
          <w:color w:val="000000"/>
          <w:kern w:val="0"/>
          <w:sz w:val="28"/>
          <w:szCs w:val="28"/>
          <w:lang w:eastAsia="uk-UA"/>
          <w14:ligatures w14:val="none"/>
        </w:rPr>
        <w:t xml:space="preserve"> та залучення позабюджетних ресурсів); підвищення результативності діяльності консультативно-дорадчих органів через впорядкування процедур їх формування та роботи, забезпечення відкритості (календарі, порядки денні, протоколи, рішення/рекомендації), запровадження прозорого обліку ініціатив і контролю виконання рекомендацій, а також посилення зв’язку між результатами роботи таких органів і управлінськими рішеннями Хмільницької міської ради та її виконавчого комітету. Окремим наскрізним засобом реалізації Програми є запровадження системи моніторингу та оцінювання результативності (показники, регулярність збору даних, публічне звітування, коригування заходів), що забезпечить керованість змін і досягнення вимірюваного суспільного ефекту.</w:t>
      </w:r>
    </w:p>
    <w:p w14:paraId="06575FFD" w14:textId="5574EFD1" w:rsidR="00622C03" w:rsidRPr="00622C03" w:rsidRDefault="00622C03" w:rsidP="00622C03">
      <w:pPr>
        <w:spacing w:after="0" w:line="240" w:lineRule="auto"/>
        <w:ind w:firstLine="708"/>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Строк виконання Програми встановлюється на 2026</w:t>
      </w:r>
      <w:r w:rsidR="002970D0">
        <w:rPr>
          <w:rFonts w:ascii="Times New Roman" w:eastAsia="Times New Roman" w:hAnsi="Times New Roman" w:cs="Times New Roman"/>
          <w:color w:val="000000"/>
          <w:kern w:val="0"/>
          <w:sz w:val="28"/>
          <w:szCs w:val="28"/>
          <w:lang w:eastAsia="uk-UA"/>
          <w14:ligatures w14:val="none"/>
        </w:rPr>
        <w:t>-</w:t>
      </w:r>
      <w:r w:rsidRPr="00622C03">
        <w:rPr>
          <w:rFonts w:ascii="Times New Roman" w:eastAsia="Times New Roman" w:hAnsi="Times New Roman" w:cs="Times New Roman"/>
          <w:color w:val="000000"/>
          <w:kern w:val="0"/>
          <w:sz w:val="28"/>
          <w:szCs w:val="28"/>
          <w:lang w:eastAsia="uk-UA"/>
          <w14:ligatures w14:val="none"/>
        </w:rPr>
        <w:t xml:space="preserve">2027 роки. Реалізація Програми здійснюється поетапно: у 2026 році забезпечується організаційне та нормативне впорядкування механізмів громадської участі </w:t>
      </w:r>
      <w:r w:rsidR="002970D0">
        <w:rPr>
          <w:rFonts w:ascii="Times New Roman" w:eastAsia="Times New Roman" w:hAnsi="Times New Roman" w:cs="Times New Roman"/>
          <w:color w:val="000000"/>
          <w:kern w:val="0"/>
          <w:sz w:val="28"/>
          <w:szCs w:val="28"/>
          <w:lang w:eastAsia="uk-UA"/>
          <w14:ligatures w14:val="none"/>
        </w:rPr>
        <w:t>та</w:t>
      </w:r>
      <w:r w:rsidRPr="00622C03">
        <w:rPr>
          <w:rFonts w:ascii="Times New Roman" w:eastAsia="Times New Roman" w:hAnsi="Times New Roman" w:cs="Times New Roman"/>
          <w:color w:val="000000"/>
          <w:kern w:val="0"/>
          <w:sz w:val="28"/>
          <w:szCs w:val="28"/>
          <w:lang w:eastAsia="uk-UA"/>
          <w14:ligatures w14:val="none"/>
        </w:rPr>
        <w:t xml:space="preserve"> взаємодії з громадськістю, визначення відповідальних виконавців, запровадження стандартів комунікації та зворотного зв’язку, формування системи моніторингу, а також запуск ключових інструментів участі та заходів із розвитку спроможності інститутів громадянського суспільства; у 2027 році забезпечується системне застосування та розширення інструментів участі, удосконалення діяльності консультативно-дорадчих органів, розвиток механізмів залучення інститутів громадянського суспільства до соціально-економічного розвитку, </w:t>
      </w:r>
      <w:proofErr w:type="spellStart"/>
      <w:r w:rsidRPr="00622C03">
        <w:rPr>
          <w:rFonts w:ascii="Times New Roman" w:eastAsia="Times New Roman" w:hAnsi="Times New Roman" w:cs="Times New Roman"/>
          <w:color w:val="000000"/>
          <w:kern w:val="0"/>
          <w:sz w:val="28"/>
          <w:szCs w:val="28"/>
          <w:lang w:eastAsia="uk-UA"/>
          <w14:ligatures w14:val="none"/>
        </w:rPr>
        <w:t>інституціоналізація</w:t>
      </w:r>
      <w:proofErr w:type="spellEnd"/>
      <w:r w:rsidRPr="00622C03">
        <w:rPr>
          <w:rFonts w:ascii="Times New Roman" w:eastAsia="Times New Roman" w:hAnsi="Times New Roman" w:cs="Times New Roman"/>
          <w:color w:val="000000"/>
          <w:kern w:val="0"/>
          <w:sz w:val="28"/>
          <w:szCs w:val="28"/>
          <w:lang w:eastAsia="uk-UA"/>
          <w14:ligatures w14:val="none"/>
        </w:rPr>
        <w:t xml:space="preserve">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співпраці, проведення оцінювання результативності Програми, узагальнення результатів і підготовка пропозицій щодо продовження програмної підтримки у наступному періоді.</w:t>
      </w:r>
    </w:p>
    <w:p w14:paraId="35E7C0C2" w14:textId="77777777" w:rsidR="002970D0" w:rsidRDefault="00622C03" w:rsidP="002970D0">
      <w:pPr>
        <w:spacing w:after="0" w:line="240" w:lineRule="auto"/>
        <w:ind w:firstLine="708"/>
        <w:jc w:val="both"/>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lastRenderedPageBreak/>
        <w:t xml:space="preserve">Фінансування Програми здійснюватиметься </w:t>
      </w:r>
      <w:r w:rsidR="002970D0">
        <w:rPr>
          <w:rFonts w:ascii="Times New Roman" w:eastAsia="Times New Roman" w:hAnsi="Times New Roman" w:cs="Times New Roman"/>
          <w:color w:val="000000"/>
          <w:kern w:val="0"/>
          <w:sz w:val="28"/>
          <w:szCs w:val="28"/>
          <w:lang w:eastAsia="uk-UA"/>
          <w14:ligatures w14:val="none"/>
        </w:rPr>
        <w:t xml:space="preserve">коштом місцевого </w:t>
      </w:r>
      <w:r w:rsidRPr="00622C03">
        <w:rPr>
          <w:rFonts w:ascii="Times New Roman" w:eastAsia="Times New Roman" w:hAnsi="Times New Roman" w:cs="Times New Roman"/>
          <w:color w:val="000000"/>
          <w:kern w:val="0"/>
          <w:sz w:val="28"/>
          <w:szCs w:val="28"/>
          <w:lang w:eastAsia="uk-UA"/>
          <w14:ligatures w14:val="none"/>
        </w:rPr>
        <w:t xml:space="preserve">бюджету з урахуванням реальних фінансових можливостей та щорічного уточнення обсягів фінансування при формуванні і затвердженні місцевого бюджету на відповідний рік, а також може доповнюватися іншими джерелами, не забороненими законодавством (субвенції та інші міжбюджетні трансферти, кошти державних програм, гранти міжнародної технічної допомоги, внески донорів, благодійна допомога, кошти підприємств і організацій у межах соціального партнерства, </w:t>
      </w:r>
      <w:proofErr w:type="spellStart"/>
      <w:r w:rsidRPr="00622C03">
        <w:rPr>
          <w:rFonts w:ascii="Times New Roman" w:eastAsia="Times New Roman" w:hAnsi="Times New Roman" w:cs="Times New Roman"/>
          <w:color w:val="000000"/>
          <w:kern w:val="0"/>
          <w:sz w:val="28"/>
          <w:szCs w:val="28"/>
          <w:lang w:eastAsia="uk-UA"/>
          <w14:ligatures w14:val="none"/>
        </w:rPr>
        <w:t>співфінансування</w:t>
      </w:r>
      <w:proofErr w:type="spellEnd"/>
      <w:r w:rsidRPr="00622C03">
        <w:rPr>
          <w:rFonts w:ascii="Times New Roman" w:eastAsia="Times New Roman" w:hAnsi="Times New Roman" w:cs="Times New Roman"/>
          <w:color w:val="000000"/>
          <w:kern w:val="0"/>
          <w:sz w:val="28"/>
          <w:szCs w:val="28"/>
          <w:lang w:eastAsia="uk-UA"/>
          <w14:ligatures w14:val="none"/>
        </w:rPr>
        <w:t xml:space="preserve"> </w:t>
      </w:r>
      <w:proofErr w:type="spellStart"/>
      <w:r w:rsidRPr="00622C03">
        <w:rPr>
          <w:rFonts w:ascii="Times New Roman" w:eastAsia="Times New Roman" w:hAnsi="Times New Roman" w:cs="Times New Roman"/>
          <w:color w:val="000000"/>
          <w:kern w:val="0"/>
          <w:sz w:val="28"/>
          <w:szCs w:val="28"/>
          <w:lang w:eastAsia="uk-UA"/>
          <w14:ligatures w14:val="none"/>
        </w:rPr>
        <w:t>проєктів</w:t>
      </w:r>
      <w:proofErr w:type="spellEnd"/>
      <w:r w:rsidRPr="00622C03">
        <w:rPr>
          <w:rFonts w:ascii="Times New Roman" w:eastAsia="Times New Roman" w:hAnsi="Times New Roman" w:cs="Times New Roman"/>
          <w:color w:val="000000"/>
          <w:kern w:val="0"/>
          <w:sz w:val="28"/>
          <w:szCs w:val="28"/>
          <w:lang w:eastAsia="uk-UA"/>
          <w14:ligatures w14:val="none"/>
        </w:rPr>
        <w:t>). Зазначений підхід є обґрунтованим, оскільки базова інфраструктура громадської участі, забезпечення інклюзивної комунікації, організаційне супроводження процедур консультацій, розвиток механізмів підзвітності та підтримка системності взаємодії з інститутами громадянського суспільства належать до повноважень органів місцевого самоврядування та становлять публічний інтерес громади; при цьому залучення позабюджетних ресурсів розглядається як інструмент підсилення заходів Програми, але не може підміняти гарантоване фінансування ключових функцій і процесів, що забезпечують сталість змін.</w:t>
      </w:r>
    </w:p>
    <w:p w14:paraId="5AA1D8AC" w14:textId="77777777" w:rsidR="002970D0" w:rsidRDefault="002970D0" w:rsidP="002970D0">
      <w:pPr>
        <w:spacing w:after="0" w:line="240" w:lineRule="auto"/>
        <w:ind w:firstLine="708"/>
        <w:jc w:val="both"/>
        <w:rPr>
          <w:rFonts w:ascii="Times New Roman" w:eastAsia="Times New Roman" w:hAnsi="Times New Roman" w:cs="Times New Roman"/>
          <w:color w:val="000000"/>
          <w:kern w:val="0"/>
          <w:sz w:val="28"/>
          <w:szCs w:val="28"/>
          <w:lang w:eastAsia="uk-UA"/>
          <w14:ligatures w14:val="none"/>
        </w:rPr>
      </w:pPr>
    </w:p>
    <w:p w14:paraId="5B4FF5BB" w14:textId="16DA9564" w:rsidR="00622C03" w:rsidRDefault="00622C03" w:rsidP="002970D0">
      <w:pPr>
        <w:spacing w:after="0" w:line="240" w:lineRule="auto"/>
        <w:ind w:firstLine="708"/>
        <w:jc w:val="both"/>
        <w:rPr>
          <w:rFonts w:ascii="Times New Roman" w:eastAsia="Times New Roman" w:hAnsi="Times New Roman" w:cs="Times New Roman"/>
          <w:b/>
          <w:bCs/>
          <w:color w:val="000000"/>
          <w:kern w:val="0"/>
          <w:sz w:val="28"/>
          <w:szCs w:val="28"/>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5. Аналіз впливу заходів програми на соціально-економічне становище різних категорій жінок та чоловіків, а також на забезпечення гендерної рівності.</w:t>
      </w:r>
    </w:p>
    <w:p w14:paraId="009D0324" w14:textId="77777777" w:rsidR="002970D0" w:rsidRPr="00622C03" w:rsidRDefault="002970D0" w:rsidP="002970D0">
      <w:pPr>
        <w:spacing w:after="0" w:line="240" w:lineRule="auto"/>
        <w:ind w:firstLine="708"/>
        <w:jc w:val="both"/>
        <w:rPr>
          <w:rFonts w:ascii="Times New Roman" w:eastAsia="Times New Roman" w:hAnsi="Times New Roman" w:cs="Times New Roman"/>
          <w:kern w:val="0"/>
          <w:sz w:val="24"/>
          <w:szCs w:val="24"/>
          <w:lang w:eastAsia="uk-UA"/>
          <w14:ligatures w14:val="none"/>
        </w:rPr>
      </w:pPr>
    </w:p>
    <w:p w14:paraId="2592FB86" w14:textId="77777777"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Заходи Програми розвитку громадянського суспільства у Хмільницькій міській територіальній громаді спрямовані на забезпечення рівного доступу жінок і чоловіків до механізмів участі у місцевому самоврядуванні, ресурсів підтримки громадських ініціатив та можливостей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співпраці, що має прямий вплив на соціально-економічне становище різних груп населення. Цільовими групами Програми є жінки та чоловіки різного віку, зокрема молодь, особи старшого віку, внутрішньо переміщені особи, ветерани/</w:t>
      </w:r>
      <w:proofErr w:type="spellStart"/>
      <w:r w:rsidRPr="00622C03">
        <w:rPr>
          <w:rFonts w:ascii="Times New Roman" w:eastAsia="Times New Roman" w:hAnsi="Times New Roman" w:cs="Times New Roman"/>
          <w:color w:val="000000"/>
          <w:kern w:val="0"/>
          <w:sz w:val="28"/>
          <w:szCs w:val="28"/>
          <w:lang w:eastAsia="uk-UA"/>
          <w14:ligatures w14:val="none"/>
        </w:rPr>
        <w:t>ветеранки</w:t>
      </w:r>
      <w:proofErr w:type="spellEnd"/>
      <w:r w:rsidRPr="00622C03">
        <w:rPr>
          <w:rFonts w:ascii="Times New Roman" w:eastAsia="Times New Roman" w:hAnsi="Times New Roman" w:cs="Times New Roman"/>
          <w:color w:val="000000"/>
          <w:kern w:val="0"/>
          <w:sz w:val="28"/>
          <w:szCs w:val="28"/>
          <w:lang w:eastAsia="uk-UA"/>
          <w14:ligatures w14:val="none"/>
        </w:rPr>
        <w:t xml:space="preserve"> та члени їх сімей, особи з інвалідністю, одинокі матері/батьки, особи з доглядовими обов’язками, мешканці віддалених населених пунктів, а також представники/представниці інститутів громадянського суспільства, бізнесу та консультативно-дорадчих органів.</w:t>
      </w:r>
    </w:p>
    <w:p w14:paraId="12C80F6F" w14:textId="77777777"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Існуючі прояви нерівності та відмінності у потребах жінок і чоловіків проявляються насамперед у доступі до часу, ресурсів і каналів участі. Жінки частіше поєднують зайнятість із доглядовими обов’язками, що зменшує їх можливості брати участь у заходах у фіксований час та ускладнює системну участь у дорадчих і робочих форматах, а також підвищує ризики економічної вразливості для одиноких матерів і ВПО. Чоловіки, у тому числі ветерани, частіше мають потребу у безпечних та психологічно чутливих форматах залучення і підтримки, а також можуть демонструвати нижчу готовність звертатися по соціальну та психосоціальну допомогу, що впливає на їх соціальну інтеграцію та економічну активність. Для жінок і чоловіків старшого віку та мешканців віддалених територій обмеженням є цифровий розрив і доступність </w:t>
      </w:r>
      <w:proofErr w:type="spellStart"/>
      <w:r w:rsidRPr="00622C03">
        <w:rPr>
          <w:rFonts w:ascii="Times New Roman" w:eastAsia="Times New Roman" w:hAnsi="Times New Roman" w:cs="Times New Roman"/>
          <w:color w:val="000000"/>
          <w:kern w:val="0"/>
          <w:sz w:val="28"/>
          <w:szCs w:val="28"/>
          <w:lang w:eastAsia="uk-UA"/>
          <w14:ligatures w14:val="none"/>
        </w:rPr>
        <w:t>офлайн</w:t>
      </w:r>
      <w:proofErr w:type="spellEnd"/>
      <w:r w:rsidRPr="00622C03">
        <w:rPr>
          <w:rFonts w:ascii="Times New Roman" w:eastAsia="Times New Roman" w:hAnsi="Times New Roman" w:cs="Times New Roman"/>
          <w:color w:val="000000"/>
          <w:kern w:val="0"/>
          <w:sz w:val="28"/>
          <w:szCs w:val="28"/>
          <w:lang w:eastAsia="uk-UA"/>
          <w14:ligatures w14:val="none"/>
        </w:rPr>
        <w:t>-форматів, що звужує можливості впливу на рішення та доступу до інформації.</w:t>
      </w:r>
    </w:p>
    <w:p w14:paraId="2004E14E" w14:textId="77777777"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Заходи Програми матимуть позитивний вплив на гендерну рівність і соціально-економічне становище населення через зменшення структурних </w:t>
      </w:r>
      <w:r w:rsidRPr="00622C03">
        <w:rPr>
          <w:rFonts w:ascii="Times New Roman" w:eastAsia="Times New Roman" w:hAnsi="Times New Roman" w:cs="Times New Roman"/>
          <w:color w:val="000000"/>
          <w:kern w:val="0"/>
          <w:sz w:val="28"/>
          <w:szCs w:val="28"/>
          <w:lang w:eastAsia="uk-UA"/>
          <w14:ligatures w14:val="none"/>
        </w:rPr>
        <w:lastRenderedPageBreak/>
        <w:t>бар’єрів участі та розширення доступу до ресурсів. Стандартизація процедур громадської участі, прозорий зворотний зв’язок і публічне відстеження результатів консультацій зменшуватимуть залежність впливу від неформальних каналів і забезпечуватимуть більш рівні можливості для жінок і чоловіків представляти свої інтереси, зокрема щодо зайнятості, соціальних послуг, безпеки та відновлення. Розвиток інклюзивної комунікації та поєднання онлайн/</w:t>
      </w:r>
      <w:proofErr w:type="spellStart"/>
      <w:r w:rsidRPr="00622C03">
        <w:rPr>
          <w:rFonts w:ascii="Times New Roman" w:eastAsia="Times New Roman" w:hAnsi="Times New Roman" w:cs="Times New Roman"/>
          <w:color w:val="000000"/>
          <w:kern w:val="0"/>
          <w:sz w:val="28"/>
          <w:szCs w:val="28"/>
          <w:lang w:eastAsia="uk-UA"/>
          <w14:ligatures w14:val="none"/>
        </w:rPr>
        <w:t>офлайн</w:t>
      </w:r>
      <w:proofErr w:type="spellEnd"/>
      <w:r w:rsidRPr="00622C03">
        <w:rPr>
          <w:rFonts w:ascii="Times New Roman" w:eastAsia="Times New Roman" w:hAnsi="Times New Roman" w:cs="Times New Roman"/>
          <w:color w:val="000000"/>
          <w:kern w:val="0"/>
          <w:sz w:val="28"/>
          <w:szCs w:val="28"/>
          <w:lang w:eastAsia="uk-UA"/>
          <w14:ligatures w14:val="none"/>
        </w:rPr>
        <w:t>-форматів підвищить доступність участі для осіб з доглядовими обов’язками (переважно жінок), людей старшого віку обох статей, осіб з інвалідністю та мешканців віддалених населених пунктів, що сприятиме більш справедливому врахуванню їх потреб у місцевих рішеннях і, відповідно, покращенню доступу до послуг і можливостей.</w:t>
      </w:r>
    </w:p>
    <w:p w14:paraId="764427DA" w14:textId="77777777"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Розвиток інституційної спроможності інститутів громадянського суспільства (навчання, консультації, </w:t>
      </w:r>
      <w:proofErr w:type="spellStart"/>
      <w:r w:rsidRPr="00622C03">
        <w:rPr>
          <w:rFonts w:ascii="Times New Roman" w:eastAsia="Times New Roman" w:hAnsi="Times New Roman" w:cs="Times New Roman"/>
          <w:color w:val="000000"/>
          <w:kern w:val="0"/>
          <w:sz w:val="28"/>
          <w:szCs w:val="28"/>
          <w:lang w:eastAsia="uk-UA"/>
          <w14:ligatures w14:val="none"/>
        </w:rPr>
        <w:t>менторство</w:t>
      </w:r>
      <w:proofErr w:type="spellEnd"/>
      <w:r w:rsidRPr="00622C03">
        <w:rPr>
          <w:rFonts w:ascii="Times New Roman" w:eastAsia="Times New Roman" w:hAnsi="Times New Roman" w:cs="Times New Roman"/>
          <w:color w:val="000000"/>
          <w:kern w:val="0"/>
          <w:sz w:val="28"/>
          <w:szCs w:val="28"/>
          <w:lang w:eastAsia="uk-UA"/>
          <w14:ligatures w14:val="none"/>
        </w:rPr>
        <w:t xml:space="preserve">) та запровадження конкурсних і партнерських механізмів реалізації соціально значущих ініціатив створюватимуть додаткові можливості для економічної активності жінок і чоловіків через </w:t>
      </w:r>
      <w:proofErr w:type="spellStart"/>
      <w:r w:rsidRPr="00622C03">
        <w:rPr>
          <w:rFonts w:ascii="Times New Roman" w:eastAsia="Times New Roman" w:hAnsi="Times New Roman" w:cs="Times New Roman"/>
          <w:color w:val="000000"/>
          <w:kern w:val="0"/>
          <w:sz w:val="28"/>
          <w:szCs w:val="28"/>
          <w:lang w:eastAsia="uk-UA"/>
          <w14:ligatures w14:val="none"/>
        </w:rPr>
        <w:t>проєктну</w:t>
      </w:r>
      <w:proofErr w:type="spellEnd"/>
      <w:r w:rsidRPr="00622C03">
        <w:rPr>
          <w:rFonts w:ascii="Times New Roman" w:eastAsia="Times New Roman" w:hAnsi="Times New Roman" w:cs="Times New Roman"/>
          <w:color w:val="000000"/>
          <w:kern w:val="0"/>
          <w:sz w:val="28"/>
          <w:szCs w:val="28"/>
          <w:lang w:eastAsia="uk-UA"/>
          <w14:ligatures w14:val="none"/>
        </w:rPr>
        <w:t xml:space="preserve"> зайнятість, розвиток </w:t>
      </w:r>
      <w:proofErr w:type="spellStart"/>
      <w:r w:rsidRPr="00622C03">
        <w:rPr>
          <w:rFonts w:ascii="Times New Roman" w:eastAsia="Times New Roman" w:hAnsi="Times New Roman" w:cs="Times New Roman"/>
          <w:color w:val="000000"/>
          <w:kern w:val="0"/>
          <w:sz w:val="28"/>
          <w:szCs w:val="28"/>
          <w:lang w:eastAsia="uk-UA"/>
          <w14:ligatures w14:val="none"/>
        </w:rPr>
        <w:t>компетентностей</w:t>
      </w:r>
      <w:proofErr w:type="spellEnd"/>
      <w:r w:rsidRPr="00622C03">
        <w:rPr>
          <w:rFonts w:ascii="Times New Roman" w:eastAsia="Times New Roman" w:hAnsi="Times New Roman" w:cs="Times New Roman"/>
          <w:color w:val="000000"/>
          <w:kern w:val="0"/>
          <w:sz w:val="28"/>
          <w:szCs w:val="28"/>
          <w:lang w:eastAsia="uk-UA"/>
          <w14:ligatures w14:val="none"/>
        </w:rPr>
        <w:t>, залучення фінансування, розширення спектра послуг у громаді та підтримку соціальної економіки (включно з напрямами догляду, реабілітації, психосоціальної підтримки, інклюзії). Це дозволить більш адресно реагувати на потреби вразливих груп, знижувати ризики бідності домогосподарств, підсилювати соціальну згуртованість і сприяти відновленню людського потенціалу громади.</w:t>
      </w:r>
    </w:p>
    <w:p w14:paraId="2FB9D114" w14:textId="77777777"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Підвищення результативності діяльності консультативно-дорадчих органів через відкритість процедур, забезпечення доступності інформації та контроль виконання рекомендацій сприятиме збалансованішому представництву жінок і чоловіків у процесах формування політик, підвищенню прозорості та врахуванню потреб різних соціальних груп. Для забезпечення </w:t>
      </w:r>
      <w:proofErr w:type="spellStart"/>
      <w:r w:rsidRPr="00622C03">
        <w:rPr>
          <w:rFonts w:ascii="Times New Roman" w:eastAsia="Times New Roman" w:hAnsi="Times New Roman" w:cs="Times New Roman"/>
          <w:color w:val="000000"/>
          <w:kern w:val="0"/>
          <w:sz w:val="28"/>
          <w:szCs w:val="28"/>
          <w:lang w:eastAsia="uk-UA"/>
          <w14:ligatures w14:val="none"/>
        </w:rPr>
        <w:t>гендерно</w:t>
      </w:r>
      <w:proofErr w:type="spellEnd"/>
      <w:r w:rsidRPr="00622C03">
        <w:rPr>
          <w:rFonts w:ascii="Times New Roman" w:eastAsia="Times New Roman" w:hAnsi="Times New Roman" w:cs="Times New Roman"/>
          <w:color w:val="000000"/>
          <w:kern w:val="0"/>
          <w:sz w:val="28"/>
          <w:szCs w:val="28"/>
          <w:lang w:eastAsia="uk-UA"/>
          <w14:ligatures w14:val="none"/>
        </w:rPr>
        <w:t xml:space="preserve"> чутливого впливу Програми під час реалізації заходів застосовуватимуться підходи рівного доступу (різні часові та форматні рішення, </w:t>
      </w:r>
      <w:proofErr w:type="spellStart"/>
      <w:r w:rsidRPr="00622C03">
        <w:rPr>
          <w:rFonts w:ascii="Times New Roman" w:eastAsia="Times New Roman" w:hAnsi="Times New Roman" w:cs="Times New Roman"/>
          <w:color w:val="000000"/>
          <w:kern w:val="0"/>
          <w:sz w:val="28"/>
          <w:szCs w:val="28"/>
          <w:lang w:eastAsia="uk-UA"/>
          <w14:ligatures w14:val="none"/>
        </w:rPr>
        <w:t>безбар’єрність</w:t>
      </w:r>
      <w:proofErr w:type="spellEnd"/>
      <w:r w:rsidRPr="00622C03">
        <w:rPr>
          <w:rFonts w:ascii="Times New Roman" w:eastAsia="Times New Roman" w:hAnsi="Times New Roman" w:cs="Times New Roman"/>
          <w:color w:val="000000"/>
          <w:kern w:val="0"/>
          <w:sz w:val="28"/>
          <w:szCs w:val="28"/>
          <w:lang w:eastAsia="uk-UA"/>
          <w14:ligatures w14:val="none"/>
        </w:rPr>
        <w:t>, недискримінаційна комунікація), а моніторинг результативності, за можливості, здійснюватиметься із врахуванням участі та потреб жінок і чоловіків різних категорій.</w:t>
      </w:r>
    </w:p>
    <w:p w14:paraId="0696C1EA" w14:textId="77777777"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Таким чином, реалізація Програми очікувано забезпечить зростання рівності можливостей жінок і чоловіків у доступі до участі та ресурсів громади, сприятиме більш справедливому врахуванню соціально-економічних потреб різних груп населення у місцевих рішеннях, а також підсилить передумови для покращення якості життя, зайнятості та соціальної інтеграції мешканців громади.</w:t>
      </w:r>
    </w:p>
    <w:p w14:paraId="6099D2B9"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0835DD33" w14:textId="77777777" w:rsidR="00622C03" w:rsidRDefault="00622C03" w:rsidP="00622C03">
      <w:pPr>
        <w:spacing w:after="0" w:line="240" w:lineRule="auto"/>
        <w:ind w:left="360"/>
        <w:jc w:val="center"/>
        <w:rPr>
          <w:rFonts w:ascii="Times New Roman" w:eastAsia="Times New Roman" w:hAnsi="Times New Roman" w:cs="Times New Roman"/>
          <w:b/>
          <w:bCs/>
          <w:color w:val="000000"/>
          <w:kern w:val="0"/>
          <w:sz w:val="28"/>
          <w:szCs w:val="28"/>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6. Перелік завдань Програми та результативні показники.</w:t>
      </w:r>
    </w:p>
    <w:p w14:paraId="1F89D8C5" w14:textId="77777777" w:rsidR="002970D0" w:rsidRPr="00622C03" w:rsidRDefault="002970D0" w:rsidP="00622C03">
      <w:pPr>
        <w:spacing w:after="0" w:line="240" w:lineRule="auto"/>
        <w:ind w:left="360"/>
        <w:jc w:val="center"/>
        <w:rPr>
          <w:rFonts w:ascii="Times New Roman" w:eastAsia="Times New Roman" w:hAnsi="Times New Roman" w:cs="Times New Roman"/>
          <w:kern w:val="0"/>
          <w:sz w:val="24"/>
          <w:szCs w:val="24"/>
          <w:lang w:eastAsia="uk-UA"/>
          <w14:ligatures w14:val="none"/>
        </w:rPr>
      </w:pPr>
    </w:p>
    <w:p w14:paraId="1573A6C7" w14:textId="422AFEA0" w:rsidR="00622C03" w:rsidRPr="00622C03" w:rsidRDefault="00622C03" w:rsidP="00622C03">
      <w:pPr>
        <w:numPr>
          <w:ilvl w:val="0"/>
          <w:numId w:val="10"/>
        </w:num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Забезпечити участь громадськості у реалізації державної політики, вирішенні питань місцевого значення</w:t>
      </w:r>
      <w:r w:rsidR="002970D0">
        <w:rPr>
          <w:rFonts w:ascii="Times New Roman" w:eastAsia="Times New Roman" w:hAnsi="Times New Roman" w:cs="Times New Roman"/>
          <w:color w:val="000000"/>
          <w:kern w:val="0"/>
          <w:sz w:val="28"/>
          <w:szCs w:val="28"/>
          <w:lang w:eastAsia="uk-UA"/>
          <w14:ligatures w14:val="none"/>
        </w:rPr>
        <w:t>.</w:t>
      </w:r>
    </w:p>
    <w:p w14:paraId="10D1CB15" w14:textId="6F1A72D2" w:rsidR="00622C03" w:rsidRPr="00622C03" w:rsidRDefault="00622C03" w:rsidP="00622C03">
      <w:pPr>
        <w:numPr>
          <w:ilvl w:val="0"/>
          <w:numId w:val="10"/>
        </w:num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Створити сприятливі умови для формування та інституційного розвитку інститутів громадянського суспільства</w:t>
      </w:r>
      <w:r w:rsidR="002970D0">
        <w:rPr>
          <w:rFonts w:ascii="Times New Roman" w:eastAsia="Times New Roman" w:hAnsi="Times New Roman" w:cs="Times New Roman"/>
          <w:color w:val="000000"/>
          <w:kern w:val="0"/>
          <w:sz w:val="28"/>
          <w:szCs w:val="28"/>
          <w:lang w:eastAsia="uk-UA"/>
          <w14:ligatures w14:val="none"/>
        </w:rPr>
        <w:t>.</w:t>
      </w:r>
    </w:p>
    <w:p w14:paraId="5B688D3D" w14:textId="5F3684DF" w:rsidR="00622C03" w:rsidRPr="00622C03" w:rsidRDefault="00622C03" w:rsidP="00622C03">
      <w:pPr>
        <w:numPr>
          <w:ilvl w:val="0"/>
          <w:numId w:val="10"/>
        </w:num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Створити умови для участі інститутів громадянського суспільства в соціально-економічному розвитку</w:t>
      </w:r>
      <w:r w:rsidR="002970D0">
        <w:rPr>
          <w:rFonts w:ascii="Times New Roman" w:eastAsia="Times New Roman" w:hAnsi="Times New Roman" w:cs="Times New Roman"/>
          <w:color w:val="000000"/>
          <w:kern w:val="0"/>
          <w:sz w:val="28"/>
          <w:szCs w:val="28"/>
          <w:lang w:eastAsia="uk-UA"/>
          <w14:ligatures w14:val="none"/>
        </w:rPr>
        <w:t>.</w:t>
      </w:r>
    </w:p>
    <w:p w14:paraId="54FF483B" w14:textId="77777777" w:rsidR="00622C03" w:rsidRPr="00622C03" w:rsidRDefault="00622C03" w:rsidP="00622C03">
      <w:pPr>
        <w:numPr>
          <w:ilvl w:val="0"/>
          <w:numId w:val="10"/>
        </w:numPr>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Створити сприятливі умови для </w:t>
      </w:r>
      <w:proofErr w:type="spellStart"/>
      <w:r w:rsidRPr="00622C03">
        <w:rPr>
          <w:rFonts w:ascii="Times New Roman" w:eastAsia="Times New Roman" w:hAnsi="Times New Roman" w:cs="Times New Roman"/>
          <w:color w:val="000000"/>
          <w:kern w:val="0"/>
          <w:sz w:val="28"/>
          <w:szCs w:val="28"/>
          <w:lang w:eastAsia="uk-UA"/>
          <w14:ligatures w14:val="none"/>
        </w:rPr>
        <w:t>міжсекторальної</w:t>
      </w:r>
      <w:proofErr w:type="spellEnd"/>
      <w:r w:rsidRPr="00622C03">
        <w:rPr>
          <w:rFonts w:ascii="Times New Roman" w:eastAsia="Times New Roman" w:hAnsi="Times New Roman" w:cs="Times New Roman"/>
          <w:color w:val="000000"/>
          <w:kern w:val="0"/>
          <w:sz w:val="28"/>
          <w:szCs w:val="28"/>
          <w:lang w:eastAsia="uk-UA"/>
          <w14:ligatures w14:val="none"/>
        </w:rPr>
        <w:t xml:space="preserve"> співпраці.</w:t>
      </w:r>
    </w:p>
    <w:p w14:paraId="59748F9F" w14:textId="77777777" w:rsidR="002970D0" w:rsidRDefault="002970D0" w:rsidP="00622C03">
      <w:pPr>
        <w:spacing w:after="0" w:line="240" w:lineRule="auto"/>
        <w:ind w:firstLine="708"/>
        <w:jc w:val="center"/>
        <w:rPr>
          <w:rFonts w:ascii="Times New Roman" w:eastAsia="Times New Roman" w:hAnsi="Times New Roman" w:cs="Times New Roman"/>
          <w:b/>
          <w:bCs/>
          <w:color w:val="000000"/>
          <w:kern w:val="0"/>
          <w:sz w:val="28"/>
          <w:szCs w:val="28"/>
          <w:lang w:eastAsia="uk-UA"/>
          <w14:ligatures w14:val="none"/>
        </w:rPr>
      </w:pPr>
    </w:p>
    <w:p w14:paraId="1A14DEBB" w14:textId="0EAE8D6F" w:rsidR="00622C03" w:rsidRPr="00622C03" w:rsidRDefault="002970D0" w:rsidP="00622C03">
      <w:pPr>
        <w:spacing w:after="0" w:line="240" w:lineRule="auto"/>
        <w:ind w:firstLine="708"/>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b/>
          <w:bCs/>
          <w:color w:val="000000"/>
          <w:kern w:val="0"/>
          <w:sz w:val="28"/>
          <w:szCs w:val="28"/>
          <w:lang w:eastAsia="uk-UA"/>
          <w14:ligatures w14:val="none"/>
        </w:rPr>
        <w:t xml:space="preserve">Показники продукту та ефективності Програми </w:t>
      </w:r>
    </w:p>
    <w:p w14:paraId="2DB15D3D"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83"/>
        <w:gridCol w:w="4113"/>
        <w:gridCol w:w="1139"/>
        <w:gridCol w:w="1412"/>
        <w:gridCol w:w="697"/>
        <w:gridCol w:w="697"/>
        <w:gridCol w:w="1328"/>
      </w:tblGrid>
      <w:tr w:rsidR="002970D0" w:rsidRPr="00622C03" w14:paraId="54FEC7E5" w14:textId="77777777">
        <w:trPr>
          <w:trHeight w:val="7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52B49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E5FC7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Назва показника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140AC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Одиниця виміру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EE0CB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Вихідні дані на початок дії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6AD11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E3A4C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34A50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Всього за період дії програми</w:t>
            </w:r>
          </w:p>
          <w:p w14:paraId="79ABF5BA"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r>
      <w:tr w:rsidR="002970D0" w:rsidRPr="00622C03" w14:paraId="4168D8FE" w14:textId="77777777">
        <w:trPr>
          <w:trHeight w:val="21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47889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50C28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42B60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4E7C0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986B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B2EB3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F6355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7</w:t>
            </w:r>
          </w:p>
        </w:tc>
      </w:tr>
      <w:tr w:rsidR="00622C03" w:rsidRPr="00622C03" w14:paraId="396B8102" w14:textId="77777777">
        <w:trPr>
          <w:trHeight w:val="216"/>
          <w:jc w:val="center"/>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5DCC7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І</w:t>
            </w:r>
            <w:r w:rsidRPr="00622C03">
              <w:rPr>
                <w:rFonts w:ascii="Times New Roman" w:eastAsia="Times New Roman" w:hAnsi="Times New Roman" w:cs="Times New Roman"/>
                <w:color w:val="000000"/>
                <w:kern w:val="0"/>
                <w:sz w:val="20"/>
                <w:szCs w:val="20"/>
                <w:lang w:eastAsia="uk-UA"/>
                <w14:ligatures w14:val="none"/>
              </w:rPr>
              <w:t xml:space="preserve">. </w:t>
            </w:r>
            <w:r w:rsidRPr="00622C03">
              <w:rPr>
                <w:rFonts w:ascii="Times New Roman" w:eastAsia="Times New Roman" w:hAnsi="Times New Roman" w:cs="Times New Roman"/>
                <w:b/>
                <w:bCs/>
                <w:color w:val="000000"/>
                <w:kern w:val="0"/>
                <w:sz w:val="20"/>
                <w:szCs w:val="20"/>
                <w:lang w:eastAsia="uk-UA"/>
                <w14:ligatures w14:val="none"/>
              </w:rPr>
              <w:t>Показники продукту програми</w:t>
            </w:r>
          </w:p>
          <w:p w14:paraId="2A7A85CB"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r>
      <w:tr w:rsidR="002970D0" w:rsidRPr="00622C03" w14:paraId="35D285A3"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40EF6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2D6624" w14:textId="4B07D87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оприлюднених інструкцій та алгоритмів використання інструментів громадської участі на офіційному веб-сайті міської ради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B4223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912EC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BBAAB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90C09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3A1F6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30</w:t>
            </w:r>
          </w:p>
        </w:tc>
      </w:tr>
      <w:tr w:rsidR="002970D0" w:rsidRPr="00622C03" w14:paraId="76E9F850"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5D826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61D81B" w14:textId="0708F8C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оприлюднених календарних подій у розділі «Громадська участь» (консультації з громадськістю, громадські слухання, засідання консультативно-дорадчих органів)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AC605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F8F65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0E864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42072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18D68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w:t>
            </w:r>
          </w:p>
        </w:tc>
      </w:tr>
      <w:tr w:rsidR="002970D0" w:rsidRPr="00622C03" w14:paraId="7EE7BE4A"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E8132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342712" w14:textId="7E3D6539"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публічних подій, які були зафіксовані на відео або транслювалися наживо із використанням придбаного обладнання,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CBBE3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4C6A2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90C91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7F1AF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399A7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32</w:t>
            </w:r>
          </w:p>
        </w:tc>
      </w:tr>
      <w:tr w:rsidR="002970D0" w:rsidRPr="00622C03" w14:paraId="710244EB"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7C0EC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4F9F5F" w14:textId="146147FA"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виготовлених відеороликів про інструменти громадської участі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A1A00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85264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1B43A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FEEB7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9BAB2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r>
      <w:tr w:rsidR="002970D0" w:rsidRPr="00622C03" w14:paraId="5B5CFCE0"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1AE35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00660" w14:textId="7312F67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виготовлених відеороликів про успішні приклади громадської участі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516A4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6680E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6CF63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2E680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59E2C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r>
      <w:tr w:rsidR="002970D0" w:rsidRPr="00622C03" w14:paraId="6452DAC8"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5DF36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4F313F"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надрукованих збірок «Як мешканці громади можуть впливати на прийняття рішень місцевою владою»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2129A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470D5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D75BC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E8E2B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4D94D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200</w:t>
            </w:r>
          </w:p>
        </w:tc>
      </w:tr>
      <w:tr w:rsidR="002970D0" w:rsidRPr="00622C03" w14:paraId="7209974C"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A0281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2EB060" w14:textId="12EADFF3"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 xml:space="preserve">Кількість надрукованих буклетів </w:t>
            </w:r>
            <w:r w:rsidR="002970D0">
              <w:rPr>
                <w:rFonts w:ascii="Times New Roman" w:eastAsia="Times New Roman" w:hAnsi="Times New Roman" w:cs="Times New Roman"/>
                <w:color w:val="000000"/>
                <w:kern w:val="0"/>
                <w:sz w:val="20"/>
                <w:szCs w:val="20"/>
                <w:lang w:eastAsia="uk-UA"/>
                <w14:ligatures w14:val="none"/>
              </w:rPr>
              <w:t>і</w:t>
            </w:r>
            <w:r w:rsidRPr="00622C03">
              <w:rPr>
                <w:rFonts w:ascii="Times New Roman" w:eastAsia="Times New Roman" w:hAnsi="Times New Roman" w:cs="Times New Roman"/>
                <w:color w:val="000000"/>
                <w:kern w:val="0"/>
                <w:sz w:val="20"/>
                <w:szCs w:val="20"/>
                <w:lang w:eastAsia="uk-UA"/>
                <w14:ligatures w14:val="none"/>
              </w:rPr>
              <w:t>з алгоритмами використання інструментів громадської участі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3151A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165A6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96AFA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DD872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96320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2000</w:t>
            </w:r>
          </w:p>
        </w:tc>
      </w:tr>
      <w:tr w:rsidR="002970D0" w:rsidRPr="00622C03" w14:paraId="2868EBFC"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FE224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7554A8" w14:textId="579E2912"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проведених інформаційних зустрічей у сільських населених пунктах щодо інструментів громадської участі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3D95A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A34C1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A9C93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99472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4B8CE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14</w:t>
            </w:r>
          </w:p>
        </w:tc>
      </w:tr>
      <w:tr w:rsidR="002970D0" w:rsidRPr="00622C03" w14:paraId="0EE8EACB"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31DE6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2E675F" w14:textId="699A6F6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учасників інформаційних зустрічей у сільських населених пунктах щодо інструментів громадської участі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40595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осіб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B0306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3EBB4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A3F54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0668A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280</w:t>
            </w:r>
          </w:p>
        </w:tc>
      </w:tr>
      <w:tr w:rsidR="002970D0" w:rsidRPr="00622C03" w14:paraId="518C9614"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841C5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081CA" w14:textId="64B1AB45"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проведених навчальних заходів щодо діяльності консультативно-дорадчих органів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FD4B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510C8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A5AAE4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DB95D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10CCC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r>
      <w:tr w:rsidR="002970D0" w:rsidRPr="00622C03" w14:paraId="1FDE90CE"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66686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C07A9C" w14:textId="0F046DE1"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учасників навчальних заходів щодо діяльності консультативно-дорадчих органів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2C6CD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осіб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5765F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EF9EF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B2CC6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57DDA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40</w:t>
            </w:r>
          </w:p>
        </w:tc>
      </w:tr>
      <w:tr w:rsidR="002970D0" w:rsidRPr="00622C03" w14:paraId="7D0E275B"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65F97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2020C6" w14:textId="37F81539"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проведених навчальних заходів щодо інструментів громадської участі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961DE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05F5D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B4370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AFFB2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4311C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12</w:t>
            </w:r>
          </w:p>
        </w:tc>
      </w:tr>
      <w:tr w:rsidR="002970D0" w:rsidRPr="00622C03" w14:paraId="2EC9A80D"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08B80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87F893" w14:textId="4353064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учасників навчальних заходів щодо інструментів громадської участі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57DCB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осіб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BA627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606C3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242C9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CE34B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180</w:t>
            </w:r>
          </w:p>
        </w:tc>
      </w:tr>
      <w:tr w:rsidR="002970D0" w:rsidRPr="00622C03" w14:paraId="6BAFD2C0"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40C47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BD65CB" w14:textId="63255C3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проведених щорічних опитувань «Громадське оцінювання якості участі» за період виконання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F6D37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раз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1A86D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B2E7E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784D6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3F691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r>
      <w:tr w:rsidR="002970D0" w:rsidRPr="00622C03" w14:paraId="030A31D9"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34F47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92E4C7" w14:textId="2B5066B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респондентів, які взяли участь у щорічному опитуванні «Громадське оцінювання якості участі»,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5F699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осіб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6230F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FCC08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73DF1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42C84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r>
      <w:tr w:rsidR="002970D0" w:rsidRPr="00622C03" w14:paraId="7047ACA1"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27147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481F40" w14:textId="4680D95D"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створених консультативних пунктів для інститутів громадянського суспільства громади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E3AFD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DCCF6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0D5A2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48DC7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3FA27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r>
      <w:tr w:rsidR="002970D0" w:rsidRPr="00622C03" w14:paraId="18F94789"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B685B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338BAD" w14:textId="581F93AF"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звернень інститутів громадянського суспільства до консультативного пункту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82446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8764C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332BE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28C49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0AB61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200</w:t>
            </w:r>
          </w:p>
        </w:tc>
      </w:tr>
      <w:tr w:rsidR="002970D0" w:rsidRPr="00622C03" w14:paraId="56EEA0CE"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3A13C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16B928" w14:textId="4E7184A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наданих консультацій інститутам громадянського суспільства за звітний період (правових, бухгалтерських, грантових та інших)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C9D58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12478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4F06E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C94F6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F7BBD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350</w:t>
            </w:r>
          </w:p>
        </w:tc>
      </w:tr>
      <w:tr w:rsidR="002970D0" w:rsidRPr="00622C03" w14:paraId="7C6484BF"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9BD1B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C8E28C" w14:textId="73FBD476"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інститутів громадянського суспільства, охоплених менторською підтримкою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A7EDE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5D7C2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6F919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324AD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6EF2C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3</w:t>
            </w:r>
          </w:p>
        </w:tc>
      </w:tr>
      <w:tr w:rsidR="002970D0" w:rsidRPr="00622C03" w14:paraId="740B85F3"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45860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39117" w14:textId="1F129720"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профілів інститутів громадянського суспільства, оприлюднених у «Каталозі інститутів громадянського суспільства громади» на офіційному веб-сайті міської ради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51CAF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E434A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C3F41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78189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554A2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12</w:t>
            </w:r>
          </w:p>
        </w:tc>
      </w:tr>
      <w:tr w:rsidR="002970D0" w:rsidRPr="00622C03" w14:paraId="177F0DEF"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1EA0C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0BDD79" w14:textId="273C5B9A"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щомісячних випусків «Дайджесту можливостей» для інститутів громадянського суспільства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3C2E5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C9BE9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A115D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FF6C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3A2A8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24</w:t>
            </w:r>
          </w:p>
        </w:tc>
      </w:tr>
      <w:tr w:rsidR="002970D0" w:rsidRPr="00622C03" w14:paraId="57869380"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4651D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BE2136" w14:textId="5192E688"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інформаційних матеріалів у межах кампанії «Інститути громадянського суспільства працюють» (публікації, відео, сюжети)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0CDD6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957C0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C4BFD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0048A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F0660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24</w:t>
            </w:r>
          </w:p>
        </w:tc>
      </w:tr>
      <w:tr w:rsidR="002970D0" w:rsidRPr="00622C03" w14:paraId="259B54D6"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D56C7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AFF330" w14:textId="0BA2C31B"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затверджених процедурних документів, необхідних для запровадження механізму соціального замовлення у громаді,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117B5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B578A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E31D9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F267F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8C621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r>
      <w:tr w:rsidR="002970D0" w:rsidRPr="00622C03" w14:paraId="54492541"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1258C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E5A01F" w14:textId="7E239229"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 xml:space="preserve">Кількість оголошених конкурсів або </w:t>
            </w:r>
            <w:proofErr w:type="spellStart"/>
            <w:r w:rsidRPr="00622C03">
              <w:rPr>
                <w:rFonts w:ascii="Times New Roman" w:eastAsia="Times New Roman" w:hAnsi="Times New Roman" w:cs="Times New Roman"/>
                <w:color w:val="000000"/>
                <w:kern w:val="0"/>
                <w:sz w:val="20"/>
                <w:szCs w:val="20"/>
                <w:lang w:eastAsia="uk-UA"/>
                <w14:ligatures w14:val="none"/>
              </w:rPr>
              <w:t>закупівель</w:t>
            </w:r>
            <w:proofErr w:type="spellEnd"/>
            <w:r w:rsidRPr="00622C03">
              <w:rPr>
                <w:rFonts w:ascii="Times New Roman" w:eastAsia="Times New Roman" w:hAnsi="Times New Roman" w:cs="Times New Roman"/>
                <w:color w:val="000000"/>
                <w:kern w:val="0"/>
                <w:sz w:val="20"/>
                <w:szCs w:val="20"/>
                <w:lang w:eastAsia="uk-UA"/>
                <w14:ligatures w14:val="none"/>
              </w:rPr>
              <w:t xml:space="preserve"> соціальних послуг у рамках механізму соціального замовлення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3C6B1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E593D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66B12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A7B2B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7ECB4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r>
      <w:tr w:rsidR="002970D0" w:rsidRPr="00622C03" w14:paraId="3C5C8563"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270CE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25B42F" w14:textId="35AB274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інформаційних матеріалів у межах кампанії щодо суті та діяльності соціальних підприємств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7E3B8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BD81D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2A842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1D63D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8D64B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8</w:t>
            </w:r>
          </w:p>
        </w:tc>
      </w:tr>
      <w:tr w:rsidR="002970D0" w:rsidRPr="00622C03" w14:paraId="39DCC584"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75EB7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D6755D" w14:textId="020FB148"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проведених заходів щорічної публічної звітності громадських організацій громади перед мешканцями громади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6161C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F0E5D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AE14B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5D7F6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ECA75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r>
      <w:tr w:rsidR="002970D0" w:rsidRPr="00622C03" w14:paraId="36E2EFEE"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923E0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629405" w14:textId="2F10D7BF"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нагороджених представників бізнесу та інститутів громадянського суспільства відзнакою «Партнер громади» за звітний період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D558D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BECFF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3DA4E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ED02A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8B590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4</w:t>
            </w:r>
          </w:p>
        </w:tc>
      </w:tr>
      <w:tr w:rsidR="002970D0" w:rsidRPr="00622C03" w14:paraId="33074A7F"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1B528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915ED" w14:textId="343183E5"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проведених Форумів інститутів громадянського суспільства «</w:t>
            </w:r>
            <w:proofErr w:type="spellStart"/>
            <w:r w:rsidRPr="00622C03">
              <w:rPr>
                <w:rFonts w:ascii="Times New Roman" w:eastAsia="Times New Roman" w:hAnsi="Times New Roman" w:cs="Times New Roman"/>
                <w:color w:val="000000"/>
                <w:kern w:val="0"/>
                <w:sz w:val="20"/>
                <w:szCs w:val="20"/>
                <w:lang w:eastAsia="uk-UA"/>
                <w14:ligatures w14:val="none"/>
              </w:rPr>
              <w:t>ЗміниТИ</w:t>
            </w:r>
            <w:proofErr w:type="spellEnd"/>
            <w:r w:rsidRPr="00622C03">
              <w:rPr>
                <w:rFonts w:ascii="Times New Roman" w:eastAsia="Times New Roman" w:hAnsi="Times New Roman" w:cs="Times New Roman"/>
                <w:color w:val="000000"/>
                <w:kern w:val="0"/>
                <w:sz w:val="20"/>
                <w:szCs w:val="20"/>
                <w:lang w:eastAsia="uk-UA"/>
                <w14:ligatures w14:val="none"/>
              </w:rPr>
              <w:t xml:space="preserve"> свою громаду» за період виконання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0AF0A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BE078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34E63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6FF68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52C97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r>
      <w:tr w:rsidR="002970D0" w:rsidRPr="00622C03" w14:paraId="4CE6C486"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C1BE9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B928CD" w14:textId="3FF30C8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Кількість ІГС, які візьмуть участь  в Форумі інститутів громадянського суспільства «</w:t>
            </w:r>
            <w:proofErr w:type="spellStart"/>
            <w:r w:rsidRPr="00622C03">
              <w:rPr>
                <w:rFonts w:ascii="Times New Roman" w:eastAsia="Times New Roman" w:hAnsi="Times New Roman" w:cs="Times New Roman"/>
                <w:color w:val="000000"/>
                <w:kern w:val="0"/>
                <w:sz w:val="20"/>
                <w:szCs w:val="20"/>
                <w:lang w:eastAsia="uk-UA"/>
                <w14:ligatures w14:val="none"/>
              </w:rPr>
              <w:t>ЗміниТИ</w:t>
            </w:r>
            <w:proofErr w:type="spellEnd"/>
            <w:r w:rsidRPr="00622C03">
              <w:rPr>
                <w:rFonts w:ascii="Times New Roman" w:eastAsia="Times New Roman" w:hAnsi="Times New Roman" w:cs="Times New Roman"/>
                <w:color w:val="000000"/>
                <w:kern w:val="0"/>
                <w:sz w:val="20"/>
                <w:szCs w:val="20"/>
                <w:lang w:eastAsia="uk-UA"/>
                <w14:ligatures w14:val="none"/>
              </w:rPr>
              <w:t xml:space="preserve"> свою громаду» за звітний період</w:t>
            </w:r>
            <w:r w:rsidR="002970D0">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25F360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A8D0E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62513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D32A2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06408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30</w:t>
            </w:r>
          </w:p>
        </w:tc>
      </w:tr>
      <w:tr w:rsidR="00622C03" w:rsidRPr="00622C03" w14:paraId="57CA5D68" w14:textId="77777777">
        <w:trPr>
          <w:trHeight w:val="690"/>
          <w:jc w:val="center"/>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0E331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ІІ. Показники ефективності програми</w:t>
            </w:r>
          </w:p>
        </w:tc>
      </w:tr>
      <w:tr w:rsidR="002970D0" w:rsidRPr="00622C03" w14:paraId="26BAACAF"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6E422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EC0D02" w14:textId="6A3520F6"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Середні витрати міського бюджету на організацію і проведення одного заходу щорічної публічної звітності громадських організацій, гривень на один захід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BBECD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тис. грн.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79587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43595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C8555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7E136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r>
      <w:tr w:rsidR="002970D0" w:rsidRPr="00622C03" w14:paraId="3EC25CE0"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7F88B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ADD2B0" w14:textId="133E6FD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Середні витрати міського бюджету на одну громадську організацію, яка взяла участь у публічній звітності (оприлюднила звіт і/або представила його під час заходу), гривень на одну організацію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7898D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тис. грн.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8BF69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812A6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444F9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AF1B9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0,2</w:t>
            </w:r>
          </w:p>
        </w:tc>
      </w:tr>
      <w:tr w:rsidR="002970D0" w:rsidRPr="00622C03" w14:paraId="5E31199D"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71E23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00B7A4" w14:textId="5D561360"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Середні витрати міського бюджету на організацію та проведення щорічної відзнаки “Партнер громади” (прийом кандидатур, організаційний супровід відбору, проведення церемонії, інформаційний супровід), гривень на один рік проведення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91EFF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тис. грн.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B0757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97CED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E7022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4B135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r>
      <w:tr w:rsidR="002970D0" w:rsidRPr="00622C03" w14:paraId="4566D33E"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B07A4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507C6B"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Середні витрати міського бюджету на проведення одного Форуму інститутів громадянського суспільства “</w:t>
            </w:r>
            <w:proofErr w:type="spellStart"/>
            <w:r w:rsidRPr="00622C03">
              <w:rPr>
                <w:rFonts w:ascii="Times New Roman" w:eastAsia="Times New Roman" w:hAnsi="Times New Roman" w:cs="Times New Roman"/>
                <w:color w:val="000000"/>
                <w:kern w:val="0"/>
                <w:sz w:val="20"/>
                <w:szCs w:val="20"/>
                <w:lang w:eastAsia="uk-UA"/>
                <w14:ligatures w14:val="none"/>
              </w:rPr>
              <w:t>ЗміниТИ</w:t>
            </w:r>
            <w:proofErr w:type="spellEnd"/>
            <w:r w:rsidRPr="00622C03">
              <w:rPr>
                <w:rFonts w:ascii="Times New Roman" w:eastAsia="Times New Roman" w:hAnsi="Times New Roman" w:cs="Times New Roman"/>
                <w:color w:val="000000"/>
                <w:kern w:val="0"/>
                <w:sz w:val="20"/>
                <w:szCs w:val="20"/>
                <w:lang w:eastAsia="uk-UA"/>
                <w14:ligatures w14:val="none"/>
              </w:rPr>
              <w:t xml:space="preserve"> свою громаду”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C1E14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тис. грн.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ED04F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E34D5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1B00D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FCD43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20,0</w:t>
            </w:r>
          </w:p>
        </w:tc>
      </w:tr>
      <w:tr w:rsidR="00622C03" w:rsidRPr="00622C03" w14:paraId="128FE2F9" w14:textId="77777777">
        <w:trPr>
          <w:trHeight w:val="690"/>
          <w:jc w:val="center"/>
        </w:trPr>
        <w:tc>
          <w:tcPr>
            <w:tcW w:w="0" w:type="auto"/>
            <w:gridSpan w:val="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C2DC7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0"/>
                <w:szCs w:val="20"/>
                <w:lang w:eastAsia="uk-UA"/>
                <w14:ligatures w14:val="none"/>
              </w:rPr>
              <w:t>ІІІ   Показники якості програми</w:t>
            </w:r>
          </w:p>
        </w:tc>
      </w:tr>
      <w:tr w:rsidR="002970D0" w:rsidRPr="00622C03" w14:paraId="4FC25F5F"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0330F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7A4AA5" w14:textId="3C8F994A"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Частка мешканців, які за результатами щорічного опитування повідомили про зростання відчуття впливу на прийняття рішень у громаді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E90C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541CC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E0978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22919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37ABB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w:t>
            </w:r>
          </w:p>
        </w:tc>
      </w:tr>
      <w:tr w:rsidR="002970D0" w:rsidRPr="00622C03" w14:paraId="0F1EB49A"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D1909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A49DF6" w14:textId="6BF88F3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Частка мешканців, які оцінюють інструменти громадської участі як зрозумілі та доступні, за результатами щорічного опитування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4CCDB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7BEBB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EEBA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74330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D64B9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20%</w:t>
            </w:r>
          </w:p>
        </w:tc>
      </w:tr>
      <w:tr w:rsidR="002970D0" w:rsidRPr="00622C03" w14:paraId="0140B31F"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033C2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26A312" w14:textId="399BEB75"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Частка відеозаписів або трансляцій публічних подій, опублікованих не пізніше ніж через сорок вісім годин після проведення події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4A9E4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A751E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FED12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AAC02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99683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90%</w:t>
            </w:r>
          </w:p>
        </w:tc>
      </w:tr>
      <w:tr w:rsidR="002970D0" w:rsidRPr="00622C03" w14:paraId="5F5CB602"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24605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90A64C" w14:textId="2DA4A851"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Частка прямих ефірів “Влада відповідає”, за підсумками яких оприлюднено перелік відповідей і доручень із визначенням відповідальних та строків виконання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489BE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91801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EC2C1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64C65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90%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1B1E0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90%</w:t>
            </w:r>
          </w:p>
        </w:tc>
      </w:tr>
      <w:tr w:rsidR="002970D0" w:rsidRPr="00622C03" w14:paraId="7C44F956"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BF4A0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8816E7" w14:textId="1F691E99"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Частка засідань консультативно-дорадчих органів, матеріали яких оприлюднені у повному обсязі у встановлені строки (порядок денний, протокол, рішення або рекомендації та додатки</w:t>
            </w:r>
            <w:r w:rsidR="002970D0">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3A1B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C0D05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04622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3765B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46D42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r>
      <w:tr w:rsidR="002970D0" w:rsidRPr="00622C03" w14:paraId="12CFE7BC"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1E420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865C2" w14:textId="2B4704F5"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Частка рекомендацій консультативно-дорадчих органів, за якими надано офіційну відповідь виконавчих органів міської ради із зазначенням рішення та обґрунтування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C47B2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B5391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5B405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BFB9B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44B49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100%</w:t>
            </w:r>
          </w:p>
        </w:tc>
      </w:tr>
      <w:tr w:rsidR="002970D0" w:rsidRPr="00622C03" w14:paraId="4D205CBA"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F9CE9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77902" w14:textId="08BA5FC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Частка учасників інформаційних зустрічей у сільських населених пунктах, які після заходу підтвердили підвищення поінформованості про інструменти участі, за результатами короткого опитування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6A08C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DEDBD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A36C2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796A8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F8FD7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50%</w:t>
            </w:r>
          </w:p>
        </w:tc>
      </w:tr>
      <w:tr w:rsidR="002970D0" w:rsidRPr="00622C03" w14:paraId="536154A9" w14:textId="77777777">
        <w:trPr>
          <w:trHeight w:val="6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9222A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7A39B" w14:textId="436FA27D"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Частка інститутів громадянського суспільства, які позитивно оцінили роботу консультативного пункту</w:t>
            </w:r>
            <w:r w:rsidR="002970D0">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5C236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C8470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5961A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0457F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AEF10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0"/>
                <w:szCs w:val="20"/>
                <w:lang w:eastAsia="uk-UA"/>
                <w14:ligatures w14:val="none"/>
              </w:rPr>
              <w:t>75%</w:t>
            </w:r>
          </w:p>
        </w:tc>
      </w:tr>
    </w:tbl>
    <w:p w14:paraId="57F9BD5F" w14:textId="25AEC375"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22E2C785" w14:textId="7A3F5265" w:rsidR="00622C03" w:rsidRPr="00622C03" w:rsidRDefault="00622C03" w:rsidP="00622C03">
      <w:pPr>
        <w:spacing w:after="0" w:line="240" w:lineRule="auto"/>
        <w:ind w:firstLine="708"/>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7. Напрям</w:t>
      </w:r>
      <w:r w:rsidR="002970D0">
        <w:rPr>
          <w:rFonts w:ascii="Times New Roman" w:eastAsia="Times New Roman" w:hAnsi="Times New Roman" w:cs="Times New Roman"/>
          <w:b/>
          <w:bCs/>
          <w:color w:val="000000"/>
          <w:kern w:val="0"/>
          <w:sz w:val="28"/>
          <w:szCs w:val="28"/>
          <w:lang w:eastAsia="uk-UA"/>
          <w14:ligatures w14:val="none"/>
        </w:rPr>
        <w:t>ки</w:t>
      </w:r>
      <w:r w:rsidRPr="00622C03">
        <w:rPr>
          <w:rFonts w:ascii="Times New Roman" w:eastAsia="Times New Roman" w:hAnsi="Times New Roman" w:cs="Times New Roman"/>
          <w:b/>
          <w:bCs/>
          <w:color w:val="000000"/>
          <w:kern w:val="0"/>
          <w:sz w:val="28"/>
          <w:szCs w:val="28"/>
          <w:lang w:eastAsia="uk-UA"/>
          <w14:ligatures w14:val="none"/>
        </w:rPr>
        <w:t xml:space="preserve"> діяльності та заходи Програми розвитку громадянського суспільства</w:t>
      </w:r>
    </w:p>
    <w:p w14:paraId="710D0345" w14:textId="77777777" w:rsidR="00622C03" w:rsidRDefault="00622C03" w:rsidP="00622C03">
      <w:pPr>
        <w:spacing w:after="0" w:line="240" w:lineRule="auto"/>
        <w:ind w:firstLine="708"/>
        <w:jc w:val="center"/>
        <w:rPr>
          <w:rFonts w:ascii="Times New Roman" w:eastAsia="Times New Roman" w:hAnsi="Times New Roman" w:cs="Times New Roman"/>
          <w:b/>
          <w:bCs/>
          <w:color w:val="000000"/>
          <w:kern w:val="0"/>
          <w:sz w:val="28"/>
          <w:szCs w:val="28"/>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 у Хмільницькій міській територіальній громаді на 2026-2027 рр.</w:t>
      </w:r>
    </w:p>
    <w:p w14:paraId="08001E2F" w14:textId="77777777" w:rsidR="002970D0" w:rsidRPr="00622C03" w:rsidRDefault="002970D0" w:rsidP="00622C03">
      <w:pPr>
        <w:spacing w:after="0" w:line="240" w:lineRule="auto"/>
        <w:ind w:firstLine="708"/>
        <w:jc w:val="center"/>
        <w:rPr>
          <w:rFonts w:ascii="Times New Roman" w:eastAsia="Times New Roman" w:hAnsi="Times New Roman" w:cs="Times New Roman"/>
          <w:kern w:val="0"/>
          <w:sz w:val="24"/>
          <w:szCs w:val="24"/>
          <w:lang w:eastAsia="uk-UA"/>
          <w14:ligatures w14:val="none"/>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447"/>
        <w:gridCol w:w="2289"/>
        <w:gridCol w:w="1084"/>
        <w:gridCol w:w="1359"/>
        <w:gridCol w:w="1195"/>
        <w:gridCol w:w="850"/>
        <w:gridCol w:w="544"/>
        <w:gridCol w:w="544"/>
        <w:gridCol w:w="1317"/>
      </w:tblGrid>
      <w:tr w:rsidR="002970D0" w:rsidRPr="00622C03" w14:paraId="1FCFC00B" w14:textId="77777777" w:rsidTr="002970D0">
        <w:trPr>
          <w:trHeight w:val="419"/>
          <w:tblHeader/>
          <w:jc w:val="center"/>
        </w:trPr>
        <w:tc>
          <w:tcPr>
            <w:tcW w:w="44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B371E0" w14:textId="77777777" w:rsidR="002970D0" w:rsidRDefault="00622C03" w:rsidP="00622C03">
            <w:pPr>
              <w:spacing w:after="0" w:line="240" w:lineRule="auto"/>
              <w:jc w:val="center"/>
              <w:rPr>
                <w:rFonts w:ascii="Times New Roman" w:eastAsia="Times New Roman" w:hAnsi="Times New Roman" w:cs="Times New Roman"/>
                <w:b/>
                <w:bCs/>
                <w:color w:val="000000"/>
                <w:kern w:val="0"/>
                <w:sz w:val="18"/>
                <w:szCs w:val="18"/>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w:t>
            </w:r>
          </w:p>
          <w:p w14:paraId="1B43529F" w14:textId="1886E5CA" w:rsidR="00622C03" w:rsidRPr="00622C03" w:rsidRDefault="002970D0"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Pr>
                <w:rFonts w:ascii="Times New Roman" w:eastAsia="Times New Roman" w:hAnsi="Times New Roman" w:cs="Times New Roman"/>
                <w:b/>
                <w:bCs/>
                <w:color w:val="000000"/>
                <w:kern w:val="0"/>
                <w:sz w:val="18"/>
                <w:szCs w:val="18"/>
                <w:lang w:eastAsia="uk-UA"/>
                <w14:ligatures w14:val="none"/>
              </w:rPr>
              <w:t>з/п</w:t>
            </w:r>
          </w:p>
        </w:tc>
        <w:tc>
          <w:tcPr>
            <w:tcW w:w="22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C56E9D"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p>
          <w:p w14:paraId="31313023"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Назва напряму діяльності /пріоритетні завдання/</w:t>
            </w:r>
          </w:p>
          <w:p w14:paraId="471083E9"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Перелік заходів Програми</w:t>
            </w:r>
          </w:p>
        </w:tc>
        <w:tc>
          <w:tcPr>
            <w:tcW w:w="108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A154C7"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p>
          <w:p w14:paraId="4B3E3141"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Термін виконання</w:t>
            </w:r>
          </w:p>
        </w:tc>
        <w:tc>
          <w:tcPr>
            <w:tcW w:w="135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BF47816"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p>
          <w:p w14:paraId="5CAFA5ED"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Виконавці</w:t>
            </w:r>
          </w:p>
        </w:tc>
        <w:tc>
          <w:tcPr>
            <w:tcW w:w="119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7D6F4E"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p>
          <w:p w14:paraId="3C23E6FE"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Джерела фінансування</w:t>
            </w:r>
          </w:p>
        </w:tc>
        <w:tc>
          <w:tcPr>
            <w:tcW w:w="1938"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8616814"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Орієнтовні обсяги фінансування (тис. грн.)</w:t>
            </w:r>
          </w:p>
        </w:tc>
        <w:tc>
          <w:tcPr>
            <w:tcW w:w="1317"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BE29DE2"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Очікувані результати</w:t>
            </w:r>
          </w:p>
        </w:tc>
      </w:tr>
      <w:tr w:rsidR="002970D0" w:rsidRPr="00622C03" w14:paraId="0A4354DD" w14:textId="77777777" w:rsidTr="002970D0">
        <w:trPr>
          <w:trHeight w:val="429"/>
          <w:tblHeader/>
          <w:jc w:val="center"/>
        </w:trPr>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000730C7"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2289" w:type="dxa"/>
            <w:vMerge/>
            <w:tcBorders>
              <w:top w:val="single" w:sz="4" w:space="0" w:color="000000"/>
              <w:left w:val="single" w:sz="4" w:space="0" w:color="000000"/>
              <w:bottom w:val="single" w:sz="4" w:space="0" w:color="000000"/>
              <w:right w:val="single" w:sz="4" w:space="0" w:color="000000"/>
            </w:tcBorders>
            <w:vAlign w:val="center"/>
            <w:hideMark/>
          </w:tcPr>
          <w:p w14:paraId="2EE70069"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1084" w:type="dxa"/>
            <w:vMerge/>
            <w:tcBorders>
              <w:top w:val="single" w:sz="4" w:space="0" w:color="000000"/>
              <w:left w:val="single" w:sz="4" w:space="0" w:color="000000"/>
              <w:bottom w:val="single" w:sz="4" w:space="0" w:color="000000"/>
              <w:right w:val="single" w:sz="4" w:space="0" w:color="000000"/>
            </w:tcBorders>
            <w:vAlign w:val="center"/>
            <w:hideMark/>
          </w:tcPr>
          <w:p w14:paraId="6F0785DF"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1359" w:type="dxa"/>
            <w:vMerge/>
            <w:tcBorders>
              <w:top w:val="single" w:sz="4" w:space="0" w:color="000000"/>
              <w:left w:val="single" w:sz="4" w:space="0" w:color="000000"/>
              <w:bottom w:val="single" w:sz="4" w:space="0" w:color="000000"/>
              <w:right w:val="single" w:sz="4" w:space="0" w:color="000000"/>
            </w:tcBorders>
            <w:vAlign w:val="center"/>
            <w:hideMark/>
          </w:tcPr>
          <w:p w14:paraId="0EA7BFAA"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1195" w:type="dxa"/>
            <w:vMerge/>
            <w:tcBorders>
              <w:top w:val="single" w:sz="4" w:space="0" w:color="000000"/>
              <w:left w:val="single" w:sz="4" w:space="0" w:color="000000"/>
              <w:bottom w:val="single" w:sz="4" w:space="0" w:color="000000"/>
              <w:right w:val="single" w:sz="4" w:space="0" w:color="000000"/>
            </w:tcBorders>
            <w:vAlign w:val="center"/>
            <w:hideMark/>
          </w:tcPr>
          <w:p w14:paraId="547095C7"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85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E2ED5E5"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Всього</w:t>
            </w:r>
          </w:p>
        </w:tc>
        <w:tc>
          <w:tcPr>
            <w:tcW w:w="1088"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5D0B3E4"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В тому числі за роками</w:t>
            </w:r>
          </w:p>
        </w:tc>
        <w:tc>
          <w:tcPr>
            <w:tcW w:w="1317" w:type="dxa"/>
            <w:vMerge/>
            <w:tcBorders>
              <w:top w:val="single" w:sz="4" w:space="0" w:color="000000"/>
              <w:left w:val="single" w:sz="4" w:space="0" w:color="000000"/>
              <w:bottom w:val="single" w:sz="4" w:space="0" w:color="000000"/>
              <w:right w:val="single" w:sz="4" w:space="0" w:color="000000"/>
            </w:tcBorders>
            <w:vAlign w:val="center"/>
            <w:hideMark/>
          </w:tcPr>
          <w:p w14:paraId="12921BDB"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r>
      <w:tr w:rsidR="002970D0" w:rsidRPr="00622C03" w14:paraId="7DA5104C" w14:textId="77777777" w:rsidTr="002970D0">
        <w:trPr>
          <w:trHeight w:val="155"/>
          <w:tblHeader/>
          <w:jc w:val="center"/>
        </w:trPr>
        <w:tc>
          <w:tcPr>
            <w:tcW w:w="447" w:type="dxa"/>
            <w:vMerge/>
            <w:tcBorders>
              <w:top w:val="single" w:sz="4" w:space="0" w:color="000000"/>
              <w:left w:val="single" w:sz="4" w:space="0" w:color="000000"/>
              <w:bottom w:val="single" w:sz="4" w:space="0" w:color="000000"/>
              <w:right w:val="single" w:sz="4" w:space="0" w:color="000000"/>
            </w:tcBorders>
            <w:vAlign w:val="center"/>
            <w:hideMark/>
          </w:tcPr>
          <w:p w14:paraId="541B4D85"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2289" w:type="dxa"/>
            <w:vMerge/>
            <w:tcBorders>
              <w:top w:val="single" w:sz="4" w:space="0" w:color="000000"/>
              <w:left w:val="single" w:sz="4" w:space="0" w:color="000000"/>
              <w:bottom w:val="single" w:sz="4" w:space="0" w:color="000000"/>
              <w:right w:val="single" w:sz="4" w:space="0" w:color="000000"/>
            </w:tcBorders>
            <w:vAlign w:val="center"/>
            <w:hideMark/>
          </w:tcPr>
          <w:p w14:paraId="3679B9BD"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1084" w:type="dxa"/>
            <w:vMerge/>
            <w:tcBorders>
              <w:top w:val="single" w:sz="4" w:space="0" w:color="000000"/>
              <w:left w:val="single" w:sz="4" w:space="0" w:color="000000"/>
              <w:bottom w:val="single" w:sz="4" w:space="0" w:color="000000"/>
              <w:right w:val="single" w:sz="4" w:space="0" w:color="000000"/>
            </w:tcBorders>
            <w:vAlign w:val="center"/>
            <w:hideMark/>
          </w:tcPr>
          <w:p w14:paraId="76D75A01"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1359" w:type="dxa"/>
            <w:vMerge/>
            <w:tcBorders>
              <w:top w:val="single" w:sz="4" w:space="0" w:color="000000"/>
              <w:left w:val="single" w:sz="4" w:space="0" w:color="000000"/>
              <w:bottom w:val="single" w:sz="4" w:space="0" w:color="000000"/>
              <w:right w:val="single" w:sz="4" w:space="0" w:color="000000"/>
            </w:tcBorders>
            <w:vAlign w:val="center"/>
            <w:hideMark/>
          </w:tcPr>
          <w:p w14:paraId="3EA4CA1B"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1195" w:type="dxa"/>
            <w:vMerge/>
            <w:tcBorders>
              <w:top w:val="single" w:sz="4" w:space="0" w:color="000000"/>
              <w:left w:val="single" w:sz="4" w:space="0" w:color="000000"/>
              <w:bottom w:val="single" w:sz="4" w:space="0" w:color="000000"/>
              <w:right w:val="single" w:sz="4" w:space="0" w:color="000000"/>
            </w:tcBorders>
            <w:vAlign w:val="center"/>
            <w:hideMark/>
          </w:tcPr>
          <w:p w14:paraId="52EA3D75"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7F448E90"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c>
          <w:tcPr>
            <w:tcW w:w="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41E1B15"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2026</w:t>
            </w:r>
          </w:p>
        </w:tc>
        <w:tc>
          <w:tcPr>
            <w:tcW w:w="54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201B658" w14:textId="77777777" w:rsidR="00622C03" w:rsidRPr="00622C03" w:rsidRDefault="00622C03" w:rsidP="00622C03">
            <w:pPr>
              <w:spacing w:after="0" w:line="240" w:lineRule="auto"/>
              <w:jc w:val="center"/>
              <w:rPr>
                <w:rFonts w:ascii="Times New Roman" w:eastAsia="Times New Roman" w:hAnsi="Times New Roman" w:cs="Times New Roman"/>
                <w:b/>
                <w:bCs/>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2027</w:t>
            </w:r>
          </w:p>
        </w:tc>
        <w:tc>
          <w:tcPr>
            <w:tcW w:w="1317" w:type="dxa"/>
            <w:vMerge/>
            <w:tcBorders>
              <w:top w:val="single" w:sz="4" w:space="0" w:color="000000"/>
              <w:left w:val="single" w:sz="4" w:space="0" w:color="000000"/>
              <w:bottom w:val="single" w:sz="4" w:space="0" w:color="000000"/>
              <w:right w:val="single" w:sz="4" w:space="0" w:color="000000"/>
            </w:tcBorders>
            <w:vAlign w:val="center"/>
            <w:hideMark/>
          </w:tcPr>
          <w:p w14:paraId="66BD0CE8" w14:textId="77777777" w:rsidR="00622C03" w:rsidRPr="00622C03" w:rsidRDefault="00622C03" w:rsidP="00622C03">
            <w:pPr>
              <w:spacing w:after="0" w:line="240" w:lineRule="auto"/>
              <w:rPr>
                <w:rFonts w:ascii="Times New Roman" w:eastAsia="Times New Roman" w:hAnsi="Times New Roman" w:cs="Times New Roman"/>
                <w:b/>
                <w:bCs/>
                <w:kern w:val="0"/>
                <w:sz w:val="24"/>
                <w:szCs w:val="24"/>
                <w:lang w:eastAsia="uk-UA"/>
                <w14:ligatures w14:val="none"/>
              </w:rPr>
            </w:pPr>
          </w:p>
        </w:tc>
      </w:tr>
      <w:tr w:rsidR="00622C03" w:rsidRPr="00622C03" w14:paraId="02914201" w14:textId="77777777" w:rsidTr="002970D0">
        <w:trPr>
          <w:trHeight w:val="400"/>
          <w:jc w:val="center"/>
        </w:trPr>
        <w:tc>
          <w:tcPr>
            <w:tcW w:w="9629" w:type="dxa"/>
            <w:gridSpan w:val="9"/>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6F22A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1.</w:t>
            </w:r>
            <w:r w:rsidRPr="00622C03">
              <w:rPr>
                <w:rFonts w:ascii="Times New Roman" w:eastAsia="Times New Roman" w:hAnsi="Times New Roman" w:cs="Times New Roman"/>
                <w:b/>
                <w:bCs/>
                <w:color w:val="000000"/>
                <w:kern w:val="0"/>
                <w:sz w:val="18"/>
                <w:szCs w:val="18"/>
                <w:lang w:eastAsia="uk-UA"/>
                <w14:ligatures w14:val="none"/>
              </w:rPr>
              <w:tab/>
              <w:t>Забезпечити участь громадськості у реалізації державної політики, вирішенні питань місцевого значення</w:t>
            </w:r>
          </w:p>
        </w:tc>
      </w:tr>
      <w:tr w:rsidR="002970D0" w:rsidRPr="00622C03" w14:paraId="70CDA061" w14:textId="77777777" w:rsidTr="002970D0">
        <w:trPr>
          <w:trHeight w:val="1243"/>
          <w:jc w:val="center"/>
        </w:trPr>
        <w:tc>
          <w:tcPr>
            <w:tcW w:w="447" w:type="dxa"/>
            <w:tcBorders>
              <w:top w:val="single" w:sz="4" w:space="0" w:color="000000"/>
              <w:left w:val="single" w:sz="4" w:space="0" w:color="000000"/>
              <w:bottom w:val="single" w:sz="4" w:space="0" w:color="000000"/>
              <w:right w:val="single" w:sz="4" w:space="0" w:color="000000"/>
            </w:tcBorders>
            <w:hideMark/>
          </w:tcPr>
          <w:p w14:paraId="199DD1F8" w14:textId="70B5A3B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1.</w:t>
            </w:r>
            <w:r w:rsidR="002970D0">
              <w:rPr>
                <w:rFonts w:ascii="Times New Roman" w:eastAsia="Times New Roman" w:hAnsi="Times New Roman" w:cs="Times New Roman"/>
                <w:color w:val="000000"/>
                <w:kern w:val="0"/>
                <w:sz w:val="18"/>
                <w:szCs w:val="18"/>
                <w:lang w:eastAsia="uk-UA"/>
                <w14:ligatures w14:val="none"/>
              </w:rPr>
              <w:t>1</w:t>
            </w:r>
          </w:p>
        </w:tc>
        <w:tc>
          <w:tcPr>
            <w:tcW w:w="2289" w:type="dxa"/>
            <w:tcBorders>
              <w:top w:val="single" w:sz="4" w:space="0" w:color="000000"/>
              <w:left w:val="single" w:sz="4" w:space="0" w:color="000000"/>
              <w:bottom w:val="single" w:sz="4" w:space="0" w:color="000000"/>
              <w:right w:val="single" w:sz="4" w:space="0" w:color="000000"/>
            </w:tcBorders>
            <w:hideMark/>
          </w:tcPr>
          <w:p w14:paraId="568CD403" w14:textId="356D3B2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Створення розділу «Громадська участь» (єдине вікно участі) на Офіційному </w:t>
            </w:r>
            <w:proofErr w:type="spellStart"/>
            <w:r w:rsidRPr="00622C03">
              <w:rPr>
                <w:rFonts w:ascii="Times New Roman" w:eastAsia="Times New Roman" w:hAnsi="Times New Roman" w:cs="Times New Roman"/>
                <w:color w:val="000000"/>
                <w:kern w:val="0"/>
                <w:sz w:val="18"/>
                <w:szCs w:val="18"/>
                <w:lang w:eastAsia="uk-UA"/>
                <w14:ligatures w14:val="none"/>
              </w:rPr>
              <w:t>вебсайті</w:t>
            </w:r>
            <w:proofErr w:type="spellEnd"/>
            <w:r w:rsidRPr="00622C03">
              <w:rPr>
                <w:rFonts w:ascii="Times New Roman" w:eastAsia="Times New Roman" w:hAnsi="Times New Roman" w:cs="Times New Roman"/>
                <w:color w:val="000000"/>
                <w:kern w:val="0"/>
                <w:sz w:val="18"/>
                <w:szCs w:val="18"/>
                <w:lang w:eastAsia="uk-UA"/>
                <w14:ligatures w14:val="none"/>
              </w:rPr>
              <w:t xml:space="preserve"> міської ради (календар консультацій/слухань/засідань КДО; електронні форми подання пропозицій та запитів на інформацію; інструкції щодо використання інструментів участі в процесах прийняття рішень тощо)</w:t>
            </w:r>
          </w:p>
        </w:tc>
        <w:tc>
          <w:tcPr>
            <w:tcW w:w="1084" w:type="dxa"/>
            <w:tcBorders>
              <w:top w:val="single" w:sz="4" w:space="0" w:color="000000"/>
              <w:left w:val="single" w:sz="4" w:space="0" w:color="000000"/>
              <w:bottom w:val="single" w:sz="4" w:space="0" w:color="000000"/>
              <w:right w:val="single" w:sz="4" w:space="0" w:color="000000"/>
            </w:tcBorders>
            <w:hideMark/>
          </w:tcPr>
          <w:p w14:paraId="73AE5B6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 рік</w:t>
            </w:r>
          </w:p>
        </w:tc>
        <w:tc>
          <w:tcPr>
            <w:tcW w:w="1359" w:type="dxa"/>
            <w:tcBorders>
              <w:top w:val="single" w:sz="4" w:space="0" w:color="000000"/>
              <w:left w:val="single" w:sz="4" w:space="0" w:color="000000"/>
              <w:bottom w:val="single" w:sz="4" w:space="0" w:color="000000"/>
              <w:right w:val="single" w:sz="4" w:space="0" w:color="000000"/>
            </w:tcBorders>
            <w:hideMark/>
          </w:tcPr>
          <w:p w14:paraId="13F31597" w14:textId="41AE1BC0"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02F5FA08" w14:textId="70907BE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 xml:space="preserve">Хмільницької </w:t>
            </w:r>
            <w:r w:rsidRPr="00622C03">
              <w:rPr>
                <w:rFonts w:ascii="Times New Roman" w:eastAsia="Times New Roman" w:hAnsi="Times New Roman" w:cs="Times New Roman"/>
                <w:color w:val="000000"/>
                <w:kern w:val="0"/>
                <w:sz w:val="18"/>
                <w:szCs w:val="18"/>
                <w:lang w:eastAsia="uk-UA"/>
                <w14:ligatures w14:val="none"/>
              </w:rPr>
              <w:t>міської ради</w:t>
            </w:r>
          </w:p>
          <w:p w14:paraId="3185B696"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65C3AF4B" w14:textId="77777777" w:rsidR="002970D0" w:rsidRDefault="00622C03" w:rsidP="00622C03">
            <w:pPr>
              <w:spacing w:after="0" w:line="240" w:lineRule="auto"/>
              <w:rPr>
                <w:rFonts w:ascii="Times New Roman" w:eastAsia="Times New Roman" w:hAnsi="Times New Roman" w:cs="Times New Roman"/>
                <w:color w:val="000000"/>
                <w:kern w:val="0"/>
                <w:sz w:val="18"/>
                <w:szCs w:val="18"/>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Громадська організація «ПРАВО» </w:t>
            </w:r>
          </w:p>
          <w:p w14:paraId="71BA5C60" w14:textId="288086E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(за згодою) </w:t>
            </w:r>
          </w:p>
        </w:tc>
        <w:tc>
          <w:tcPr>
            <w:tcW w:w="1195" w:type="dxa"/>
            <w:tcBorders>
              <w:top w:val="single" w:sz="4" w:space="0" w:color="000000"/>
              <w:left w:val="single" w:sz="4" w:space="0" w:color="000000"/>
              <w:bottom w:val="single" w:sz="4" w:space="0" w:color="000000"/>
              <w:right w:val="single" w:sz="4" w:space="0" w:color="000000"/>
            </w:tcBorders>
            <w:hideMark/>
          </w:tcPr>
          <w:p w14:paraId="1576D573" w14:textId="3C7DDF07" w:rsidR="00622C03" w:rsidRPr="00622C03" w:rsidRDefault="002970D0" w:rsidP="00622C03">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Не потребує фінансування </w:t>
            </w:r>
          </w:p>
          <w:p w14:paraId="0AE758F3"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c>
          <w:tcPr>
            <w:tcW w:w="850" w:type="dxa"/>
            <w:tcBorders>
              <w:top w:val="single" w:sz="4" w:space="0" w:color="000000"/>
              <w:left w:val="single" w:sz="4" w:space="0" w:color="000000"/>
              <w:bottom w:val="single" w:sz="4" w:space="0" w:color="000000"/>
              <w:right w:val="single" w:sz="4" w:space="0" w:color="000000"/>
            </w:tcBorders>
            <w:hideMark/>
          </w:tcPr>
          <w:p w14:paraId="684C104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4919883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738BEC6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59F89191" w14:textId="676F762F"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На </w:t>
            </w:r>
            <w:r w:rsidR="002970D0">
              <w:rPr>
                <w:rFonts w:ascii="Times New Roman" w:eastAsia="Times New Roman" w:hAnsi="Times New Roman" w:cs="Times New Roman"/>
                <w:color w:val="000000"/>
                <w:kern w:val="0"/>
                <w:sz w:val="18"/>
                <w:szCs w:val="18"/>
                <w:lang w:eastAsia="uk-UA"/>
                <w14:ligatures w14:val="none"/>
              </w:rPr>
              <w:t>о</w:t>
            </w:r>
            <w:r w:rsidRPr="00622C03">
              <w:rPr>
                <w:rFonts w:ascii="Times New Roman" w:eastAsia="Times New Roman" w:hAnsi="Times New Roman" w:cs="Times New Roman"/>
                <w:color w:val="000000"/>
                <w:kern w:val="0"/>
                <w:sz w:val="18"/>
                <w:szCs w:val="18"/>
                <w:lang w:eastAsia="uk-UA"/>
                <w14:ligatures w14:val="none"/>
              </w:rPr>
              <w:t xml:space="preserve">фіційному </w:t>
            </w:r>
            <w:proofErr w:type="spellStart"/>
            <w:r w:rsidRPr="00622C03">
              <w:rPr>
                <w:rFonts w:ascii="Times New Roman" w:eastAsia="Times New Roman" w:hAnsi="Times New Roman" w:cs="Times New Roman"/>
                <w:color w:val="000000"/>
                <w:kern w:val="0"/>
                <w:sz w:val="18"/>
                <w:szCs w:val="18"/>
                <w:lang w:eastAsia="uk-UA"/>
                <w14:ligatures w14:val="none"/>
              </w:rPr>
              <w:t>вебсайті</w:t>
            </w:r>
            <w:proofErr w:type="spellEnd"/>
            <w:r w:rsidRPr="00622C03">
              <w:rPr>
                <w:rFonts w:ascii="Times New Roman" w:eastAsia="Times New Roman" w:hAnsi="Times New Roman" w:cs="Times New Roman"/>
                <w:color w:val="000000"/>
                <w:kern w:val="0"/>
                <w:sz w:val="18"/>
                <w:szCs w:val="18"/>
                <w:lang w:eastAsia="uk-UA"/>
                <w14:ligatures w14:val="none"/>
              </w:rPr>
              <w:t xml:space="preserve"> міської ради створено розділ «Громадська участь» (єдине вікно участі), в якому буде календар консультацій</w:t>
            </w:r>
          </w:p>
          <w:p w14:paraId="2FF54E67" w14:textId="3A15D7E5"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/слухань/засідань КДО; електронні форми подання пропозицій та запитів на інформацію; інструкції щодо використання інструментів участі в процесах прийняття рішень тощо)</w:t>
            </w:r>
          </w:p>
        </w:tc>
      </w:tr>
      <w:tr w:rsidR="002970D0" w:rsidRPr="00622C03" w14:paraId="7DF8EE7A" w14:textId="77777777" w:rsidTr="002970D0">
        <w:trPr>
          <w:trHeight w:val="1243"/>
          <w:jc w:val="center"/>
        </w:trPr>
        <w:tc>
          <w:tcPr>
            <w:tcW w:w="447" w:type="dxa"/>
            <w:tcBorders>
              <w:top w:val="single" w:sz="4" w:space="0" w:color="000000"/>
              <w:left w:val="single" w:sz="4" w:space="0" w:color="000000"/>
              <w:bottom w:val="single" w:sz="4" w:space="0" w:color="000000"/>
              <w:right w:val="single" w:sz="4" w:space="0" w:color="000000"/>
            </w:tcBorders>
            <w:hideMark/>
          </w:tcPr>
          <w:p w14:paraId="1B8E96B6" w14:textId="21B9739A" w:rsidR="00622C03" w:rsidRPr="00622C03" w:rsidRDefault="002970D0" w:rsidP="00622C03">
            <w:pPr>
              <w:spacing w:after="0" w:line="240" w:lineRule="auto"/>
              <w:rPr>
                <w:rFonts w:ascii="Times New Roman" w:eastAsia="Times New Roman" w:hAnsi="Times New Roman" w:cs="Times New Roman"/>
                <w:kern w:val="0"/>
                <w:sz w:val="18"/>
                <w:szCs w:val="18"/>
                <w:lang w:eastAsia="uk-UA"/>
                <w14:ligatures w14:val="none"/>
              </w:rPr>
            </w:pPr>
            <w:r w:rsidRPr="002970D0">
              <w:rPr>
                <w:rFonts w:ascii="Times New Roman" w:eastAsia="Times New Roman" w:hAnsi="Times New Roman" w:cs="Times New Roman"/>
                <w:kern w:val="0"/>
                <w:sz w:val="18"/>
                <w:szCs w:val="18"/>
                <w:lang w:eastAsia="uk-UA"/>
                <w14:ligatures w14:val="none"/>
              </w:rPr>
              <w:t xml:space="preserve">1.2 </w:t>
            </w:r>
          </w:p>
        </w:tc>
        <w:tc>
          <w:tcPr>
            <w:tcW w:w="2289" w:type="dxa"/>
            <w:tcBorders>
              <w:top w:val="single" w:sz="4" w:space="0" w:color="000000"/>
              <w:left w:val="single" w:sz="4" w:space="0" w:color="000000"/>
              <w:bottom w:val="single" w:sz="4" w:space="0" w:color="000000"/>
              <w:right w:val="single" w:sz="4" w:space="0" w:color="000000"/>
            </w:tcBorders>
            <w:hideMark/>
          </w:tcPr>
          <w:p w14:paraId="48388621" w14:textId="525875F8"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Закупівля комплекту обладнання для </w:t>
            </w:r>
            <w:proofErr w:type="spellStart"/>
            <w:r w:rsidRPr="00622C03">
              <w:rPr>
                <w:rFonts w:ascii="Times New Roman" w:eastAsia="Times New Roman" w:hAnsi="Times New Roman" w:cs="Times New Roman"/>
                <w:color w:val="000000"/>
                <w:kern w:val="0"/>
                <w:sz w:val="18"/>
                <w:szCs w:val="18"/>
                <w:lang w:eastAsia="uk-UA"/>
                <w14:ligatures w14:val="none"/>
              </w:rPr>
              <w:t>відеотрансляцій</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r w:rsidR="002970D0">
              <w:rPr>
                <w:rFonts w:ascii="Times New Roman" w:eastAsia="Times New Roman" w:hAnsi="Times New Roman" w:cs="Times New Roman"/>
                <w:color w:val="000000"/>
                <w:kern w:val="0"/>
                <w:sz w:val="18"/>
                <w:szCs w:val="18"/>
                <w:lang w:eastAsia="uk-UA"/>
                <w14:ligatures w14:val="none"/>
              </w:rPr>
              <w:t>та</w:t>
            </w:r>
            <w:r w:rsidRPr="00622C03">
              <w:rPr>
                <w:rFonts w:ascii="Times New Roman" w:eastAsia="Times New Roman" w:hAnsi="Times New Roman" w:cs="Times New Roman"/>
                <w:color w:val="000000"/>
                <w:kern w:val="0"/>
                <w:sz w:val="18"/>
                <w:szCs w:val="18"/>
                <w:lang w:eastAsia="uk-UA"/>
                <w14:ligatures w14:val="none"/>
              </w:rPr>
              <w:t xml:space="preserve"> фіксації публічних подій (</w:t>
            </w:r>
            <w:proofErr w:type="spellStart"/>
            <w:r w:rsidRPr="00622C03">
              <w:rPr>
                <w:rFonts w:ascii="Times New Roman" w:eastAsia="Times New Roman" w:hAnsi="Times New Roman" w:cs="Times New Roman"/>
                <w:color w:val="000000"/>
                <w:kern w:val="0"/>
                <w:sz w:val="18"/>
                <w:szCs w:val="18"/>
                <w:lang w:eastAsia="uk-UA"/>
                <w14:ligatures w14:val="none"/>
              </w:rPr>
              <w:t>Sony</w:t>
            </w:r>
            <w:proofErr w:type="spellEnd"/>
            <w:r w:rsidRPr="00622C03">
              <w:rPr>
                <w:rFonts w:ascii="Times New Roman" w:eastAsia="Times New Roman" w:hAnsi="Times New Roman" w:cs="Times New Roman"/>
                <w:color w:val="000000"/>
                <w:kern w:val="0"/>
                <w:sz w:val="18"/>
                <w:szCs w:val="18"/>
                <w:lang w:eastAsia="uk-UA"/>
                <w14:ligatures w14:val="none"/>
              </w:rPr>
              <w:t xml:space="preserve"> E PZ 18-105mm f/4 G OSS, </w:t>
            </w:r>
            <w:proofErr w:type="spellStart"/>
            <w:r w:rsidRPr="00622C03">
              <w:rPr>
                <w:rFonts w:ascii="Times New Roman" w:eastAsia="Times New Roman" w:hAnsi="Times New Roman" w:cs="Times New Roman"/>
                <w:color w:val="000000"/>
                <w:kern w:val="0"/>
                <w:sz w:val="18"/>
                <w:szCs w:val="18"/>
                <w:lang w:eastAsia="uk-UA"/>
                <w14:ligatures w14:val="none"/>
              </w:rPr>
              <w:t>Sony</w:t>
            </w:r>
            <w:proofErr w:type="spellEnd"/>
            <w:r w:rsidRPr="00622C03">
              <w:rPr>
                <w:rFonts w:ascii="Times New Roman" w:eastAsia="Times New Roman" w:hAnsi="Times New Roman" w:cs="Times New Roman"/>
                <w:color w:val="000000"/>
                <w:kern w:val="0"/>
                <w:sz w:val="18"/>
                <w:szCs w:val="18"/>
                <w:lang w:eastAsia="uk-UA"/>
                <w14:ligatures w14:val="none"/>
              </w:rPr>
              <w:t xml:space="preserve"> ZV-E10 </w:t>
            </w:r>
            <w:proofErr w:type="spellStart"/>
            <w:r w:rsidRPr="00622C03">
              <w:rPr>
                <w:rFonts w:ascii="Times New Roman" w:eastAsia="Times New Roman" w:hAnsi="Times New Roman" w:cs="Times New Roman"/>
                <w:color w:val="000000"/>
                <w:kern w:val="0"/>
                <w:sz w:val="18"/>
                <w:szCs w:val="18"/>
                <w:lang w:eastAsia="uk-UA"/>
                <w14:ligatures w14:val="none"/>
              </w:rPr>
              <w:t>kit</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Sony</w:t>
            </w:r>
            <w:proofErr w:type="spellEnd"/>
            <w:r w:rsidRPr="00622C03">
              <w:rPr>
                <w:rFonts w:ascii="Times New Roman" w:eastAsia="Times New Roman" w:hAnsi="Times New Roman" w:cs="Times New Roman"/>
                <w:color w:val="000000"/>
                <w:kern w:val="0"/>
                <w:sz w:val="18"/>
                <w:szCs w:val="18"/>
                <w:lang w:eastAsia="uk-UA"/>
                <w14:ligatures w14:val="none"/>
              </w:rPr>
              <w:t xml:space="preserve"> — G12 </w:t>
            </w:r>
            <w:proofErr w:type="spellStart"/>
            <w:r w:rsidRPr="00622C03">
              <w:rPr>
                <w:rFonts w:ascii="Times New Roman" w:eastAsia="Times New Roman" w:hAnsi="Times New Roman" w:cs="Times New Roman"/>
                <w:color w:val="000000"/>
                <w:kern w:val="0"/>
                <w:sz w:val="18"/>
                <w:szCs w:val="18"/>
                <w:lang w:eastAsia="uk-UA"/>
                <w14:ligatures w14:val="none"/>
              </w:rPr>
              <w:t>Mini</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Camera</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Flash</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Speedlite</w:t>
            </w:r>
            <w:proofErr w:type="spellEnd"/>
            <w:r w:rsidRPr="00622C03">
              <w:rPr>
                <w:rFonts w:ascii="Times New Roman" w:eastAsia="Times New Roman" w:hAnsi="Times New Roman" w:cs="Times New Roman"/>
                <w:color w:val="000000"/>
                <w:kern w:val="0"/>
                <w:sz w:val="18"/>
                <w:szCs w:val="18"/>
                <w:lang w:eastAsia="uk-UA"/>
                <w14:ligatures w14:val="none"/>
              </w:rPr>
              <w:t xml:space="preserve"> з USB-C та акумулятором 1200 </w:t>
            </w:r>
            <w:proofErr w:type="spellStart"/>
            <w:r w:rsidRPr="00622C03">
              <w:rPr>
                <w:rFonts w:ascii="Times New Roman" w:eastAsia="Times New Roman" w:hAnsi="Times New Roman" w:cs="Times New Roman"/>
                <w:color w:val="000000"/>
                <w:kern w:val="0"/>
                <w:sz w:val="18"/>
                <w:szCs w:val="18"/>
                <w:lang w:eastAsia="uk-UA"/>
                <w14:ligatures w14:val="none"/>
              </w:rPr>
              <w:t>мА</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r w:rsidR="002970D0">
              <w:rPr>
                <w:rFonts w:ascii="Times New Roman" w:eastAsia="Times New Roman" w:hAnsi="Times New Roman" w:cs="Times New Roman"/>
                <w:color w:val="000000"/>
                <w:kern w:val="0"/>
                <w:sz w:val="18"/>
                <w:szCs w:val="18"/>
                <w:lang w:eastAsia="uk-UA"/>
                <w14:ligatures w14:val="none"/>
              </w:rPr>
              <w:t>к</w:t>
            </w:r>
            <w:r w:rsidRPr="00622C03">
              <w:rPr>
                <w:rFonts w:ascii="Times New Roman" w:eastAsia="Times New Roman" w:hAnsi="Times New Roman" w:cs="Times New Roman"/>
                <w:color w:val="000000"/>
                <w:kern w:val="0"/>
                <w:sz w:val="18"/>
                <w:szCs w:val="18"/>
                <w:lang w:eastAsia="uk-UA"/>
                <w14:ligatures w14:val="none"/>
              </w:rPr>
              <w:t xml:space="preserve">арта пам'яті </w:t>
            </w:r>
            <w:proofErr w:type="spellStart"/>
            <w:r w:rsidRPr="00622C03">
              <w:rPr>
                <w:rFonts w:ascii="Times New Roman" w:eastAsia="Times New Roman" w:hAnsi="Times New Roman" w:cs="Times New Roman"/>
                <w:color w:val="000000"/>
                <w:kern w:val="0"/>
                <w:sz w:val="18"/>
                <w:szCs w:val="18"/>
                <w:lang w:eastAsia="uk-UA"/>
                <w14:ligatures w14:val="none"/>
              </w:rPr>
              <w:t>SanDisk</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Extreme</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Pro</w:t>
            </w:r>
            <w:proofErr w:type="spellEnd"/>
            <w:r w:rsidRPr="00622C03">
              <w:rPr>
                <w:rFonts w:ascii="Times New Roman" w:eastAsia="Times New Roman" w:hAnsi="Times New Roman" w:cs="Times New Roman"/>
                <w:color w:val="000000"/>
                <w:kern w:val="0"/>
                <w:sz w:val="18"/>
                <w:szCs w:val="18"/>
                <w:lang w:eastAsia="uk-UA"/>
                <w14:ligatures w14:val="none"/>
              </w:rPr>
              <w:t xml:space="preserve"> SDXC 64GB, </w:t>
            </w:r>
            <w:r w:rsidR="002970D0">
              <w:rPr>
                <w:rFonts w:ascii="Times New Roman" w:eastAsia="Times New Roman" w:hAnsi="Times New Roman" w:cs="Times New Roman"/>
                <w:color w:val="000000"/>
                <w:kern w:val="0"/>
                <w:sz w:val="18"/>
                <w:szCs w:val="18"/>
                <w:lang w:eastAsia="uk-UA"/>
                <w14:ligatures w14:val="none"/>
              </w:rPr>
              <w:t>п</w:t>
            </w:r>
            <w:r w:rsidRPr="00622C03">
              <w:rPr>
                <w:rFonts w:ascii="Times New Roman" w:eastAsia="Times New Roman" w:hAnsi="Times New Roman" w:cs="Times New Roman"/>
                <w:color w:val="000000"/>
                <w:kern w:val="0"/>
                <w:sz w:val="18"/>
                <w:szCs w:val="18"/>
                <w:lang w:eastAsia="uk-UA"/>
                <w14:ligatures w14:val="none"/>
              </w:rPr>
              <w:t xml:space="preserve">етличний мікрофон DJI </w:t>
            </w:r>
            <w:proofErr w:type="spellStart"/>
            <w:r w:rsidRPr="00622C03">
              <w:rPr>
                <w:rFonts w:ascii="Times New Roman" w:eastAsia="Times New Roman" w:hAnsi="Times New Roman" w:cs="Times New Roman"/>
                <w:color w:val="000000"/>
                <w:kern w:val="0"/>
                <w:sz w:val="18"/>
                <w:szCs w:val="18"/>
                <w:lang w:eastAsia="uk-UA"/>
                <w14:ligatures w14:val="none"/>
              </w:rPr>
              <w:t>Mic</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Mini</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Power</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Bank</w:t>
            </w:r>
            <w:proofErr w:type="spellEnd"/>
            <w:r w:rsidRPr="00622C03">
              <w:rPr>
                <w:rFonts w:ascii="Times New Roman" w:eastAsia="Times New Roman" w:hAnsi="Times New Roman" w:cs="Times New Roman"/>
                <w:color w:val="000000"/>
                <w:kern w:val="0"/>
                <w:sz w:val="18"/>
                <w:szCs w:val="18"/>
                <w:lang w:eastAsia="uk-UA"/>
                <w14:ligatures w14:val="none"/>
              </w:rPr>
              <w:t xml:space="preserve"> 20000mAh, </w:t>
            </w:r>
            <w:r w:rsidR="002970D0">
              <w:rPr>
                <w:rFonts w:ascii="Times New Roman" w:eastAsia="Times New Roman" w:hAnsi="Times New Roman" w:cs="Times New Roman"/>
                <w:color w:val="000000"/>
                <w:kern w:val="0"/>
                <w:sz w:val="18"/>
                <w:szCs w:val="18"/>
                <w:lang w:eastAsia="uk-UA"/>
                <w14:ligatures w14:val="none"/>
              </w:rPr>
              <w:t>ж</w:t>
            </w:r>
            <w:r w:rsidRPr="00622C03">
              <w:rPr>
                <w:rFonts w:ascii="Times New Roman" w:eastAsia="Times New Roman" w:hAnsi="Times New Roman" w:cs="Times New Roman"/>
                <w:color w:val="000000"/>
                <w:kern w:val="0"/>
                <w:sz w:val="18"/>
                <w:szCs w:val="18"/>
                <w:lang w:eastAsia="uk-UA"/>
                <w14:ligatures w14:val="none"/>
              </w:rPr>
              <w:t xml:space="preserve">орсткий диск </w:t>
            </w:r>
            <w:proofErr w:type="spellStart"/>
            <w:r w:rsidRPr="00622C03">
              <w:rPr>
                <w:rFonts w:ascii="Times New Roman" w:eastAsia="Times New Roman" w:hAnsi="Times New Roman" w:cs="Times New Roman"/>
                <w:color w:val="000000"/>
                <w:kern w:val="0"/>
                <w:sz w:val="18"/>
                <w:szCs w:val="18"/>
                <w:lang w:eastAsia="uk-UA"/>
                <w14:ligatures w14:val="none"/>
              </w:rPr>
              <w:t>Transcend</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proofErr w:type="spellStart"/>
            <w:r w:rsidRPr="00622C03">
              <w:rPr>
                <w:rFonts w:ascii="Times New Roman" w:eastAsia="Times New Roman" w:hAnsi="Times New Roman" w:cs="Times New Roman"/>
                <w:color w:val="000000"/>
                <w:kern w:val="0"/>
                <w:sz w:val="18"/>
                <w:szCs w:val="18"/>
                <w:lang w:eastAsia="uk-UA"/>
                <w14:ligatures w14:val="none"/>
              </w:rPr>
              <w:t>StoreJet</w:t>
            </w:r>
            <w:proofErr w:type="spellEnd"/>
            <w:r w:rsidRPr="00622C03">
              <w:rPr>
                <w:rFonts w:ascii="Times New Roman" w:eastAsia="Times New Roman" w:hAnsi="Times New Roman" w:cs="Times New Roman"/>
                <w:color w:val="000000"/>
                <w:kern w:val="0"/>
                <w:sz w:val="18"/>
                <w:szCs w:val="18"/>
                <w:lang w:eastAsia="uk-UA"/>
                <w14:ligatures w14:val="none"/>
              </w:rPr>
              <w:t xml:space="preserve"> 2TB)</w:t>
            </w:r>
          </w:p>
        </w:tc>
        <w:tc>
          <w:tcPr>
            <w:tcW w:w="1084" w:type="dxa"/>
            <w:tcBorders>
              <w:top w:val="single" w:sz="4" w:space="0" w:color="000000"/>
              <w:left w:val="single" w:sz="4" w:space="0" w:color="000000"/>
              <w:bottom w:val="single" w:sz="4" w:space="0" w:color="000000"/>
              <w:right w:val="single" w:sz="4" w:space="0" w:color="000000"/>
            </w:tcBorders>
            <w:hideMark/>
          </w:tcPr>
          <w:p w14:paraId="3B7E7AC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 рік</w:t>
            </w:r>
          </w:p>
        </w:tc>
        <w:tc>
          <w:tcPr>
            <w:tcW w:w="1359" w:type="dxa"/>
            <w:tcBorders>
              <w:top w:val="single" w:sz="4" w:space="0" w:color="000000"/>
              <w:left w:val="single" w:sz="4" w:space="0" w:color="000000"/>
              <w:bottom w:val="single" w:sz="4" w:space="0" w:color="000000"/>
              <w:right w:val="single" w:sz="4" w:space="0" w:color="000000"/>
            </w:tcBorders>
            <w:hideMark/>
          </w:tcPr>
          <w:p w14:paraId="72F77837" w14:textId="77777777" w:rsidR="002970D0" w:rsidRDefault="002970D0" w:rsidP="002970D0">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7E39EA01" w14:textId="09970AA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tc>
        <w:tc>
          <w:tcPr>
            <w:tcW w:w="1195" w:type="dxa"/>
            <w:tcBorders>
              <w:top w:val="single" w:sz="4" w:space="0" w:color="000000"/>
              <w:left w:val="single" w:sz="4" w:space="0" w:color="000000"/>
              <w:bottom w:val="single" w:sz="4" w:space="0" w:color="000000"/>
              <w:right w:val="single" w:sz="4" w:space="0" w:color="000000"/>
            </w:tcBorders>
            <w:hideMark/>
          </w:tcPr>
          <w:p w14:paraId="0ED318E9" w14:textId="4DA6CDB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sidR="00936596">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бюджет</w:t>
            </w:r>
          </w:p>
        </w:tc>
        <w:tc>
          <w:tcPr>
            <w:tcW w:w="850" w:type="dxa"/>
            <w:tcBorders>
              <w:top w:val="single" w:sz="4" w:space="0" w:color="000000"/>
              <w:left w:val="single" w:sz="4" w:space="0" w:color="000000"/>
              <w:bottom w:val="single" w:sz="4" w:space="0" w:color="000000"/>
              <w:right w:val="single" w:sz="4" w:space="0" w:color="000000"/>
            </w:tcBorders>
            <w:hideMark/>
          </w:tcPr>
          <w:p w14:paraId="536F4F87"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75,3</w:t>
            </w:r>
          </w:p>
        </w:tc>
        <w:tc>
          <w:tcPr>
            <w:tcW w:w="544" w:type="dxa"/>
            <w:tcBorders>
              <w:top w:val="single" w:sz="4" w:space="0" w:color="000000"/>
              <w:left w:val="single" w:sz="4" w:space="0" w:color="000000"/>
              <w:bottom w:val="single" w:sz="4" w:space="0" w:color="000000"/>
              <w:right w:val="single" w:sz="4" w:space="0" w:color="000000"/>
            </w:tcBorders>
            <w:hideMark/>
          </w:tcPr>
          <w:p w14:paraId="704AC05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75,3</w:t>
            </w:r>
          </w:p>
        </w:tc>
        <w:tc>
          <w:tcPr>
            <w:tcW w:w="544" w:type="dxa"/>
            <w:tcBorders>
              <w:top w:val="single" w:sz="4" w:space="0" w:color="000000"/>
              <w:left w:val="single" w:sz="4" w:space="0" w:color="000000"/>
              <w:bottom w:val="single" w:sz="4" w:space="0" w:color="000000"/>
              <w:right w:val="single" w:sz="4" w:space="0" w:color="000000"/>
            </w:tcBorders>
            <w:hideMark/>
          </w:tcPr>
          <w:p w14:paraId="7EC0A7D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3FF39070" w14:textId="740AB6F6"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Створено умови для проведення </w:t>
            </w:r>
            <w:proofErr w:type="spellStart"/>
            <w:r w:rsidRPr="00622C03">
              <w:rPr>
                <w:rFonts w:ascii="Times New Roman" w:eastAsia="Times New Roman" w:hAnsi="Times New Roman" w:cs="Times New Roman"/>
                <w:color w:val="000000"/>
                <w:kern w:val="0"/>
                <w:sz w:val="18"/>
                <w:szCs w:val="18"/>
                <w:lang w:eastAsia="uk-UA"/>
                <w14:ligatures w14:val="none"/>
              </w:rPr>
              <w:t>відеотрансляцій</w:t>
            </w:r>
            <w:proofErr w:type="spellEnd"/>
            <w:r w:rsidRPr="00622C03">
              <w:rPr>
                <w:rFonts w:ascii="Times New Roman" w:eastAsia="Times New Roman" w:hAnsi="Times New Roman" w:cs="Times New Roman"/>
                <w:color w:val="000000"/>
                <w:kern w:val="0"/>
                <w:sz w:val="18"/>
                <w:szCs w:val="18"/>
                <w:lang w:eastAsia="uk-UA"/>
                <w14:ligatures w14:val="none"/>
              </w:rPr>
              <w:t xml:space="preserve"> </w:t>
            </w:r>
            <w:r w:rsidR="002970D0">
              <w:rPr>
                <w:rFonts w:ascii="Times New Roman" w:eastAsia="Times New Roman" w:hAnsi="Times New Roman" w:cs="Times New Roman"/>
                <w:color w:val="000000"/>
                <w:kern w:val="0"/>
                <w:sz w:val="18"/>
                <w:szCs w:val="18"/>
                <w:lang w:eastAsia="uk-UA"/>
                <w14:ligatures w14:val="none"/>
              </w:rPr>
              <w:t>та</w:t>
            </w:r>
            <w:r w:rsidRPr="00622C03">
              <w:rPr>
                <w:rFonts w:ascii="Times New Roman" w:eastAsia="Times New Roman" w:hAnsi="Times New Roman" w:cs="Times New Roman"/>
                <w:color w:val="000000"/>
                <w:kern w:val="0"/>
                <w:sz w:val="18"/>
                <w:szCs w:val="18"/>
                <w:lang w:eastAsia="uk-UA"/>
                <w14:ligatures w14:val="none"/>
              </w:rPr>
              <w:t xml:space="preserve"> фіксації публічних подій</w:t>
            </w:r>
          </w:p>
        </w:tc>
      </w:tr>
      <w:tr w:rsidR="002970D0" w:rsidRPr="00622C03" w14:paraId="124822E1" w14:textId="77777777" w:rsidTr="002970D0">
        <w:trPr>
          <w:trHeight w:val="1243"/>
          <w:jc w:val="center"/>
        </w:trPr>
        <w:tc>
          <w:tcPr>
            <w:tcW w:w="447" w:type="dxa"/>
            <w:tcBorders>
              <w:top w:val="single" w:sz="4" w:space="0" w:color="000000"/>
              <w:left w:val="single" w:sz="4" w:space="0" w:color="000000"/>
              <w:bottom w:val="single" w:sz="4" w:space="0" w:color="000000"/>
              <w:right w:val="single" w:sz="4" w:space="0" w:color="000000"/>
            </w:tcBorders>
            <w:hideMark/>
          </w:tcPr>
          <w:p w14:paraId="51E1BDB3" w14:textId="13773464"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1.</w:t>
            </w:r>
            <w:r>
              <w:rPr>
                <w:rFonts w:ascii="Times New Roman" w:eastAsia="Times New Roman" w:hAnsi="Times New Roman" w:cs="Times New Roman"/>
                <w:kern w:val="0"/>
                <w:sz w:val="18"/>
                <w:szCs w:val="18"/>
                <w:lang w:eastAsia="uk-UA"/>
                <w14:ligatures w14:val="none"/>
              </w:rPr>
              <w:t>3</w:t>
            </w:r>
          </w:p>
        </w:tc>
        <w:tc>
          <w:tcPr>
            <w:tcW w:w="2289" w:type="dxa"/>
            <w:tcBorders>
              <w:top w:val="single" w:sz="4" w:space="0" w:color="000000"/>
              <w:left w:val="single" w:sz="4" w:space="0" w:color="000000"/>
              <w:bottom w:val="single" w:sz="4" w:space="0" w:color="000000"/>
              <w:right w:val="single" w:sz="4" w:space="0" w:color="000000"/>
            </w:tcBorders>
            <w:hideMark/>
          </w:tcPr>
          <w:p w14:paraId="5C374DC6" w14:textId="5B48FD9D"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Проведення регулярних прямих ефірів “Влада відповідає” із визначеним графіком (не менше 2 разів на місяць), із прийманням запитань до ефіру та публікацією відповідей і доручень після ефіру</w:t>
            </w:r>
          </w:p>
        </w:tc>
        <w:tc>
          <w:tcPr>
            <w:tcW w:w="1084" w:type="dxa"/>
            <w:tcBorders>
              <w:top w:val="single" w:sz="4" w:space="0" w:color="000000"/>
              <w:left w:val="single" w:sz="4" w:space="0" w:color="000000"/>
              <w:bottom w:val="single" w:sz="4" w:space="0" w:color="000000"/>
              <w:right w:val="single" w:sz="4" w:space="0" w:color="000000"/>
            </w:tcBorders>
            <w:hideMark/>
          </w:tcPr>
          <w:p w14:paraId="50AF854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 </w:t>
            </w:r>
          </w:p>
        </w:tc>
        <w:tc>
          <w:tcPr>
            <w:tcW w:w="1359" w:type="dxa"/>
            <w:tcBorders>
              <w:top w:val="single" w:sz="4" w:space="0" w:color="000000"/>
              <w:left w:val="single" w:sz="4" w:space="0" w:color="000000"/>
              <w:bottom w:val="single" w:sz="4" w:space="0" w:color="000000"/>
              <w:right w:val="single" w:sz="4" w:space="0" w:color="000000"/>
            </w:tcBorders>
            <w:hideMark/>
          </w:tcPr>
          <w:p w14:paraId="110753E7" w14:textId="77777777" w:rsidR="00F320EA" w:rsidRDefault="00F320EA" w:rsidP="00F320EA">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789931FC" w14:textId="1E43EE7F"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tc>
        <w:tc>
          <w:tcPr>
            <w:tcW w:w="1195" w:type="dxa"/>
            <w:tcBorders>
              <w:top w:val="single" w:sz="4" w:space="0" w:color="000000"/>
              <w:left w:val="single" w:sz="4" w:space="0" w:color="000000"/>
              <w:bottom w:val="single" w:sz="4" w:space="0" w:color="000000"/>
              <w:right w:val="single" w:sz="4" w:space="0" w:color="000000"/>
            </w:tcBorders>
            <w:hideMark/>
          </w:tcPr>
          <w:p w14:paraId="281F830A" w14:textId="0E391B93" w:rsidR="00622C03" w:rsidRPr="00622C03" w:rsidRDefault="002970D0" w:rsidP="00622C03">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Не потребує фінансування </w:t>
            </w:r>
          </w:p>
        </w:tc>
        <w:tc>
          <w:tcPr>
            <w:tcW w:w="850" w:type="dxa"/>
            <w:tcBorders>
              <w:top w:val="single" w:sz="4" w:space="0" w:color="000000"/>
              <w:left w:val="single" w:sz="4" w:space="0" w:color="000000"/>
              <w:bottom w:val="single" w:sz="4" w:space="0" w:color="000000"/>
              <w:right w:val="single" w:sz="4" w:space="0" w:color="000000"/>
            </w:tcBorders>
            <w:hideMark/>
          </w:tcPr>
          <w:p w14:paraId="5BF2DF1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0F6541A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3A93BA3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505CC6EC"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Покращено взаємодію між місцевою владою та громадськістю на рівні «Інформування»</w:t>
            </w:r>
          </w:p>
        </w:tc>
      </w:tr>
      <w:tr w:rsidR="002970D0" w:rsidRPr="00622C03" w14:paraId="2245F070" w14:textId="77777777" w:rsidTr="002970D0">
        <w:trPr>
          <w:trHeight w:val="1243"/>
          <w:jc w:val="center"/>
        </w:trPr>
        <w:tc>
          <w:tcPr>
            <w:tcW w:w="447" w:type="dxa"/>
            <w:tcBorders>
              <w:top w:val="single" w:sz="4" w:space="0" w:color="000000"/>
              <w:left w:val="single" w:sz="4" w:space="0" w:color="000000"/>
              <w:bottom w:val="single" w:sz="4" w:space="0" w:color="000000"/>
              <w:right w:val="single" w:sz="4" w:space="0" w:color="000000"/>
            </w:tcBorders>
            <w:hideMark/>
          </w:tcPr>
          <w:p w14:paraId="746ECEBA" w14:textId="17C5E442"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1.</w:t>
            </w:r>
            <w:r>
              <w:rPr>
                <w:rFonts w:ascii="Times New Roman" w:eastAsia="Times New Roman" w:hAnsi="Times New Roman" w:cs="Times New Roman"/>
                <w:kern w:val="0"/>
                <w:sz w:val="18"/>
                <w:szCs w:val="18"/>
                <w:lang w:eastAsia="uk-UA"/>
                <w14:ligatures w14:val="none"/>
              </w:rPr>
              <w:t>4</w:t>
            </w:r>
          </w:p>
        </w:tc>
        <w:tc>
          <w:tcPr>
            <w:tcW w:w="2289" w:type="dxa"/>
            <w:tcBorders>
              <w:top w:val="single" w:sz="4" w:space="0" w:color="000000"/>
              <w:left w:val="single" w:sz="4" w:space="0" w:color="000000"/>
              <w:bottom w:val="single" w:sz="4" w:space="0" w:color="000000"/>
              <w:right w:val="single" w:sz="4" w:space="0" w:color="000000"/>
            </w:tcBorders>
            <w:hideMark/>
          </w:tcPr>
          <w:p w14:paraId="59FDB03A" w14:textId="35AD390C"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Виготовлення та поширення відеороликів про інструменти участі (“</w:t>
            </w:r>
            <w:r w:rsidR="002970D0">
              <w:rPr>
                <w:rFonts w:ascii="Times New Roman" w:eastAsia="Times New Roman" w:hAnsi="Times New Roman" w:cs="Times New Roman"/>
                <w:color w:val="000000"/>
                <w:kern w:val="0"/>
                <w:sz w:val="18"/>
                <w:szCs w:val="18"/>
                <w:lang w:eastAsia="uk-UA"/>
                <w14:ligatures w14:val="none"/>
              </w:rPr>
              <w:t>К</w:t>
            </w:r>
            <w:r w:rsidRPr="00622C03">
              <w:rPr>
                <w:rFonts w:ascii="Times New Roman" w:eastAsia="Times New Roman" w:hAnsi="Times New Roman" w:cs="Times New Roman"/>
                <w:color w:val="000000"/>
                <w:kern w:val="0"/>
                <w:sz w:val="18"/>
                <w:szCs w:val="18"/>
                <w:lang w:eastAsia="uk-UA"/>
                <w14:ligatures w14:val="none"/>
              </w:rPr>
              <w:t>уди звернутися”, “</w:t>
            </w:r>
            <w:r w:rsidR="002970D0">
              <w:rPr>
                <w:rFonts w:ascii="Times New Roman" w:eastAsia="Times New Roman" w:hAnsi="Times New Roman" w:cs="Times New Roman"/>
                <w:color w:val="000000"/>
                <w:kern w:val="0"/>
                <w:sz w:val="18"/>
                <w:szCs w:val="18"/>
                <w:lang w:eastAsia="uk-UA"/>
                <w14:ligatures w14:val="none"/>
              </w:rPr>
              <w:t>Я</w:t>
            </w:r>
            <w:r w:rsidRPr="00622C03">
              <w:rPr>
                <w:rFonts w:ascii="Times New Roman" w:eastAsia="Times New Roman" w:hAnsi="Times New Roman" w:cs="Times New Roman"/>
                <w:color w:val="000000"/>
                <w:kern w:val="0"/>
                <w:sz w:val="18"/>
                <w:szCs w:val="18"/>
                <w:lang w:eastAsia="uk-UA"/>
                <w14:ligatures w14:val="none"/>
              </w:rPr>
              <w:t>к подати пропозицію”, “</w:t>
            </w:r>
            <w:r w:rsidR="002970D0">
              <w:rPr>
                <w:rFonts w:ascii="Times New Roman" w:eastAsia="Times New Roman" w:hAnsi="Times New Roman" w:cs="Times New Roman"/>
                <w:color w:val="000000"/>
                <w:kern w:val="0"/>
                <w:sz w:val="18"/>
                <w:szCs w:val="18"/>
                <w:lang w:eastAsia="uk-UA"/>
                <w14:ligatures w14:val="none"/>
              </w:rPr>
              <w:t>Я</w:t>
            </w:r>
            <w:r w:rsidRPr="00622C03">
              <w:rPr>
                <w:rFonts w:ascii="Times New Roman" w:eastAsia="Times New Roman" w:hAnsi="Times New Roman" w:cs="Times New Roman"/>
                <w:color w:val="000000"/>
                <w:kern w:val="0"/>
                <w:sz w:val="18"/>
                <w:szCs w:val="18"/>
                <w:lang w:eastAsia="uk-UA"/>
                <w14:ligatures w14:val="none"/>
              </w:rPr>
              <w:t>к працюють КДО”, “</w:t>
            </w:r>
            <w:r w:rsidR="002970D0">
              <w:rPr>
                <w:rFonts w:ascii="Times New Roman" w:eastAsia="Times New Roman" w:hAnsi="Times New Roman" w:cs="Times New Roman"/>
                <w:color w:val="000000"/>
                <w:kern w:val="0"/>
                <w:sz w:val="18"/>
                <w:szCs w:val="18"/>
                <w:lang w:eastAsia="uk-UA"/>
                <w14:ligatures w14:val="none"/>
              </w:rPr>
              <w:t>Я</w:t>
            </w:r>
            <w:r w:rsidRPr="00622C03">
              <w:rPr>
                <w:rFonts w:ascii="Times New Roman" w:eastAsia="Times New Roman" w:hAnsi="Times New Roman" w:cs="Times New Roman"/>
                <w:color w:val="000000"/>
                <w:kern w:val="0"/>
                <w:sz w:val="18"/>
                <w:szCs w:val="18"/>
                <w:lang w:eastAsia="uk-UA"/>
                <w14:ligatures w14:val="none"/>
              </w:rPr>
              <w:t>к отримати відповідь”)</w:t>
            </w:r>
          </w:p>
        </w:tc>
        <w:tc>
          <w:tcPr>
            <w:tcW w:w="1084" w:type="dxa"/>
            <w:tcBorders>
              <w:top w:val="single" w:sz="4" w:space="0" w:color="000000"/>
              <w:left w:val="single" w:sz="4" w:space="0" w:color="000000"/>
              <w:bottom w:val="single" w:sz="4" w:space="0" w:color="000000"/>
              <w:right w:val="single" w:sz="4" w:space="0" w:color="000000"/>
            </w:tcBorders>
            <w:hideMark/>
          </w:tcPr>
          <w:p w14:paraId="745E883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 рік</w:t>
            </w:r>
          </w:p>
        </w:tc>
        <w:tc>
          <w:tcPr>
            <w:tcW w:w="1359" w:type="dxa"/>
            <w:tcBorders>
              <w:top w:val="single" w:sz="4" w:space="0" w:color="000000"/>
              <w:left w:val="single" w:sz="4" w:space="0" w:color="000000"/>
              <w:bottom w:val="single" w:sz="4" w:space="0" w:color="000000"/>
              <w:right w:val="single" w:sz="4" w:space="0" w:color="000000"/>
            </w:tcBorders>
            <w:hideMark/>
          </w:tcPr>
          <w:p w14:paraId="5DCE2845" w14:textId="77777777" w:rsidR="00F320EA" w:rsidRDefault="00F320EA" w:rsidP="00F320EA">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699DB74B" w14:textId="20EC329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628DB35A"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71266E3E"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5C57F106" w14:textId="59F97772" w:rsidR="002970D0" w:rsidRPr="00622C03" w:rsidRDefault="00936596" w:rsidP="002970D0">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2970D0" w:rsidRPr="00622C03">
              <w:rPr>
                <w:rFonts w:ascii="Times New Roman" w:eastAsia="Times New Roman" w:hAnsi="Times New Roman" w:cs="Times New Roman"/>
                <w:color w:val="000000"/>
                <w:kern w:val="0"/>
                <w:sz w:val="18"/>
                <w:szCs w:val="18"/>
                <w:lang w:eastAsia="uk-UA"/>
                <w14:ligatures w14:val="none"/>
              </w:rPr>
              <w:t>бюджет</w:t>
            </w:r>
          </w:p>
          <w:p w14:paraId="2BBCBE38"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5CAC68D"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4700B28"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CEBFAD6"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347A752"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4CE9BFF"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A7195DB"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9D44748"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C90E6A5"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84D9FD7"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867D45D" w14:textId="54F9F8AF"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Інші джерела, не заборонені законодавством </w:t>
            </w:r>
          </w:p>
        </w:tc>
        <w:tc>
          <w:tcPr>
            <w:tcW w:w="850" w:type="dxa"/>
            <w:tcBorders>
              <w:top w:val="single" w:sz="4" w:space="0" w:color="000000"/>
              <w:left w:val="single" w:sz="4" w:space="0" w:color="000000"/>
              <w:bottom w:val="single" w:sz="4" w:space="0" w:color="000000"/>
              <w:right w:val="single" w:sz="4" w:space="0" w:color="000000"/>
            </w:tcBorders>
            <w:hideMark/>
          </w:tcPr>
          <w:p w14:paraId="28EFEE82"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24ACFB8" w14:textId="038B2B26"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1FC3480E"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B0FC12D" w14:textId="0BDD99AF"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6049C591"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672B496" w14:textId="7D1E11BA"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5986C525"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Поінформовано громадськість про інструменти громадської участі, які запроваджено в Хмільницькій міській територіальній громаді</w:t>
            </w:r>
          </w:p>
        </w:tc>
      </w:tr>
      <w:tr w:rsidR="002970D0" w:rsidRPr="00622C03" w14:paraId="675B09C6" w14:textId="77777777" w:rsidTr="002970D0">
        <w:trPr>
          <w:trHeight w:val="521"/>
          <w:jc w:val="center"/>
        </w:trPr>
        <w:tc>
          <w:tcPr>
            <w:tcW w:w="447" w:type="dxa"/>
            <w:tcBorders>
              <w:top w:val="single" w:sz="4" w:space="0" w:color="000000"/>
              <w:left w:val="single" w:sz="4" w:space="0" w:color="000000"/>
              <w:bottom w:val="single" w:sz="4" w:space="0" w:color="000000"/>
              <w:right w:val="single" w:sz="4" w:space="0" w:color="000000"/>
            </w:tcBorders>
            <w:hideMark/>
          </w:tcPr>
          <w:p w14:paraId="7025C3EA" w14:textId="0B8A56ED"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lastRenderedPageBreak/>
              <w:t>1.</w:t>
            </w:r>
            <w:r>
              <w:rPr>
                <w:rFonts w:ascii="Times New Roman" w:eastAsia="Times New Roman" w:hAnsi="Times New Roman" w:cs="Times New Roman"/>
                <w:kern w:val="0"/>
                <w:sz w:val="18"/>
                <w:szCs w:val="18"/>
                <w:lang w:eastAsia="uk-UA"/>
                <w14:ligatures w14:val="none"/>
              </w:rPr>
              <w:t>5</w:t>
            </w:r>
          </w:p>
        </w:tc>
        <w:tc>
          <w:tcPr>
            <w:tcW w:w="2289" w:type="dxa"/>
            <w:tcBorders>
              <w:top w:val="single" w:sz="4" w:space="0" w:color="000000"/>
              <w:left w:val="single" w:sz="4" w:space="0" w:color="000000"/>
              <w:bottom w:val="single" w:sz="4" w:space="0" w:color="000000"/>
              <w:right w:val="single" w:sz="4" w:space="0" w:color="000000"/>
            </w:tcBorders>
            <w:hideMark/>
          </w:tcPr>
          <w:p w14:paraId="73D9CFEE" w14:textId="377423DA"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Виготовити та поширити серію відеороликів про успішні кейси громадської участі</w:t>
            </w:r>
          </w:p>
        </w:tc>
        <w:tc>
          <w:tcPr>
            <w:tcW w:w="1084" w:type="dxa"/>
            <w:tcBorders>
              <w:top w:val="single" w:sz="4" w:space="0" w:color="000000"/>
              <w:left w:val="single" w:sz="4" w:space="0" w:color="000000"/>
              <w:bottom w:val="single" w:sz="4" w:space="0" w:color="000000"/>
              <w:right w:val="single" w:sz="4" w:space="0" w:color="000000"/>
            </w:tcBorders>
            <w:hideMark/>
          </w:tcPr>
          <w:p w14:paraId="060ADB45" w14:textId="1DC14075"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2026-2027рр</w:t>
            </w:r>
            <w:r w:rsidR="002970D0">
              <w:rPr>
                <w:rFonts w:ascii="Times New Roman" w:eastAsia="Times New Roman" w:hAnsi="Times New Roman" w:cs="Times New Roman"/>
                <w:color w:val="000000"/>
                <w:kern w:val="0"/>
                <w:sz w:val="18"/>
                <w:szCs w:val="18"/>
                <w:lang w:eastAsia="uk-UA"/>
                <w14:ligatures w14:val="none"/>
              </w:rPr>
              <w:t>.</w:t>
            </w:r>
          </w:p>
        </w:tc>
        <w:tc>
          <w:tcPr>
            <w:tcW w:w="1359" w:type="dxa"/>
            <w:tcBorders>
              <w:top w:val="single" w:sz="4" w:space="0" w:color="000000"/>
              <w:left w:val="single" w:sz="4" w:space="0" w:color="000000"/>
              <w:bottom w:val="single" w:sz="4" w:space="0" w:color="000000"/>
              <w:right w:val="single" w:sz="4" w:space="0" w:color="000000"/>
            </w:tcBorders>
            <w:hideMark/>
          </w:tcPr>
          <w:p w14:paraId="13F4B6BB" w14:textId="77777777" w:rsidR="00F320EA" w:rsidRDefault="00F320EA" w:rsidP="00F320EA">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698A98A4" w14:textId="5BBD7BC2"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050EBCB9"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216AC353"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17D410E2" w14:textId="19F0C6A9"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3D987DC0"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1C87FB76"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87AA65E"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D36DF4B"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E4DDD90"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C243F89"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8911D1D"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06F1D65"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012504A"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719066E"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E1D0BD0" w14:textId="099F15E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5B5AF4F7" w14:textId="1898879A" w:rsidR="00622C03" w:rsidRPr="00622C03" w:rsidRDefault="00622C03"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4B748FBB" w14:textId="2DF8C993" w:rsidR="00622C03" w:rsidRPr="00622C03" w:rsidRDefault="00622C03"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51BAD744" w14:textId="4856CF9E"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07E13FD9"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Поінформовано членів територіальної громади про історії успіху щодо участі громадськості в процесах прийняття рішень</w:t>
            </w:r>
          </w:p>
        </w:tc>
      </w:tr>
      <w:tr w:rsidR="002970D0" w:rsidRPr="00622C03" w14:paraId="7471EF69" w14:textId="77777777" w:rsidTr="002970D0">
        <w:trPr>
          <w:trHeight w:val="1243"/>
          <w:jc w:val="center"/>
        </w:trPr>
        <w:tc>
          <w:tcPr>
            <w:tcW w:w="447" w:type="dxa"/>
            <w:tcBorders>
              <w:top w:val="single" w:sz="4" w:space="0" w:color="000000"/>
              <w:left w:val="single" w:sz="4" w:space="0" w:color="000000"/>
              <w:bottom w:val="single" w:sz="4" w:space="0" w:color="000000"/>
              <w:right w:val="single" w:sz="4" w:space="0" w:color="000000"/>
            </w:tcBorders>
            <w:hideMark/>
          </w:tcPr>
          <w:p w14:paraId="2A92D5A3" w14:textId="68C875F9"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1.</w:t>
            </w:r>
            <w:r>
              <w:rPr>
                <w:rFonts w:ascii="Times New Roman" w:eastAsia="Times New Roman" w:hAnsi="Times New Roman" w:cs="Times New Roman"/>
                <w:kern w:val="0"/>
                <w:sz w:val="18"/>
                <w:szCs w:val="18"/>
                <w:lang w:eastAsia="uk-UA"/>
                <w14:ligatures w14:val="none"/>
              </w:rPr>
              <w:t>6</w:t>
            </w:r>
          </w:p>
        </w:tc>
        <w:tc>
          <w:tcPr>
            <w:tcW w:w="2289" w:type="dxa"/>
            <w:tcBorders>
              <w:top w:val="single" w:sz="4" w:space="0" w:color="000000"/>
              <w:left w:val="single" w:sz="4" w:space="0" w:color="000000"/>
              <w:bottom w:val="single" w:sz="4" w:space="0" w:color="000000"/>
              <w:right w:val="single" w:sz="4" w:space="0" w:color="000000"/>
            </w:tcBorders>
            <w:hideMark/>
          </w:tcPr>
          <w:p w14:paraId="5E1A867C" w14:textId="495D32EF"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Друк та поширення буклетів </w:t>
            </w:r>
            <w:r w:rsidR="002970D0">
              <w:rPr>
                <w:rFonts w:ascii="Times New Roman" w:eastAsia="Times New Roman" w:hAnsi="Times New Roman" w:cs="Times New Roman"/>
                <w:color w:val="000000"/>
                <w:kern w:val="0"/>
                <w:sz w:val="18"/>
                <w:szCs w:val="18"/>
                <w:lang w:eastAsia="uk-UA"/>
                <w14:ligatures w14:val="none"/>
              </w:rPr>
              <w:t>і</w:t>
            </w:r>
            <w:r w:rsidRPr="00622C03">
              <w:rPr>
                <w:rFonts w:ascii="Times New Roman" w:eastAsia="Times New Roman" w:hAnsi="Times New Roman" w:cs="Times New Roman"/>
                <w:color w:val="000000"/>
                <w:kern w:val="0"/>
                <w:sz w:val="18"/>
                <w:szCs w:val="18"/>
                <w:lang w:eastAsia="uk-UA"/>
                <w14:ligatures w14:val="none"/>
              </w:rPr>
              <w:t xml:space="preserve">з алгоритмами використання інструментів участі </w:t>
            </w:r>
            <w:r w:rsidR="002970D0">
              <w:rPr>
                <w:rFonts w:ascii="Times New Roman" w:eastAsia="Times New Roman" w:hAnsi="Times New Roman" w:cs="Times New Roman"/>
                <w:color w:val="000000"/>
                <w:kern w:val="0"/>
                <w:sz w:val="18"/>
                <w:szCs w:val="18"/>
                <w:lang w:eastAsia="uk-UA"/>
                <w14:ligatures w14:val="none"/>
              </w:rPr>
              <w:t>у</w:t>
            </w:r>
            <w:r w:rsidRPr="00622C03">
              <w:rPr>
                <w:rFonts w:ascii="Times New Roman" w:eastAsia="Times New Roman" w:hAnsi="Times New Roman" w:cs="Times New Roman"/>
                <w:color w:val="000000"/>
                <w:kern w:val="0"/>
                <w:sz w:val="18"/>
                <w:szCs w:val="18"/>
                <w:lang w:eastAsia="uk-UA"/>
                <w14:ligatures w14:val="none"/>
              </w:rPr>
              <w:t xml:space="preserve"> процесах прийняття рішень</w:t>
            </w:r>
          </w:p>
        </w:tc>
        <w:tc>
          <w:tcPr>
            <w:tcW w:w="1084" w:type="dxa"/>
            <w:tcBorders>
              <w:top w:val="single" w:sz="4" w:space="0" w:color="000000"/>
              <w:left w:val="single" w:sz="4" w:space="0" w:color="000000"/>
              <w:bottom w:val="single" w:sz="4" w:space="0" w:color="000000"/>
              <w:right w:val="single" w:sz="4" w:space="0" w:color="000000"/>
            </w:tcBorders>
            <w:hideMark/>
          </w:tcPr>
          <w:p w14:paraId="3AA62CB2" w14:textId="6B966A62"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 xml:space="preserve">. </w:t>
            </w:r>
          </w:p>
        </w:tc>
        <w:tc>
          <w:tcPr>
            <w:tcW w:w="1359" w:type="dxa"/>
            <w:tcBorders>
              <w:top w:val="single" w:sz="4" w:space="0" w:color="000000"/>
              <w:left w:val="single" w:sz="4" w:space="0" w:color="000000"/>
              <w:bottom w:val="single" w:sz="4" w:space="0" w:color="000000"/>
              <w:right w:val="single" w:sz="4" w:space="0" w:color="000000"/>
            </w:tcBorders>
            <w:hideMark/>
          </w:tcPr>
          <w:p w14:paraId="561881ED" w14:textId="77777777" w:rsidR="00F320EA" w:rsidRDefault="00F320EA" w:rsidP="00F320EA">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140D86DA" w14:textId="51D06690"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65FB1908"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6CFC3ED1"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2402BBE2" w14:textId="60E1B034"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17EE8C92" w14:textId="77777777" w:rsidR="00622C03" w:rsidRP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kern w:val="0"/>
                <w:sz w:val="24"/>
                <w:szCs w:val="24"/>
                <w:lang w:eastAsia="uk-UA"/>
                <w14:ligatures w14:val="none"/>
              </w:rPr>
              <w:br/>
            </w:r>
          </w:p>
          <w:p w14:paraId="2A676AD4"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5184DD1"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B4ED2D8"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BD98A7F"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11E5102"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3E8B631"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5936ABF" w14:textId="21A25D21"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7372F39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5,00</w:t>
            </w:r>
          </w:p>
        </w:tc>
        <w:tc>
          <w:tcPr>
            <w:tcW w:w="544" w:type="dxa"/>
            <w:tcBorders>
              <w:top w:val="single" w:sz="4" w:space="0" w:color="000000"/>
              <w:left w:val="single" w:sz="4" w:space="0" w:color="000000"/>
              <w:bottom w:val="single" w:sz="4" w:space="0" w:color="000000"/>
              <w:right w:val="single" w:sz="4" w:space="0" w:color="000000"/>
            </w:tcBorders>
            <w:hideMark/>
          </w:tcPr>
          <w:p w14:paraId="1BF77EF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2,00</w:t>
            </w:r>
          </w:p>
        </w:tc>
        <w:tc>
          <w:tcPr>
            <w:tcW w:w="544" w:type="dxa"/>
            <w:tcBorders>
              <w:top w:val="single" w:sz="4" w:space="0" w:color="000000"/>
              <w:left w:val="single" w:sz="4" w:space="0" w:color="000000"/>
              <w:bottom w:val="single" w:sz="4" w:space="0" w:color="000000"/>
              <w:right w:val="single" w:sz="4" w:space="0" w:color="000000"/>
            </w:tcBorders>
            <w:hideMark/>
          </w:tcPr>
          <w:p w14:paraId="00CD6E9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3,00</w:t>
            </w:r>
          </w:p>
        </w:tc>
        <w:tc>
          <w:tcPr>
            <w:tcW w:w="1317" w:type="dxa"/>
            <w:tcBorders>
              <w:top w:val="single" w:sz="4" w:space="0" w:color="000000"/>
              <w:left w:val="single" w:sz="4" w:space="0" w:color="000000"/>
              <w:bottom w:val="single" w:sz="4" w:space="0" w:color="000000"/>
              <w:right w:val="single" w:sz="4" w:space="0" w:color="000000"/>
            </w:tcBorders>
            <w:hideMark/>
          </w:tcPr>
          <w:p w14:paraId="64177F0D"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Підготовлено та поширено алгоритм дій щодо використання інструментів громадської участі, які запроваджено в Хмільницькій міській територіальній громаді</w:t>
            </w:r>
          </w:p>
        </w:tc>
      </w:tr>
      <w:tr w:rsidR="002970D0" w:rsidRPr="00622C03" w14:paraId="7C123305" w14:textId="77777777" w:rsidTr="002970D0">
        <w:trPr>
          <w:trHeight w:val="1243"/>
          <w:jc w:val="center"/>
        </w:trPr>
        <w:tc>
          <w:tcPr>
            <w:tcW w:w="447" w:type="dxa"/>
            <w:tcBorders>
              <w:top w:val="single" w:sz="4" w:space="0" w:color="000000"/>
              <w:left w:val="single" w:sz="4" w:space="0" w:color="000000"/>
              <w:bottom w:val="single" w:sz="4" w:space="0" w:color="000000"/>
              <w:right w:val="single" w:sz="4" w:space="0" w:color="000000"/>
            </w:tcBorders>
            <w:hideMark/>
          </w:tcPr>
          <w:p w14:paraId="51FA84B5" w14:textId="70D3EC66"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1.</w:t>
            </w:r>
            <w:r>
              <w:rPr>
                <w:rFonts w:ascii="Times New Roman" w:eastAsia="Times New Roman" w:hAnsi="Times New Roman" w:cs="Times New Roman"/>
                <w:kern w:val="0"/>
                <w:sz w:val="18"/>
                <w:szCs w:val="18"/>
                <w:lang w:eastAsia="uk-UA"/>
                <w14:ligatures w14:val="none"/>
              </w:rPr>
              <w:t>7</w:t>
            </w:r>
          </w:p>
        </w:tc>
        <w:tc>
          <w:tcPr>
            <w:tcW w:w="2289" w:type="dxa"/>
            <w:tcBorders>
              <w:top w:val="single" w:sz="4" w:space="0" w:color="000000"/>
              <w:left w:val="single" w:sz="4" w:space="0" w:color="000000"/>
              <w:bottom w:val="single" w:sz="4" w:space="0" w:color="000000"/>
              <w:right w:val="single" w:sz="4" w:space="0" w:color="000000"/>
            </w:tcBorders>
            <w:hideMark/>
          </w:tcPr>
          <w:p w14:paraId="12C1ED72"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Друк та поширення збірки «Як мешканці громади можуть впливати на прийняття рішень місцевою владою»</w:t>
            </w:r>
          </w:p>
        </w:tc>
        <w:tc>
          <w:tcPr>
            <w:tcW w:w="1084" w:type="dxa"/>
            <w:tcBorders>
              <w:top w:val="single" w:sz="4" w:space="0" w:color="000000"/>
              <w:left w:val="single" w:sz="4" w:space="0" w:color="000000"/>
              <w:bottom w:val="single" w:sz="4" w:space="0" w:color="000000"/>
              <w:right w:val="single" w:sz="4" w:space="0" w:color="000000"/>
            </w:tcBorders>
            <w:hideMark/>
          </w:tcPr>
          <w:p w14:paraId="34BEF226" w14:textId="258172C6"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 xml:space="preserve">. </w:t>
            </w:r>
          </w:p>
        </w:tc>
        <w:tc>
          <w:tcPr>
            <w:tcW w:w="1359" w:type="dxa"/>
            <w:tcBorders>
              <w:top w:val="single" w:sz="4" w:space="0" w:color="000000"/>
              <w:left w:val="single" w:sz="4" w:space="0" w:color="000000"/>
              <w:bottom w:val="single" w:sz="4" w:space="0" w:color="000000"/>
              <w:right w:val="single" w:sz="4" w:space="0" w:color="000000"/>
            </w:tcBorders>
            <w:hideMark/>
          </w:tcPr>
          <w:p w14:paraId="3BEF9CF6" w14:textId="77777777" w:rsidR="00F320EA" w:rsidRDefault="00F320EA" w:rsidP="00F320EA">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1C5C7D70" w14:textId="31EFB5B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2344FF2A"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28FDC10E"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29E404EA" w14:textId="43717AA8"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Міс</w:t>
            </w:r>
            <w:r w:rsidR="00936596">
              <w:rPr>
                <w:rFonts w:ascii="Times New Roman" w:eastAsia="Times New Roman" w:hAnsi="Times New Roman" w:cs="Times New Roman"/>
                <w:color w:val="000000"/>
                <w:kern w:val="0"/>
                <w:sz w:val="18"/>
                <w:szCs w:val="18"/>
                <w:lang w:eastAsia="uk-UA"/>
                <w14:ligatures w14:val="none"/>
              </w:rPr>
              <w:t>цевий</w:t>
            </w:r>
            <w:r w:rsidRPr="00622C03">
              <w:rPr>
                <w:rFonts w:ascii="Times New Roman" w:eastAsia="Times New Roman" w:hAnsi="Times New Roman" w:cs="Times New Roman"/>
                <w:color w:val="000000"/>
                <w:kern w:val="0"/>
                <w:sz w:val="18"/>
                <w:szCs w:val="18"/>
                <w:lang w:eastAsia="uk-UA"/>
                <w14:ligatures w14:val="none"/>
              </w:rPr>
              <w:t xml:space="preserve"> бюджет</w:t>
            </w:r>
          </w:p>
          <w:p w14:paraId="2B9D3BC8" w14:textId="77777777" w:rsidR="00622C03" w:rsidRP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p w14:paraId="57A372B7"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F23A2D9"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D651CF2"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E673D87"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4B7C69C"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FFCC230"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38A1121"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57DFF72"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A0B3907" w14:textId="52BFDC9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2B97A56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10,00</w:t>
            </w:r>
          </w:p>
        </w:tc>
        <w:tc>
          <w:tcPr>
            <w:tcW w:w="544" w:type="dxa"/>
            <w:tcBorders>
              <w:top w:val="single" w:sz="4" w:space="0" w:color="000000"/>
              <w:left w:val="single" w:sz="4" w:space="0" w:color="000000"/>
              <w:bottom w:val="single" w:sz="4" w:space="0" w:color="000000"/>
              <w:right w:val="single" w:sz="4" w:space="0" w:color="000000"/>
            </w:tcBorders>
            <w:hideMark/>
          </w:tcPr>
          <w:p w14:paraId="73B1FEF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5,00</w:t>
            </w:r>
          </w:p>
        </w:tc>
        <w:tc>
          <w:tcPr>
            <w:tcW w:w="544" w:type="dxa"/>
            <w:tcBorders>
              <w:top w:val="single" w:sz="4" w:space="0" w:color="000000"/>
              <w:left w:val="single" w:sz="4" w:space="0" w:color="000000"/>
              <w:bottom w:val="single" w:sz="4" w:space="0" w:color="000000"/>
              <w:right w:val="single" w:sz="4" w:space="0" w:color="000000"/>
            </w:tcBorders>
            <w:hideMark/>
          </w:tcPr>
          <w:p w14:paraId="0E8E542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5,00</w:t>
            </w:r>
          </w:p>
        </w:tc>
        <w:tc>
          <w:tcPr>
            <w:tcW w:w="1317" w:type="dxa"/>
            <w:tcBorders>
              <w:top w:val="single" w:sz="4" w:space="0" w:color="000000"/>
              <w:left w:val="single" w:sz="4" w:space="0" w:color="000000"/>
              <w:bottom w:val="single" w:sz="4" w:space="0" w:color="000000"/>
              <w:right w:val="single" w:sz="4" w:space="0" w:color="000000"/>
            </w:tcBorders>
            <w:hideMark/>
          </w:tcPr>
          <w:p w14:paraId="053FCFC4"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Підготовлено та поширено інструкції щодо використання інструментів громадської участі, які запроваджено в Хмільницькій міській територіальній громаді</w:t>
            </w:r>
          </w:p>
        </w:tc>
      </w:tr>
      <w:tr w:rsidR="002970D0" w:rsidRPr="00622C03" w14:paraId="1E79B11C" w14:textId="77777777" w:rsidTr="002970D0">
        <w:trPr>
          <w:trHeight w:val="1243"/>
          <w:jc w:val="center"/>
        </w:trPr>
        <w:tc>
          <w:tcPr>
            <w:tcW w:w="447" w:type="dxa"/>
            <w:tcBorders>
              <w:top w:val="single" w:sz="4" w:space="0" w:color="000000"/>
              <w:left w:val="single" w:sz="4" w:space="0" w:color="000000"/>
              <w:bottom w:val="single" w:sz="4" w:space="0" w:color="000000"/>
              <w:right w:val="single" w:sz="4" w:space="0" w:color="000000"/>
            </w:tcBorders>
            <w:hideMark/>
          </w:tcPr>
          <w:p w14:paraId="613C3615" w14:textId="4DA26BD2"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lastRenderedPageBreak/>
              <w:t>1.</w:t>
            </w:r>
            <w:r>
              <w:rPr>
                <w:rFonts w:ascii="Times New Roman" w:eastAsia="Times New Roman" w:hAnsi="Times New Roman" w:cs="Times New Roman"/>
                <w:kern w:val="0"/>
                <w:sz w:val="18"/>
                <w:szCs w:val="18"/>
                <w:lang w:eastAsia="uk-UA"/>
                <w14:ligatures w14:val="none"/>
              </w:rPr>
              <w:t>8</w:t>
            </w:r>
          </w:p>
        </w:tc>
        <w:tc>
          <w:tcPr>
            <w:tcW w:w="2289" w:type="dxa"/>
            <w:tcBorders>
              <w:top w:val="single" w:sz="4" w:space="0" w:color="000000"/>
              <w:left w:val="single" w:sz="4" w:space="0" w:color="000000"/>
              <w:bottom w:val="single" w:sz="4" w:space="0" w:color="000000"/>
              <w:right w:val="single" w:sz="4" w:space="0" w:color="000000"/>
            </w:tcBorders>
            <w:hideMark/>
          </w:tcPr>
          <w:p w14:paraId="5DF3B9CA" w14:textId="20C8FA5A"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Проведення інформаційних зустрічей </w:t>
            </w:r>
            <w:r w:rsidR="002970D0">
              <w:rPr>
                <w:rFonts w:ascii="Times New Roman" w:eastAsia="Times New Roman" w:hAnsi="Times New Roman" w:cs="Times New Roman"/>
                <w:color w:val="000000"/>
                <w:kern w:val="0"/>
                <w:sz w:val="18"/>
                <w:szCs w:val="18"/>
                <w:lang w:eastAsia="uk-UA"/>
                <w14:ligatures w14:val="none"/>
              </w:rPr>
              <w:t>у</w:t>
            </w:r>
            <w:r w:rsidRPr="00622C03">
              <w:rPr>
                <w:rFonts w:ascii="Times New Roman" w:eastAsia="Times New Roman" w:hAnsi="Times New Roman" w:cs="Times New Roman"/>
                <w:color w:val="000000"/>
                <w:kern w:val="0"/>
                <w:sz w:val="18"/>
                <w:szCs w:val="18"/>
                <w:lang w:eastAsia="uk-UA"/>
                <w14:ligatures w14:val="none"/>
              </w:rPr>
              <w:t xml:space="preserve"> сільських населених пунктах громади щодо інструментів участі </w:t>
            </w:r>
            <w:r w:rsidR="002970D0">
              <w:rPr>
                <w:rFonts w:ascii="Times New Roman" w:eastAsia="Times New Roman" w:hAnsi="Times New Roman" w:cs="Times New Roman"/>
                <w:color w:val="000000"/>
                <w:kern w:val="0"/>
                <w:sz w:val="18"/>
                <w:szCs w:val="18"/>
                <w:lang w:eastAsia="uk-UA"/>
                <w14:ligatures w14:val="none"/>
              </w:rPr>
              <w:t>у</w:t>
            </w:r>
            <w:r w:rsidRPr="00622C03">
              <w:rPr>
                <w:rFonts w:ascii="Times New Roman" w:eastAsia="Times New Roman" w:hAnsi="Times New Roman" w:cs="Times New Roman"/>
                <w:color w:val="000000"/>
                <w:kern w:val="0"/>
                <w:sz w:val="18"/>
                <w:szCs w:val="18"/>
                <w:lang w:eastAsia="uk-UA"/>
                <w14:ligatures w14:val="none"/>
              </w:rPr>
              <w:t xml:space="preserve"> процесах прийняття рішень</w:t>
            </w:r>
          </w:p>
        </w:tc>
        <w:tc>
          <w:tcPr>
            <w:tcW w:w="1084" w:type="dxa"/>
            <w:tcBorders>
              <w:top w:val="single" w:sz="4" w:space="0" w:color="000000"/>
              <w:left w:val="single" w:sz="4" w:space="0" w:color="000000"/>
              <w:bottom w:val="single" w:sz="4" w:space="0" w:color="000000"/>
              <w:right w:val="single" w:sz="4" w:space="0" w:color="000000"/>
            </w:tcBorders>
            <w:hideMark/>
          </w:tcPr>
          <w:p w14:paraId="6A2B6561" w14:textId="7FF4AB86"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 xml:space="preserve">. </w:t>
            </w:r>
          </w:p>
        </w:tc>
        <w:tc>
          <w:tcPr>
            <w:tcW w:w="1359" w:type="dxa"/>
            <w:tcBorders>
              <w:top w:val="single" w:sz="4" w:space="0" w:color="000000"/>
              <w:left w:val="single" w:sz="4" w:space="0" w:color="000000"/>
              <w:bottom w:val="single" w:sz="4" w:space="0" w:color="000000"/>
              <w:right w:val="single" w:sz="4" w:space="0" w:color="000000"/>
            </w:tcBorders>
            <w:hideMark/>
          </w:tcPr>
          <w:p w14:paraId="1DDD22C4" w14:textId="4926180B"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478B7B97"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4D112725"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Старости громади</w:t>
            </w:r>
          </w:p>
          <w:p w14:paraId="2617A7BC"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748AA359"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05A97530" w14:textId="5E426241"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51015C9F" w14:textId="77777777" w:rsidR="00622C03" w:rsidRP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p w14:paraId="0FA09E8A"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6471F07"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C7CEF03"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2D7EAA4"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253E934"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EC509AB"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C67B4A3"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C4B23B7" w14:textId="0826422A"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29A60929" w14:textId="463F8F57" w:rsidR="00622C03" w:rsidRPr="00622C03" w:rsidRDefault="00F320EA" w:rsidP="00F320EA">
            <w:pPr>
              <w:spacing w:after="24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r w:rsidR="00622C03" w:rsidRPr="00622C03">
              <w:rPr>
                <w:rFonts w:ascii="Times New Roman" w:eastAsia="Times New Roman" w:hAnsi="Times New Roman" w:cs="Times New Roman"/>
                <w:kern w:val="0"/>
                <w:sz w:val="24"/>
                <w:szCs w:val="24"/>
                <w:lang w:eastAsia="uk-UA"/>
                <w14:ligatures w14:val="none"/>
              </w:rPr>
              <w:br/>
            </w:r>
          </w:p>
          <w:p w14:paraId="248C1FC6"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EB52594"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925B584"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928B0F7"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27C5756"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B593193"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23A5648"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891279F"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1BA3007" w14:textId="23F351AD"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60,00</w:t>
            </w:r>
          </w:p>
        </w:tc>
        <w:tc>
          <w:tcPr>
            <w:tcW w:w="544" w:type="dxa"/>
            <w:tcBorders>
              <w:top w:val="single" w:sz="4" w:space="0" w:color="000000"/>
              <w:left w:val="single" w:sz="4" w:space="0" w:color="000000"/>
              <w:bottom w:val="single" w:sz="4" w:space="0" w:color="000000"/>
              <w:right w:val="single" w:sz="4" w:space="0" w:color="000000"/>
            </w:tcBorders>
            <w:hideMark/>
          </w:tcPr>
          <w:p w14:paraId="3ED156FB" w14:textId="515083A3" w:rsidR="00622C03" w:rsidRPr="00622C03" w:rsidRDefault="00F320EA" w:rsidP="00F320EA">
            <w:pPr>
              <w:spacing w:after="24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p w14:paraId="7A4AAA3C"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146E182"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3A924F3"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2996050"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52C5CCD"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E6E6466"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2DFB642"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90679AB"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868C644"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002BE3E" w14:textId="03A9ED6F"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30,00</w:t>
            </w:r>
          </w:p>
        </w:tc>
        <w:tc>
          <w:tcPr>
            <w:tcW w:w="544" w:type="dxa"/>
            <w:tcBorders>
              <w:top w:val="single" w:sz="4" w:space="0" w:color="000000"/>
              <w:left w:val="single" w:sz="4" w:space="0" w:color="000000"/>
              <w:bottom w:val="single" w:sz="4" w:space="0" w:color="000000"/>
              <w:right w:val="single" w:sz="4" w:space="0" w:color="000000"/>
            </w:tcBorders>
            <w:hideMark/>
          </w:tcPr>
          <w:p w14:paraId="044908F3" w14:textId="18D6F3B6" w:rsidR="00622C03" w:rsidRPr="00622C03" w:rsidRDefault="00F320EA" w:rsidP="00F320EA">
            <w:pPr>
              <w:spacing w:after="24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p>
          <w:p w14:paraId="688926B3"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B77A157"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855FCE3"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8C4D97A"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1293D77"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0DB44BF"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AEBD692"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D83DEF9"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F6A5BC4"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0E8FD24" w14:textId="78764D64"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30,00</w:t>
            </w:r>
          </w:p>
        </w:tc>
        <w:tc>
          <w:tcPr>
            <w:tcW w:w="1317" w:type="dxa"/>
            <w:tcBorders>
              <w:top w:val="single" w:sz="4" w:space="0" w:color="000000"/>
              <w:left w:val="single" w:sz="4" w:space="0" w:color="000000"/>
              <w:bottom w:val="single" w:sz="4" w:space="0" w:color="000000"/>
              <w:right w:val="single" w:sz="4" w:space="0" w:color="000000"/>
            </w:tcBorders>
            <w:hideMark/>
          </w:tcPr>
          <w:p w14:paraId="05440B7F" w14:textId="24ED045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Поінформовано мешканців сільських населених пунктів громади про наявні в Хмільницькій міській територіальній громаді інструменти громадської участі</w:t>
            </w:r>
          </w:p>
        </w:tc>
      </w:tr>
      <w:tr w:rsidR="002970D0" w:rsidRPr="00622C03" w14:paraId="58C24C1E" w14:textId="77777777" w:rsidTr="002970D0">
        <w:trPr>
          <w:trHeight w:val="1243"/>
          <w:jc w:val="center"/>
        </w:trPr>
        <w:tc>
          <w:tcPr>
            <w:tcW w:w="447" w:type="dxa"/>
            <w:tcBorders>
              <w:top w:val="single" w:sz="4" w:space="0" w:color="000000"/>
              <w:left w:val="single" w:sz="4" w:space="0" w:color="000000"/>
              <w:bottom w:val="single" w:sz="4" w:space="0" w:color="000000"/>
              <w:right w:val="single" w:sz="4" w:space="0" w:color="000000"/>
            </w:tcBorders>
            <w:hideMark/>
          </w:tcPr>
          <w:p w14:paraId="3D8C429D" w14:textId="00973507"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1.</w:t>
            </w:r>
            <w:r>
              <w:rPr>
                <w:rFonts w:ascii="Times New Roman" w:eastAsia="Times New Roman" w:hAnsi="Times New Roman" w:cs="Times New Roman"/>
                <w:kern w:val="0"/>
                <w:sz w:val="18"/>
                <w:szCs w:val="18"/>
                <w:lang w:eastAsia="uk-UA"/>
                <w14:ligatures w14:val="none"/>
              </w:rPr>
              <w:t>9</w:t>
            </w:r>
          </w:p>
        </w:tc>
        <w:tc>
          <w:tcPr>
            <w:tcW w:w="2289" w:type="dxa"/>
            <w:tcBorders>
              <w:top w:val="single" w:sz="4" w:space="0" w:color="000000"/>
              <w:left w:val="single" w:sz="4" w:space="0" w:color="000000"/>
              <w:bottom w:val="single" w:sz="4" w:space="0" w:color="000000"/>
              <w:right w:val="single" w:sz="4" w:space="0" w:color="000000"/>
            </w:tcBorders>
            <w:hideMark/>
          </w:tcPr>
          <w:p w14:paraId="48E44E70" w14:textId="27D7DFF6"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Проведення навчання для представників консультативно</w:t>
            </w:r>
            <w:r w:rsidR="002970D0">
              <w:rPr>
                <w:rFonts w:ascii="Times New Roman" w:eastAsia="Times New Roman" w:hAnsi="Times New Roman" w:cs="Times New Roman"/>
                <w:color w:val="000000"/>
                <w:kern w:val="0"/>
                <w:sz w:val="18"/>
                <w:szCs w:val="18"/>
                <w:lang w:eastAsia="uk-UA"/>
                <w14:ligatures w14:val="none"/>
              </w:rPr>
              <w:t>-</w:t>
            </w:r>
            <w:r w:rsidRPr="00622C03">
              <w:rPr>
                <w:rFonts w:ascii="Times New Roman" w:eastAsia="Times New Roman" w:hAnsi="Times New Roman" w:cs="Times New Roman"/>
                <w:color w:val="000000"/>
                <w:kern w:val="0"/>
                <w:sz w:val="18"/>
                <w:szCs w:val="18"/>
                <w:lang w:eastAsia="uk-UA"/>
                <w14:ligatures w14:val="none"/>
              </w:rPr>
              <w:t>дорадчих органів щодо діяльності КДО</w:t>
            </w:r>
          </w:p>
        </w:tc>
        <w:tc>
          <w:tcPr>
            <w:tcW w:w="1084" w:type="dxa"/>
            <w:tcBorders>
              <w:top w:val="single" w:sz="4" w:space="0" w:color="000000"/>
              <w:left w:val="single" w:sz="4" w:space="0" w:color="000000"/>
              <w:bottom w:val="single" w:sz="4" w:space="0" w:color="000000"/>
              <w:right w:val="single" w:sz="4" w:space="0" w:color="000000"/>
            </w:tcBorders>
            <w:hideMark/>
          </w:tcPr>
          <w:p w14:paraId="79A1EA83" w14:textId="1FB7991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w:t>
            </w:r>
          </w:p>
        </w:tc>
        <w:tc>
          <w:tcPr>
            <w:tcW w:w="1359" w:type="dxa"/>
            <w:tcBorders>
              <w:top w:val="single" w:sz="4" w:space="0" w:color="000000"/>
              <w:left w:val="single" w:sz="4" w:space="0" w:color="000000"/>
              <w:bottom w:val="single" w:sz="4" w:space="0" w:color="000000"/>
              <w:right w:val="single" w:sz="4" w:space="0" w:color="000000"/>
            </w:tcBorders>
            <w:hideMark/>
          </w:tcPr>
          <w:p w14:paraId="33CBCD34"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53AE9CE6" w14:textId="1D17763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6CC60063"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0309D832"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2BB79DF4" w14:textId="400430F3"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3E335E6D" w14:textId="77777777" w:rsid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p w14:paraId="72870DD0" w14:textId="77777777" w:rsidR="002970D0" w:rsidRDefault="002970D0" w:rsidP="00622C03">
            <w:pPr>
              <w:spacing w:after="240" w:line="240" w:lineRule="auto"/>
              <w:rPr>
                <w:rFonts w:ascii="Times New Roman" w:eastAsia="Times New Roman" w:hAnsi="Times New Roman" w:cs="Times New Roman"/>
                <w:kern w:val="0"/>
                <w:sz w:val="24"/>
                <w:szCs w:val="24"/>
                <w:lang w:eastAsia="uk-UA"/>
                <w14:ligatures w14:val="none"/>
              </w:rPr>
            </w:pPr>
          </w:p>
          <w:p w14:paraId="6B0D3C67"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F1EF570"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60B1FB5"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17ED3E0"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BC3E76A"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3BA62B3" w14:textId="5591C7A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30694478" w14:textId="71BE87C6" w:rsidR="00622C03" w:rsidRPr="00622C03" w:rsidRDefault="00622C03" w:rsidP="008A63D6">
            <w:pPr>
              <w:spacing w:after="24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kern w:val="0"/>
                <w:sz w:val="24"/>
                <w:szCs w:val="24"/>
                <w:lang w:eastAsia="uk-UA"/>
                <w14:ligatures w14:val="none"/>
              </w:rPr>
              <w:br/>
            </w:r>
            <w:r w:rsidR="008A63D6">
              <w:rPr>
                <w:rFonts w:ascii="Times New Roman" w:eastAsia="Times New Roman" w:hAnsi="Times New Roman" w:cs="Times New Roman"/>
                <w:kern w:val="0"/>
                <w:sz w:val="24"/>
                <w:szCs w:val="24"/>
                <w:lang w:eastAsia="uk-UA"/>
                <w14:ligatures w14:val="none"/>
              </w:rPr>
              <w:t>-</w:t>
            </w:r>
          </w:p>
          <w:p w14:paraId="605156EE"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9FD83DC"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EB8CD2A"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1610145"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F74FA98" w14:textId="77777777" w:rsidR="002970D0" w:rsidRDefault="002970D0"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125E383" w14:textId="77777777" w:rsidR="008A63D6" w:rsidRDefault="008A63D6"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50391D0" w14:textId="77777777" w:rsidR="008A63D6" w:rsidRDefault="008A63D6"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49500E0" w14:textId="77777777" w:rsidR="008A63D6" w:rsidRDefault="008A63D6"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5F3EFA2" w14:textId="77777777" w:rsidR="008A63D6" w:rsidRDefault="008A63D6"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1748875" w14:textId="334F581C" w:rsidR="00622C03" w:rsidRPr="00622C03" w:rsidRDefault="00622C03"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20,00</w:t>
            </w:r>
          </w:p>
        </w:tc>
        <w:tc>
          <w:tcPr>
            <w:tcW w:w="544" w:type="dxa"/>
            <w:tcBorders>
              <w:top w:val="single" w:sz="4" w:space="0" w:color="000000"/>
              <w:left w:val="single" w:sz="4" w:space="0" w:color="000000"/>
              <w:bottom w:val="single" w:sz="4" w:space="0" w:color="000000"/>
              <w:right w:val="single" w:sz="4" w:space="0" w:color="000000"/>
            </w:tcBorders>
            <w:hideMark/>
          </w:tcPr>
          <w:p w14:paraId="7EA3DAAC" w14:textId="356BA54D" w:rsidR="00622C03" w:rsidRPr="00622C03" w:rsidRDefault="00622C03" w:rsidP="008A63D6">
            <w:pPr>
              <w:spacing w:after="24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kern w:val="0"/>
                <w:sz w:val="24"/>
                <w:szCs w:val="24"/>
                <w:lang w:eastAsia="uk-UA"/>
                <w14:ligatures w14:val="none"/>
              </w:rPr>
              <w:br/>
            </w:r>
            <w:r w:rsidR="008A63D6">
              <w:rPr>
                <w:rFonts w:ascii="Times New Roman" w:eastAsia="Times New Roman" w:hAnsi="Times New Roman" w:cs="Times New Roman"/>
                <w:kern w:val="0"/>
                <w:sz w:val="24"/>
                <w:szCs w:val="24"/>
                <w:lang w:eastAsia="uk-UA"/>
                <w14:ligatures w14:val="none"/>
              </w:rPr>
              <w:t>-</w:t>
            </w:r>
          </w:p>
          <w:p w14:paraId="0588F01F"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4FB4F2E"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F6BAAD5"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BA19809"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3E9B3CC"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BCE67F9"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926D5A6"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AB902BB"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7A0EC35"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F090772" w14:textId="66AA8AEF"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10,00</w:t>
            </w:r>
          </w:p>
        </w:tc>
        <w:tc>
          <w:tcPr>
            <w:tcW w:w="544" w:type="dxa"/>
            <w:tcBorders>
              <w:top w:val="single" w:sz="4" w:space="0" w:color="000000"/>
              <w:left w:val="single" w:sz="4" w:space="0" w:color="000000"/>
              <w:bottom w:val="single" w:sz="4" w:space="0" w:color="000000"/>
              <w:right w:val="single" w:sz="4" w:space="0" w:color="000000"/>
            </w:tcBorders>
            <w:hideMark/>
          </w:tcPr>
          <w:p w14:paraId="486F9022" w14:textId="7DB143E0" w:rsidR="00622C03" w:rsidRPr="00622C03" w:rsidRDefault="00622C03" w:rsidP="008A63D6">
            <w:pPr>
              <w:spacing w:after="24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kern w:val="0"/>
                <w:sz w:val="24"/>
                <w:szCs w:val="24"/>
                <w:lang w:eastAsia="uk-UA"/>
                <w14:ligatures w14:val="none"/>
              </w:rPr>
              <w:br/>
            </w:r>
            <w:r w:rsidR="008A63D6">
              <w:rPr>
                <w:rFonts w:ascii="Times New Roman" w:eastAsia="Times New Roman" w:hAnsi="Times New Roman" w:cs="Times New Roman"/>
                <w:kern w:val="0"/>
                <w:sz w:val="24"/>
                <w:szCs w:val="24"/>
                <w:lang w:eastAsia="uk-UA"/>
                <w14:ligatures w14:val="none"/>
              </w:rPr>
              <w:t>-</w:t>
            </w:r>
          </w:p>
          <w:p w14:paraId="1284DB9B"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13CBE80"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CB850B1"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A2E6E66"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F74B020" w14:textId="77777777" w:rsidR="002970D0" w:rsidRDefault="002970D0"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8D0E453" w14:textId="77777777" w:rsidR="008A63D6" w:rsidRDefault="008A63D6"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DB5F9D5" w14:textId="77777777" w:rsidR="008A63D6" w:rsidRDefault="008A63D6"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64325F2" w14:textId="77777777" w:rsidR="008A63D6" w:rsidRDefault="008A63D6"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3013E44" w14:textId="77777777" w:rsidR="008A63D6" w:rsidRDefault="008A63D6" w:rsidP="002970D0">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AF93B98" w14:textId="0913ADDA" w:rsidR="00622C03" w:rsidRPr="00622C03" w:rsidRDefault="00622C03"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10,00</w:t>
            </w:r>
          </w:p>
        </w:tc>
        <w:tc>
          <w:tcPr>
            <w:tcW w:w="1317" w:type="dxa"/>
            <w:tcBorders>
              <w:top w:val="single" w:sz="4" w:space="0" w:color="000000"/>
              <w:left w:val="single" w:sz="4" w:space="0" w:color="000000"/>
              <w:bottom w:val="single" w:sz="4" w:space="0" w:color="000000"/>
              <w:right w:val="single" w:sz="4" w:space="0" w:color="000000"/>
            </w:tcBorders>
            <w:hideMark/>
          </w:tcPr>
          <w:p w14:paraId="46702EDA"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Підвищено спроможність членів консультативно-дорадчих органів щодо організації діяльності КДО та впливу на процеси прийняття рішень</w:t>
            </w:r>
          </w:p>
        </w:tc>
      </w:tr>
      <w:tr w:rsidR="002970D0" w:rsidRPr="00622C03" w14:paraId="49AAD1FC" w14:textId="77777777" w:rsidTr="002970D0">
        <w:trPr>
          <w:trHeight w:val="379"/>
          <w:jc w:val="center"/>
        </w:trPr>
        <w:tc>
          <w:tcPr>
            <w:tcW w:w="447" w:type="dxa"/>
            <w:tcBorders>
              <w:top w:val="single" w:sz="4" w:space="0" w:color="000000"/>
              <w:left w:val="single" w:sz="4" w:space="0" w:color="000000"/>
              <w:bottom w:val="single" w:sz="4" w:space="0" w:color="000000"/>
              <w:right w:val="single" w:sz="4" w:space="0" w:color="000000"/>
            </w:tcBorders>
            <w:hideMark/>
          </w:tcPr>
          <w:p w14:paraId="30EEFC75" w14:textId="5C39A6EF"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1.</w:t>
            </w:r>
            <w:r>
              <w:rPr>
                <w:rFonts w:ascii="Times New Roman" w:eastAsia="Times New Roman" w:hAnsi="Times New Roman" w:cs="Times New Roman"/>
                <w:kern w:val="0"/>
                <w:sz w:val="18"/>
                <w:szCs w:val="18"/>
                <w:lang w:eastAsia="uk-UA"/>
                <w14:ligatures w14:val="none"/>
              </w:rPr>
              <w:t>10</w:t>
            </w:r>
          </w:p>
        </w:tc>
        <w:tc>
          <w:tcPr>
            <w:tcW w:w="2289" w:type="dxa"/>
            <w:tcBorders>
              <w:top w:val="single" w:sz="4" w:space="0" w:color="000000"/>
              <w:left w:val="single" w:sz="4" w:space="0" w:color="000000"/>
              <w:bottom w:val="single" w:sz="4" w:space="0" w:color="000000"/>
              <w:right w:val="single" w:sz="4" w:space="0" w:color="000000"/>
            </w:tcBorders>
            <w:hideMark/>
          </w:tcPr>
          <w:p w14:paraId="5B57DB03"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Запровадження щорічного опитування “громадське оцінювання якості участі”</w:t>
            </w:r>
          </w:p>
        </w:tc>
        <w:tc>
          <w:tcPr>
            <w:tcW w:w="1084" w:type="dxa"/>
            <w:tcBorders>
              <w:top w:val="single" w:sz="4" w:space="0" w:color="000000"/>
              <w:left w:val="single" w:sz="4" w:space="0" w:color="000000"/>
              <w:bottom w:val="single" w:sz="4" w:space="0" w:color="000000"/>
              <w:right w:val="single" w:sz="4" w:space="0" w:color="000000"/>
            </w:tcBorders>
            <w:hideMark/>
          </w:tcPr>
          <w:p w14:paraId="5479D901" w14:textId="57D58283"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 xml:space="preserve">. </w:t>
            </w:r>
          </w:p>
        </w:tc>
        <w:tc>
          <w:tcPr>
            <w:tcW w:w="1359" w:type="dxa"/>
            <w:tcBorders>
              <w:top w:val="single" w:sz="4" w:space="0" w:color="000000"/>
              <w:left w:val="single" w:sz="4" w:space="0" w:color="000000"/>
              <w:bottom w:val="single" w:sz="4" w:space="0" w:color="000000"/>
              <w:right w:val="single" w:sz="4" w:space="0" w:color="000000"/>
            </w:tcBorders>
            <w:hideMark/>
          </w:tcPr>
          <w:p w14:paraId="1485DE77"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6186F02D" w14:textId="28AFE209"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10B8CF02"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1CEA3F58"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618CCE9C"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Міський бюджет</w:t>
            </w:r>
          </w:p>
          <w:p w14:paraId="71DF26FD"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61CB4076"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7F08F24"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5EC0171"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0843DFB"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E68FB61"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89CE2A0"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35089E0"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687B064"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5391CAD"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8E79C77" w14:textId="770DFB2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086A5215"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71DBA2B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11FEB52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73777AB1" w14:textId="72F06C65"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Отримано громадську оцінку стану громадської участі в Хмільницькій </w:t>
            </w:r>
            <w:r w:rsidR="002970D0" w:rsidRPr="00622C03">
              <w:rPr>
                <w:rFonts w:ascii="Times New Roman" w:eastAsia="Times New Roman" w:hAnsi="Times New Roman" w:cs="Times New Roman"/>
                <w:color w:val="000000"/>
                <w:kern w:val="0"/>
                <w:sz w:val="18"/>
                <w:szCs w:val="18"/>
                <w:lang w:eastAsia="uk-UA"/>
                <w14:ligatures w14:val="none"/>
              </w:rPr>
              <w:t>міській</w:t>
            </w:r>
            <w:r w:rsidRPr="00622C03">
              <w:rPr>
                <w:rFonts w:ascii="Times New Roman" w:eastAsia="Times New Roman" w:hAnsi="Times New Roman" w:cs="Times New Roman"/>
                <w:color w:val="000000"/>
                <w:kern w:val="0"/>
                <w:sz w:val="18"/>
                <w:szCs w:val="18"/>
                <w:lang w:eastAsia="uk-UA"/>
                <w14:ligatures w14:val="none"/>
              </w:rPr>
              <w:t xml:space="preserve"> територіальній громаді</w:t>
            </w:r>
          </w:p>
        </w:tc>
      </w:tr>
      <w:tr w:rsidR="002970D0" w:rsidRPr="00622C03" w14:paraId="6D32EC66" w14:textId="77777777" w:rsidTr="002970D0">
        <w:trPr>
          <w:trHeight w:val="1243"/>
          <w:jc w:val="center"/>
        </w:trPr>
        <w:tc>
          <w:tcPr>
            <w:tcW w:w="447" w:type="dxa"/>
            <w:tcBorders>
              <w:top w:val="single" w:sz="4" w:space="0" w:color="000000"/>
              <w:left w:val="single" w:sz="4" w:space="0" w:color="000000"/>
              <w:bottom w:val="single" w:sz="4" w:space="0" w:color="000000"/>
              <w:right w:val="single" w:sz="4" w:space="0" w:color="000000"/>
            </w:tcBorders>
            <w:hideMark/>
          </w:tcPr>
          <w:p w14:paraId="394689CA" w14:textId="657BDF7D"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1.</w:t>
            </w:r>
            <w:r>
              <w:rPr>
                <w:rFonts w:ascii="Times New Roman" w:eastAsia="Times New Roman" w:hAnsi="Times New Roman" w:cs="Times New Roman"/>
                <w:kern w:val="0"/>
                <w:sz w:val="18"/>
                <w:szCs w:val="18"/>
                <w:lang w:eastAsia="uk-UA"/>
                <w14:ligatures w14:val="none"/>
              </w:rPr>
              <w:t>11</w:t>
            </w:r>
          </w:p>
        </w:tc>
        <w:tc>
          <w:tcPr>
            <w:tcW w:w="2289" w:type="dxa"/>
            <w:tcBorders>
              <w:top w:val="single" w:sz="4" w:space="0" w:color="000000"/>
              <w:left w:val="single" w:sz="4" w:space="0" w:color="000000"/>
              <w:bottom w:val="single" w:sz="4" w:space="0" w:color="000000"/>
              <w:right w:val="single" w:sz="4" w:space="0" w:color="000000"/>
            </w:tcBorders>
            <w:hideMark/>
          </w:tcPr>
          <w:p w14:paraId="6220CAAB"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Проведення навчання щодо інструментів громадської участі</w:t>
            </w:r>
          </w:p>
        </w:tc>
        <w:tc>
          <w:tcPr>
            <w:tcW w:w="1084" w:type="dxa"/>
            <w:tcBorders>
              <w:top w:val="single" w:sz="4" w:space="0" w:color="000000"/>
              <w:left w:val="single" w:sz="4" w:space="0" w:color="000000"/>
              <w:bottom w:val="single" w:sz="4" w:space="0" w:color="000000"/>
              <w:right w:val="single" w:sz="4" w:space="0" w:color="000000"/>
            </w:tcBorders>
            <w:hideMark/>
          </w:tcPr>
          <w:p w14:paraId="1F0BFC7B" w14:textId="7F660E6A"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 xml:space="preserve">. </w:t>
            </w:r>
          </w:p>
        </w:tc>
        <w:tc>
          <w:tcPr>
            <w:tcW w:w="1359" w:type="dxa"/>
            <w:tcBorders>
              <w:top w:val="single" w:sz="4" w:space="0" w:color="000000"/>
              <w:left w:val="single" w:sz="4" w:space="0" w:color="000000"/>
              <w:bottom w:val="single" w:sz="4" w:space="0" w:color="000000"/>
              <w:right w:val="single" w:sz="4" w:space="0" w:color="000000"/>
            </w:tcBorders>
            <w:hideMark/>
          </w:tcPr>
          <w:p w14:paraId="1B0DF204"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29E1C5EA" w14:textId="05D9B3B5"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55726392"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2062AF68"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04EFFAAF" w14:textId="2AF1486F"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0570AD25" w14:textId="77777777" w:rsidR="00622C03" w:rsidRP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p w14:paraId="11ABB8CB"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FBA2F3B"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A65547D"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F9E2AE6"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880C819"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F9DAEA2"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4E1C16E"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9EDB0AB"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EAF264E" w14:textId="34B2CCB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305D4B37" w14:textId="5227E9FE" w:rsidR="00622C03" w:rsidRPr="00622C03" w:rsidRDefault="002970D0" w:rsidP="002970D0">
            <w:pPr>
              <w:spacing w:after="24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lastRenderedPageBreak/>
              <w:t>-</w:t>
            </w:r>
            <w:r w:rsidR="00622C03" w:rsidRPr="00622C03">
              <w:rPr>
                <w:rFonts w:ascii="Times New Roman" w:eastAsia="Times New Roman" w:hAnsi="Times New Roman" w:cs="Times New Roman"/>
                <w:kern w:val="0"/>
                <w:sz w:val="24"/>
                <w:szCs w:val="24"/>
                <w:lang w:eastAsia="uk-UA"/>
                <w14:ligatures w14:val="none"/>
              </w:rPr>
              <w:br/>
            </w:r>
          </w:p>
          <w:p w14:paraId="096327E2"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1B69A3E"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2173575"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B78FC94"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676AB76"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63202B7"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1C67894"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97CBB36"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9EB4C48"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61B3E66" w14:textId="5126D5F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236,2</w:t>
            </w:r>
          </w:p>
        </w:tc>
        <w:tc>
          <w:tcPr>
            <w:tcW w:w="544" w:type="dxa"/>
            <w:tcBorders>
              <w:top w:val="single" w:sz="4" w:space="0" w:color="000000"/>
              <w:left w:val="single" w:sz="4" w:space="0" w:color="000000"/>
              <w:bottom w:val="single" w:sz="4" w:space="0" w:color="000000"/>
              <w:right w:val="single" w:sz="4" w:space="0" w:color="000000"/>
            </w:tcBorders>
            <w:hideMark/>
          </w:tcPr>
          <w:p w14:paraId="5E35721F" w14:textId="60488957" w:rsidR="00622C03" w:rsidRPr="00622C03" w:rsidRDefault="002970D0" w:rsidP="002970D0">
            <w:pPr>
              <w:spacing w:after="24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lastRenderedPageBreak/>
              <w:t>-</w:t>
            </w:r>
            <w:r w:rsidR="00622C03" w:rsidRPr="00622C03">
              <w:rPr>
                <w:rFonts w:ascii="Times New Roman" w:eastAsia="Times New Roman" w:hAnsi="Times New Roman" w:cs="Times New Roman"/>
                <w:kern w:val="0"/>
                <w:sz w:val="24"/>
                <w:szCs w:val="24"/>
                <w:lang w:eastAsia="uk-UA"/>
                <w14:ligatures w14:val="none"/>
              </w:rPr>
              <w:br/>
            </w:r>
          </w:p>
          <w:p w14:paraId="10172853"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F88842C"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A614FEF"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A4789C2"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10BA5BE"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9FE297F"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7C9167F"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A988AA9"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7936A9D"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367E967" w14:textId="290C4A84"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100,00</w:t>
            </w:r>
          </w:p>
          <w:p w14:paraId="0471DB9B" w14:textId="77777777" w:rsidR="00622C03" w:rsidRP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tc>
        <w:tc>
          <w:tcPr>
            <w:tcW w:w="544" w:type="dxa"/>
            <w:tcBorders>
              <w:top w:val="single" w:sz="4" w:space="0" w:color="000000"/>
              <w:left w:val="single" w:sz="4" w:space="0" w:color="000000"/>
              <w:bottom w:val="single" w:sz="4" w:space="0" w:color="000000"/>
              <w:right w:val="single" w:sz="4" w:space="0" w:color="000000"/>
            </w:tcBorders>
            <w:hideMark/>
          </w:tcPr>
          <w:p w14:paraId="1F026BDA" w14:textId="59C9C72A" w:rsidR="00622C03" w:rsidRPr="00622C03" w:rsidRDefault="002970D0" w:rsidP="002970D0">
            <w:pPr>
              <w:spacing w:after="24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lastRenderedPageBreak/>
              <w:t>-</w:t>
            </w:r>
            <w:r w:rsidR="00622C03" w:rsidRPr="00622C03">
              <w:rPr>
                <w:rFonts w:ascii="Times New Roman" w:eastAsia="Times New Roman" w:hAnsi="Times New Roman" w:cs="Times New Roman"/>
                <w:kern w:val="0"/>
                <w:sz w:val="24"/>
                <w:szCs w:val="24"/>
                <w:lang w:eastAsia="uk-UA"/>
                <w14:ligatures w14:val="none"/>
              </w:rPr>
              <w:br/>
            </w:r>
          </w:p>
          <w:p w14:paraId="56617603"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AF0671D"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8CEC658"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96E00B0"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9FA5B8A"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FFDEB00"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D8EE872"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58AA32C"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5A95305"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AF059EB" w14:textId="72A2ABE5"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136,2</w:t>
            </w:r>
          </w:p>
        </w:tc>
        <w:tc>
          <w:tcPr>
            <w:tcW w:w="1317" w:type="dxa"/>
            <w:tcBorders>
              <w:top w:val="single" w:sz="4" w:space="0" w:color="000000"/>
              <w:left w:val="single" w:sz="4" w:space="0" w:color="000000"/>
              <w:bottom w:val="single" w:sz="4" w:space="0" w:color="000000"/>
              <w:right w:val="single" w:sz="4" w:space="0" w:color="000000"/>
            </w:tcBorders>
            <w:hideMark/>
          </w:tcPr>
          <w:p w14:paraId="31B67067"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 xml:space="preserve">Підвищено спроможність членів територіальної громади та представників інститутів громадянського суспільства щодо використання інструментів </w:t>
            </w:r>
            <w:r w:rsidRPr="00622C03">
              <w:rPr>
                <w:rFonts w:ascii="Times New Roman" w:eastAsia="Times New Roman" w:hAnsi="Times New Roman" w:cs="Times New Roman"/>
                <w:color w:val="000000"/>
                <w:kern w:val="0"/>
                <w:sz w:val="18"/>
                <w:szCs w:val="18"/>
                <w:lang w:eastAsia="uk-UA"/>
                <w14:ligatures w14:val="none"/>
              </w:rPr>
              <w:lastRenderedPageBreak/>
              <w:t>громадської участі</w:t>
            </w:r>
          </w:p>
          <w:p w14:paraId="3F02E5B3" w14:textId="77777777" w:rsidR="00622C03" w:rsidRP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kern w:val="0"/>
                <w:sz w:val="24"/>
                <w:szCs w:val="24"/>
                <w:lang w:eastAsia="uk-UA"/>
                <w14:ligatures w14:val="none"/>
              </w:rPr>
              <w:br/>
            </w:r>
          </w:p>
        </w:tc>
      </w:tr>
      <w:tr w:rsidR="00622C03" w:rsidRPr="00622C03" w14:paraId="7B4FC845" w14:textId="77777777" w:rsidTr="002970D0">
        <w:trPr>
          <w:trHeight w:val="259"/>
          <w:jc w:val="center"/>
        </w:trPr>
        <w:tc>
          <w:tcPr>
            <w:tcW w:w="9629" w:type="dxa"/>
            <w:gridSpan w:val="9"/>
            <w:tcBorders>
              <w:top w:val="single" w:sz="4" w:space="0" w:color="000000"/>
              <w:left w:val="single" w:sz="4" w:space="0" w:color="000000"/>
              <w:bottom w:val="single" w:sz="4" w:space="0" w:color="000000"/>
              <w:right w:val="single" w:sz="4" w:space="0" w:color="000000"/>
            </w:tcBorders>
            <w:vAlign w:val="center"/>
            <w:hideMark/>
          </w:tcPr>
          <w:p w14:paraId="55A4063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lastRenderedPageBreak/>
              <w:t>2.</w:t>
            </w:r>
            <w:r w:rsidRPr="00622C03">
              <w:rPr>
                <w:rFonts w:ascii="Times New Roman" w:eastAsia="Times New Roman" w:hAnsi="Times New Roman" w:cs="Times New Roman"/>
                <w:b/>
                <w:bCs/>
                <w:color w:val="000000"/>
                <w:kern w:val="0"/>
                <w:sz w:val="18"/>
                <w:szCs w:val="18"/>
                <w:lang w:eastAsia="uk-UA"/>
                <w14:ligatures w14:val="none"/>
              </w:rPr>
              <w:tab/>
              <w:t>Створити сприятливі умови для формування та інституційного розвитку інститутів громадянського суспільства</w:t>
            </w:r>
          </w:p>
          <w:p w14:paraId="108FE4F8"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r>
      <w:tr w:rsidR="002970D0" w:rsidRPr="00622C03" w14:paraId="1D86D9E4" w14:textId="77777777" w:rsidTr="002970D0">
        <w:trPr>
          <w:trHeight w:val="1172"/>
          <w:jc w:val="center"/>
        </w:trPr>
        <w:tc>
          <w:tcPr>
            <w:tcW w:w="447" w:type="dxa"/>
            <w:tcBorders>
              <w:top w:val="single" w:sz="4" w:space="0" w:color="000000"/>
              <w:left w:val="single" w:sz="4" w:space="0" w:color="000000"/>
              <w:bottom w:val="single" w:sz="4" w:space="0" w:color="000000"/>
              <w:right w:val="single" w:sz="4" w:space="0" w:color="000000"/>
            </w:tcBorders>
            <w:hideMark/>
          </w:tcPr>
          <w:p w14:paraId="3EC2F887" w14:textId="52C03F45" w:rsidR="00622C03" w:rsidRPr="00622C03" w:rsidRDefault="002970D0" w:rsidP="002970D0">
            <w:pPr>
              <w:spacing w:after="0" w:line="240" w:lineRule="auto"/>
              <w:jc w:val="center"/>
              <w:rPr>
                <w:rFonts w:ascii="Times New Roman" w:eastAsia="Times New Roman" w:hAnsi="Times New Roman" w:cs="Times New Roman"/>
                <w:kern w:val="0"/>
                <w:sz w:val="18"/>
                <w:szCs w:val="18"/>
                <w:lang w:eastAsia="uk-UA"/>
                <w14:ligatures w14:val="none"/>
              </w:rPr>
            </w:pPr>
            <w:r w:rsidRPr="002970D0">
              <w:rPr>
                <w:rFonts w:ascii="Times New Roman" w:eastAsia="Times New Roman" w:hAnsi="Times New Roman" w:cs="Times New Roman"/>
                <w:kern w:val="0"/>
                <w:sz w:val="18"/>
                <w:szCs w:val="18"/>
                <w:lang w:eastAsia="uk-UA"/>
                <w14:ligatures w14:val="none"/>
              </w:rPr>
              <w:t>2.1</w:t>
            </w:r>
          </w:p>
        </w:tc>
        <w:tc>
          <w:tcPr>
            <w:tcW w:w="2289" w:type="dxa"/>
            <w:tcBorders>
              <w:top w:val="single" w:sz="4" w:space="0" w:color="000000"/>
              <w:left w:val="single" w:sz="4" w:space="0" w:color="000000"/>
              <w:bottom w:val="single" w:sz="4" w:space="0" w:color="000000"/>
              <w:right w:val="single" w:sz="4" w:space="0" w:color="000000"/>
            </w:tcBorders>
            <w:hideMark/>
          </w:tcPr>
          <w:p w14:paraId="58C51774"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Створення та підтримка діяльності  консультативного пункту для інститутів громадянського суспільства громади</w:t>
            </w:r>
          </w:p>
        </w:tc>
        <w:tc>
          <w:tcPr>
            <w:tcW w:w="1084" w:type="dxa"/>
            <w:tcBorders>
              <w:top w:val="single" w:sz="4" w:space="0" w:color="000000"/>
              <w:left w:val="single" w:sz="4" w:space="0" w:color="000000"/>
              <w:bottom w:val="single" w:sz="4" w:space="0" w:color="000000"/>
              <w:right w:val="single" w:sz="4" w:space="0" w:color="000000"/>
            </w:tcBorders>
            <w:hideMark/>
          </w:tcPr>
          <w:p w14:paraId="1C2190C3" w14:textId="37D98741"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 xml:space="preserve">. </w:t>
            </w:r>
          </w:p>
        </w:tc>
        <w:tc>
          <w:tcPr>
            <w:tcW w:w="1359" w:type="dxa"/>
            <w:tcBorders>
              <w:top w:val="single" w:sz="4" w:space="0" w:color="000000"/>
              <w:left w:val="single" w:sz="4" w:space="0" w:color="000000"/>
              <w:bottom w:val="single" w:sz="4" w:space="0" w:color="000000"/>
              <w:right w:val="single" w:sz="4" w:space="0" w:color="000000"/>
            </w:tcBorders>
            <w:hideMark/>
          </w:tcPr>
          <w:p w14:paraId="2BE2D723"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4EBB5797" w14:textId="656A320B"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041C1207" w14:textId="77777777" w:rsid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1C8B9E8B" w14:textId="77777777" w:rsidR="002970D0" w:rsidRPr="00622C03" w:rsidRDefault="002970D0" w:rsidP="00622C03">
            <w:pPr>
              <w:spacing w:after="0" w:line="240" w:lineRule="auto"/>
              <w:rPr>
                <w:rFonts w:ascii="Times New Roman" w:eastAsia="Times New Roman" w:hAnsi="Times New Roman" w:cs="Times New Roman"/>
                <w:kern w:val="0"/>
                <w:sz w:val="24"/>
                <w:szCs w:val="24"/>
                <w:lang w:eastAsia="uk-UA"/>
                <w14:ligatures w14:val="none"/>
              </w:rPr>
            </w:pPr>
          </w:p>
          <w:p w14:paraId="43EC45AC"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5A39BAFD" w14:textId="07B84823"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73C75E23" w14:textId="77777777" w:rsid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kern w:val="0"/>
                <w:sz w:val="24"/>
                <w:szCs w:val="24"/>
                <w:lang w:eastAsia="uk-UA"/>
                <w14:ligatures w14:val="none"/>
              </w:rPr>
              <w:br/>
            </w:r>
          </w:p>
          <w:p w14:paraId="74227CA0" w14:textId="77777777" w:rsidR="002970D0" w:rsidRDefault="002970D0" w:rsidP="00622C03">
            <w:pPr>
              <w:spacing w:after="240" w:line="240" w:lineRule="auto"/>
              <w:rPr>
                <w:rFonts w:ascii="Times New Roman" w:eastAsia="Times New Roman" w:hAnsi="Times New Roman" w:cs="Times New Roman"/>
                <w:kern w:val="0"/>
                <w:sz w:val="24"/>
                <w:szCs w:val="24"/>
                <w:lang w:eastAsia="uk-UA"/>
                <w14:ligatures w14:val="none"/>
              </w:rPr>
            </w:pPr>
          </w:p>
          <w:p w14:paraId="6D0569C0" w14:textId="77777777" w:rsidR="008A63D6" w:rsidRDefault="008A63D6" w:rsidP="00622C03">
            <w:pPr>
              <w:spacing w:after="240" w:line="240" w:lineRule="auto"/>
              <w:rPr>
                <w:rFonts w:ascii="Times New Roman" w:eastAsia="Times New Roman" w:hAnsi="Times New Roman" w:cs="Times New Roman"/>
                <w:kern w:val="0"/>
                <w:sz w:val="24"/>
                <w:szCs w:val="24"/>
                <w:lang w:eastAsia="uk-UA"/>
                <w14:ligatures w14:val="none"/>
              </w:rPr>
            </w:pPr>
          </w:p>
          <w:p w14:paraId="1B4685A1" w14:textId="77777777" w:rsidR="008A63D6" w:rsidRDefault="008A63D6" w:rsidP="00622C03">
            <w:pPr>
              <w:spacing w:after="240" w:line="240" w:lineRule="auto"/>
              <w:rPr>
                <w:rFonts w:ascii="Times New Roman" w:eastAsia="Times New Roman" w:hAnsi="Times New Roman" w:cs="Times New Roman"/>
                <w:kern w:val="0"/>
                <w:sz w:val="24"/>
                <w:szCs w:val="24"/>
                <w:lang w:eastAsia="uk-UA"/>
                <w14:ligatures w14:val="none"/>
              </w:rPr>
            </w:pPr>
          </w:p>
          <w:p w14:paraId="427369F0" w14:textId="78B6DD8B"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60B3F487" w14:textId="2CEA7A10" w:rsidR="00622C03" w:rsidRPr="00622C03" w:rsidRDefault="002970D0" w:rsidP="002970D0">
            <w:pPr>
              <w:spacing w:after="24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r w:rsidR="00622C03" w:rsidRPr="00622C03">
              <w:rPr>
                <w:rFonts w:ascii="Times New Roman" w:eastAsia="Times New Roman" w:hAnsi="Times New Roman" w:cs="Times New Roman"/>
                <w:kern w:val="0"/>
                <w:sz w:val="24"/>
                <w:szCs w:val="24"/>
                <w:lang w:eastAsia="uk-UA"/>
                <w14:ligatures w14:val="none"/>
              </w:rPr>
              <w:br/>
            </w:r>
            <w:r w:rsidR="00622C03" w:rsidRPr="00622C03">
              <w:rPr>
                <w:rFonts w:ascii="Times New Roman" w:eastAsia="Times New Roman" w:hAnsi="Times New Roman" w:cs="Times New Roman"/>
                <w:kern w:val="0"/>
                <w:sz w:val="24"/>
                <w:szCs w:val="24"/>
                <w:lang w:eastAsia="uk-UA"/>
                <w14:ligatures w14:val="none"/>
              </w:rPr>
              <w:br/>
            </w:r>
          </w:p>
          <w:p w14:paraId="4FF15827"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4B39E20"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0B5033F"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AF96344"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BCF524F"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9C2DD58"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E5B7B9F"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3D1CC1D"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2B8BECC" w14:textId="16A284EA"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200,00</w:t>
            </w:r>
          </w:p>
        </w:tc>
        <w:tc>
          <w:tcPr>
            <w:tcW w:w="544" w:type="dxa"/>
            <w:tcBorders>
              <w:top w:val="single" w:sz="4" w:space="0" w:color="000000"/>
              <w:left w:val="single" w:sz="4" w:space="0" w:color="000000"/>
              <w:bottom w:val="single" w:sz="4" w:space="0" w:color="000000"/>
              <w:right w:val="single" w:sz="4" w:space="0" w:color="000000"/>
            </w:tcBorders>
            <w:hideMark/>
          </w:tcPr>
          <w:p w14:paraId="347C9D8F" w14:textId="3A598F8E" w:rsidR="00622C03" w:rsidRPr="00622C03" w:rsidRDefault="002970D0" w:rsidP="002970D0">
            <w:pPr>
              <w:spacing w:after="24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r w:rsidR="00622C03" w:rsidRPr="00622C03">
              <w:rPr>
                <w:rFonts w:ascii="Times New Roman" w:eastAsia="Times New Roman" w:hAnsi="Times New Roman" w:cs="Times New Roman"/>
                <w:kern w:val="0"/>
                <w:sz w:val="24"/>
                <w:szCs w:val="24"/>
                <w:lang w:eastAsia="uk-UA"/>
                <w14:ligatures w14:val="none"/>
              </w:rPr>
              <w:br/>
            </w:r>
            <w:r w:rsidR="00622C03" w:rsidRPr="00622C03">
              <w:rPr>
                <w:rFonts w:ascii="Times New Roman" w:eastAsia="Times New Roman" w:hAnsi="Times New Roman" w:cs="Times New Roman"/>
                <w:kern w:val="0"/>
                <w:sz w:val="24"/>
                <w:szCs w:val="24"/>
                <w:lang w:eastAsia="uk-UA"/>
                <w14:ligatures w14:val="none"/>
              </w:rPr>
              <w:br/>
            </w:r>
          </w:p>
          <w:p w14:paraId="2710011A"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3A1DE90"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B17A531"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5EF0194"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EA227CB"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7465197"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5E23A9C"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0DB74D4"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BB53DC2" w14:textId="12EF494B"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100,00</w:t>
            </w:r>
          </w:p>
        </w:tc>
        <w:tc>
          <w:tcPr>
            <w:tcW w:w="544" w:type="dxa"/>
            <w:tcBorders>
              <w:top w:val="single" w:sz="4" w:space="0" w:color="000000"/>
              <w:left w:val="single" w:sz="4" w:space="0" w:color="000000"/>
              <w:bottom w:val="single" w:sz="4" w:space="0" w:color="000000"/>
              <w:right w:val="single" w:sz="4" w:space="0" w:color="000000"/>
            </w:tcBorders>
            <w:hideMark/>
          </w:tcPr>
          <w:p w14:paraId="630F07E7" w14:textId="18E508F7" w:rsidR="00622C03" w:rsidRPr="00622C03" w:rsidRDefault="002970D0" w:rsidP="002970D0">
            <w:pPr>
              <w:spacing w:after="24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24"/>
                <w:szCs w:val="24"/>
                <w:lang w:eastAsia="uk-UA"/>
                <w14:ligatures w14:val="none"/>
              </w:rPr>
              <w:t>-</w:t>
            </w:r>
            <w:r w:rsidR="00622C03" w:rsidRPr="00622C03">
              <w:rPr>
                <w:rFonts w:ascii="Times New Roman" w:eastAsia="Times New Roman" w:hAnsi="Times New Roman" w:cs="Times New Roman"/>
                <w:kern w:val="0"/>
                <w:sz w:val="24"/>
                <w:szCs w:val="24"/>
                <w:lang w:eastAsia="uk-UA"/>
                <w14:ligatures w14:val="none"/>
              </w:rPr>
              <w:br/>
            </w:r>
            <w:r w:rsidR="00622C03" w:rsidRPr="00622C03">
              <w:rPr>
                <w:rFonts w:ascii="Times New Roman" w:eastAsia="Times New Roman" w:hAnsi="Times New Roman" w:cs="Times New Roman"/>
                <w:kern w:val="0"/>
                <w:sz w:val="24"/>
                <w:szCs w:val="24"/>
                <w:lang w:eastAsia="uk-UA"/>
                <w14:ligatures w14:val="none"/>
              </w:rPr>
              <w:br/>
            </w:r>
          </w:p>
          <w:p w14:paraId="54D96527"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228C285"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6E6783F"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65D3E32"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EE52DD3"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EC79971"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DB04D43"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04064E3"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2AF0D3F" w14:textId="2F90C773"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100,0</w:t>
            </w:r>
          </w:p>
        </w:tc>
        <w:tc>
          <w:tcPr>
            <w:tcW w:w="1317" w:type="dxa"/>
            <w:tcBorders>
              <w:top w:val="single" w:sz="4" w:space="0" w:color="000000"/>
              <w:left w:val="single" w:sz="4" w:space="0" w:color="000000"/>
              <w:bottom w:val="single" w:sz="4" w:space="0" w:color="000000"/>
              <w:right w:val="single" w:sz="4" w:space="0" w:color="000000"/>
            </w:tcBorders>
            <w:hideMark/>
          </w:tcPr>
          <w:p w14:paraId="209C0C0C"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Створено умови для отримання консультації членами громади щодо діяльності інститутів громадянського суспільства, використання інструментів локальної демократії та залучення ресурсів для діяльності інститутів громадянського суспільства</w:t>
            </w:r>
          </w:p>
        </w:tc>
      </w:tr>
      <w:tr w:rsidR="002970D0" w:rsidRPr="00622C03" w14:paraId="0097AFDD" w14:textId="77777777" w:rsidTr="002970D0">
        <w:trPr>
          <w:trHeight w:val="1172"/>
          <w:jc w:val="center"/>
        </w:trPr>
        <w:tc>
          <w:tcPr>
            <w:tcW w:w="447" w:type="dxa"/>
            <w:tcBorders>
              <w:top w:val="single" w:sz="4" w:space="0" w:color="000000"/>
              <w:left w:val="single" w:sz="4" w:space="0" w:color="000000"/>
              <w:bottom w:val="single" w:sz="4" w:space="0" w:color="000000"/>
              <w:right w:val="single" w:sz="4" w:space="0" w:color="000000"/>
            </w:tcBorders>
            <w:hideMark/>
          </w:tcPr>
          <w:p w14:paraId="5961B5C6" w14:textId="20CF1F86"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2.</w:t>
            </w:r>
            <w:r>
              <w:rPr>
                <w:rFonts w:ascii="Times New Roman" w:eastAsia="Times New Roman" w:hAnsi="Times New Roman" w:cs="Times New Roman"/>
                <w:kern w:val="0"/>
                <w:sz w:val="18"/>
                <w:szCs w:val="18"/>
                <w:lang w:eastAsia="uk-UA"/>
                <w14:ligatures w14:val="none"/>
              </w:rPr>
              <w:t>2</w:t>
            </w:r>
          </w:p>
        </w:tc>
        <w:tc>
          <w:tcPr>
            <w:tcW w:w="2289" w:type="dxa"/>
            <w:tcBorders>
              <w:top w:val="single" w:sz="4" w:space="0" w:color="000000"/>
              <w:left w:val="single" w:sz="4" w:space="0" w:color="000000"/>
              <w:bottom w:val="single" w:sz="4" w:space="0" w:color="000000"/>
              <w:right w:val="single" w:sz="4" w:space="0" w:color="000000"/>
            </w:tcBorders>
            <w:hideMark/>
          </w:tcPr>
          <w:p w14:paraId="148764BE" w14:textId="2C26B4F6"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Проведення практичних навчальних </w:t>
            </w:r>
            <w:proofErr w:type="spellStart"/>
            <w:r w:rsidRPr="00622C03">
              <w:rPr>
                <w:rFonts w:ascii="Times New Roman" w:eastAsia="Times New Roman" w:hAnsi="Times New Roman" w:cs="Times New Roman"/>
                <w:color w:val="000000"/>
                <w:kern w:val="0"/>
                <w:sz w:val="18"/>
                <w:szCs w:val="18"/>
                <w:lang w:eastAsia="uk-UA"/>
                <w14:ligatures w14:val="none"/>
              </w:rPr>
              <w:t>інтенсивів</w:t>
            </w:r>
            <w:proofErr w:type="spellEnd"/>
            <w:r w:rsidRPr="00622C03">
              <w:rPr>
                <w:rFonts w:ascii="Times New Roman" w:eastAsia="Times New Roman" w:hAnsi="Times New Roman" w:cs="Times New Roman"/>
                <w:color w:val="000000"/>
                <w:kern w:val="0"/>
                <w:sz w:val="18"/>
                <w:szCs w:val="18"/>
                <w:lang w:eastAsia="uk-UA"/>
                <w14:ligatures w14:val="none"/>
              </w:rPr>
              <w:t xml:space="preserve"> для ІГС щодо інституційного </w:t>
            </w:r>
            <w:r w:rsidR="00F320EA">
              <w:rPr>
                <w:rFonts w:ascii="Times New Roman" w:eastAsia="Times New Roman" w:hAnsi="Times New Roman" w:cs="Times New Roman"/>
                <w:color w:val="000000"/>
                <w:kern w:val="0"/>
                <w:sz w:val="18"/>
                <w:szCs w:val="18"/>
                <w:lang w:eastAsia="uk-UA"/>
                <w14:ligatures w14:val="none"/>
              </w:rPr>
              <w:t>т</w:t>
            </w:r>
            <w:r w:rsidRPr="00622C03">
              <w:rPr>
                <w:rFonts w:ascii="Times New Roman" w:eastAsia="Times New Roman" w:hAnsi="Times New Roman" w:cs="Times New Roman"/>
                <w:color w:val="000000"/>
                <w:kern w:val="0"/>
                <w:sz w:val="18"/>
                <w:szCs w:val="18"/>
                <w:lang w:eastAsia="uk-UA"/>
                <w14:ligatures w14:val="none"/>
              </w:rPr>
              <w:t>а організаційного розвитку</w:t>
            </w:r>
          </w:p>
        </w:tc>
        <w:tc>
          <w:tcPr>
            <w:tcW w:w="1084" w:type="dxa"/>
            <w:tcBorders>
              <w:top w:val="single" w:sz="4" w:space="0" w:color="000000"/>
              <w:left w:val="single" w:sz="4" w:space="0" w:color="000000"/>
              <w:bottom w:val="single" w:sz="4" w:space="0" w:color="000000"/>
              <w:right w:val="single" w:sz="4" w:space="0" w:color="000000"/>
            </w:tcBorders>
            <w:hideMark/>
          </w:tcPr>
          <w:p w14:paraId="2930918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2027 рік</w:t>
            </w:r>
          </w:p>
        </w:tc>
        <w:tc>
          <w:tcPr>
            <w:tcW w:w="1359" w:type="dxa"/>
            <w:tcBorders>
              <w:top w:val="single" w:sz="4" w:space="0" w:color="000000"/>
              <w:left w:val="single" w:sz="4" w:space="0" w:color="000000"/>
              <w:bottom w:val="single" w:sz="4" w:space="0" w:color="000000"/>
              <w:right w:val="single" w:sz="4" w:space="0" w:color="000000"/>
            </w:tcBorders>
            <w:hideMark/>
          </w:tcPr>
          <w:p w14:paraId="216B37B3"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474B02D1" w14:textId="3062848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23B7D68E"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5EAEDC20"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753FAFF5" w14:textId="2881E25D"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274E3F45" w14:textId="77777777" w:rsid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24911F4F" w14:textId="77777777" w:rsidR="002970D0" w:rsidRDefault="002970D0" w:rsidP="00622C03">
            <w:pPr>
              <w:spacing w:after="0" w:line="240" w:lineRule="auto"/>
              <w:rPr>
                <w:rFonts w:ascii="Times New Roman" w:eastAsia="Times New Roman" w:hAnsi="Times New Roman" w:cs="Times New Roman"/>
                <w:kern w:val="0"/>
                <w:sz w:val="24"/>
                <w:szCs w:val="24"/>
                <w:lang w:eastAsia="uk-UA"/>
                <w14:ligatures w14:val="none"/>
              </w:rPr>
            </w:pPr>
          </w:p>
          <w:p w14:paraId="124B2927" w14:textId="77777777" w:rsidR="002970D0" w:rsidRDefault="002970D0" w:rsidP="00622C03">
            <w:pPr>
              <w:spacing w:after="0" w:line="240" w:lineRule="auto"/>
              <w:rPr>
                <w:rFonts w:ascii="Times New Roman" w:eastAsia="Times New Roman" w:hAnsi="Times New Roman" w:cs="Times New Roman"/>
                <w:kern w:val="0"/>
                <w:sz w:val="24"/>
                <w:szCs w:val="24"/>
                <w:lang w:eastAsia="uk-UA"/>
                <w14:ligatures w14:val="none"/>
              </w:rPr>
            </w:pPr>
          </w:p>
          <w:p w14:paraId="235BF526" w14:textId="77777777" w:rsidR="002970D0" w:rsidRDefault="002970D0" w:rsidP="00622C03">
            <w:pPr>
              <w:spacing w:after="0" w:line="240" w:lineRule="auto"/>
              <w:rPr>
                <w:rFonts w:ascii="Times New Roman" w:eastAsia="Times New Roman" w:hAnsi="Times New Roman" w:cs="Times New Roman"/>
                <w:kern w:val="0"/>
                <w:sz w:val="24"/>
                <w:szCs w:val="24"/>
                <w:lang w:eastAsia="uk-UA"/>
                <w14:ligatures w14:val="none"/>
              </w:rPr>
            </w:pPr>
          </w:p>
          <w:p w14:paraId="4C9F50AB" w14:textId="77777777" w:rsidR="002970D0" w:rsidRDefault="002970D0" w:rsidP="00622C03">
            <w:pPr>
              <w:spacing w:after="0" w:line="240" w:lineRule="auto"/>
              <w:rPr>
                <w:rFonts w:ascii="Times New Roman" w:eastAsia="Times New Roman" w:hAnsi="Times New Roman" w:cs="Times New Roman"/>
                <w:kern w:val="0"/>
                <w:sz w:val="24"/>
                <w:szCs w:val="24"/>
                <w:lang w:eastAsia="uk-UA"/>
                <w14:ligatures w14:val="none"/>
              </w:rPr>
            </w:pPr>
          </w:p>
          <w:p w14:paraId="1A82D3BA" w14:textId="77777777" w:rsidR="008A63D6" w:rsidRDefault="008A63D6" w:rsidP="00622C03">
            <w:pPr>
              <w:spacing w:after="0" w:line="240" w:lineRule="auto"/>
              <w:rPr>
                <w:rFonts w:ascii="Times New Roman" w:eastAsia="Times New Roman" w:hAnsi="Times New Roman" w:cs="Times New Roman"/>
                <w:kern w:val="0"/>
                <w:sz w:val="24"/>
                <w:szCs w:val="24"/>
                <w:lang w:eastAsia="uk-UA"/>
                <w14:ligatures w14:val="none"/>
              </w:rPr>
            </w:pPr>
          </w:p>
          <w:p w14:paraId="514239DC" w14:textId="77777777" w:rsidR="008A63D6" w:rsidRDefault="008A63D6" w:rsidP="00622C03">
            <w:pPr>
              <w:spacing w:after="0" w:line="240" w:lineRule="auto"/>
              <w:rPr>
                <w:rFonts w:ascii="Times New Roman" w:eastAsia="Times New Roman" w:hAnsi="Times New Roman" w:cs="Times New Roman"/>
                <w:kern w:val="0"/>
                <w:sz w:val="24"/>
                <w:szCs w:val="24"/>
                <w:lang w:eastAsia="uk-UA"/>
                <w14:ligatures w14:val="none"/>
              </w:rPr>
            </w:pPr>
          </w:p>
          <w:p w14:paraId="00C8EE6E" w14:textId="77777777" w:rsidR="008A63D6" w:rsidRPr="00622C03" w:rsidRDefault="008A63D6" w:rsidP="00622C03">
            <w:pPr>
              <w:spacing w:after="0" w:line="240" w:lineRule="auto"/>
              <w:rPr>
                <w:rFonts w:ascii="Times New Roman" w:eastAsia="Times New Roman" w:hAnsi="Times New Roman" w:cs="Times New Roman"/>
                <w:kern w:val="0"/>
                <w:sz w:val="24"/>
                <w:szCs w:val="24"/>
                <w:lang w:eastAsia="uk-UA"/>
                <w14:ligatures w14:val="none"/>
              </w:rPr>
            </w:pPr>
          </w:p>
          <w:p w14:paraId="7FDDF7E1"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017B6D5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771DC2E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4BCBB34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60AA4EA3"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Підвищено спроможність представників інститутів громадянського суспільства громади щодо інституційного та організаційного розвитку їх ІГС</w:t>
            </w:r>
          </w:p>
        </w:tc>
      </w:tr>
      <w:tr w:rsidR="002970D0" w:rsidRPr="00622C03" w14:paraId="0A8D2774" w14:textId="77777777" w:rsidTr="002970D0">
        <w:trPr>
          <w:trHeight w:val="379"/>
          <w:jc w:val="center"/>
        </w:trPr>
        <w:tc>
          <w:tcPr>
            <w:tcW w:w="447" w:type="dxa"/>
            <w:tcBorders>
              <w:top w:val="single" w:sz="4" w:space="0" w:color="000000"/>
              <w:left w:val="single" w:sz="4" w:space="0" w:color="000000"/>
              <w:bottom w:val="single" w:sz="4" w:space="0" w:color="000000"/>
              <w:right w:val="single" w:sz="4" w:space="0" w:color="000000"/>
            </w:tcBorders>
            <w:hideMark/>
          </w:tcPr>
          <w:p w14:paraId="5642734C" w14:textId="0721CFAD"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2.</w:t>
            </w:r>
            <w:r>
              <w:rPr>
                <w:rFonts w:ascii="Times New Roman" w:eastAsia="Times New Roman" w:hAnsi="Times New Roman" w:cs="Times New Roman"/>
                <w:kern w:val="0"/>
                <w:sz w:val="18"/>
                <w:szCs w:val="18"/>
                <w:lang w:eastAsia="uk-UA"/>
                <w14:ligatures w14:val="none"/>
              </w:rPr>
              <w:t>3</w:t>
            </w:r>
          </w:p>
        </w:tc>
        <w:tc>
          <w:tcPr>
            <w:tcW w:w="2289" w:type="dxa"/>
            <w:tcBorders>
              <w:top w:val="single" w:sz="4" w:space="0" w:color="000000"/>
              <w:left w:val="single" w:sz="4" w:space="0" w:color="000000"/>
              <w:bottom w:val="single" w:sz="4" w:space="0" w:color="000000"/>
              <w:right w:val="single" w:sz="4" w:space="0" w:color="000000"/>
            </w:tcBorders>
            <w:hideMark/>
          </w:tcPr>
          <w:p w14:paraId="4E4E056C"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Запровадження менторської підтримки для ІГС</w:t>
            </w:r>
          </w:p>
        </w:tc>
        <w:tc>
          <w:tcPr>
            <w:tcW w:w="1084" w:type="dxa"/>
            <w:tcBorders>
              <w:top w:val="single" w:sz="4" w:space="0" w:color="000000"/>
              <w:left w:val="single" w:sz="4" w:space="0" w:color="000000"/>
              <w:bottom w:val="single" w:sz="4" w:space="0" w:color="000000"/>
              <w:right w:val="single" w:sz="4" w:space="0" w:color="000000"/>
            </w:tcBorders>
            <w:hideMark/>
          </w:tcPr>
          <w:p w14:paraId="2232EB3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2027 рік</w:t>
            </w:r>
          </w:p>
        </w:tc>
        <w:tc>
          <w:tcPr>
            <w:tcW w:w="1359" w:type="dxa"/>
            <w:tcBorders>
              <w:top w:val="single" w:sz="4" w:space="0" w:color="000000"/>
              <w:left w:val="single" w:sz="4" w:space="0" w:color="000000"/>
              <w:bottom w:val="single" w:sz="4" w:space="0" w:color="000000"/>
              <w:right w:val="single" w:sz="4" w:space="0" w:color="000000"/>
            </w:tcBorders>
            <w:hideMark/>
          </w:tcPr>
          <w:p w14:paraId="55D3BD30"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16771EF6" w14:textId="376F967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72EB85C0"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0356A4CA" w14:textId="7FBA141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Громадська організація «ПРАВО» (за </w:t>
            </w:r>
            <w:r w:rsidRPr="00622C03">
              <w:rPr>
                <w:rFonts w:ascii="Times New Roman" w:eastAsia="Times New Roman" w:hAnsi="Times New Roman" w:cs="Times New Roman"/>
                <w:color w:val="000000"/>
                <w:kern w:val="0"/>
                <w:sz w:val="18"/>
                <w:szCs w:val="18"/>
                <w:lang w:eastAsia="uk-UA"/>
                <w14:ligatures w14:val="none"/>
              </w:rPr>
              <w:lastRenderedPageBreak/>
              <w:t>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2DFC860B" w14:textId="43CFBDF1"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4BAF115D"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26DA7B15"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0FA1C18"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39A3D04"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FEB6C10"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49AFBCD"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34402D0"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8866F45"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47BC121"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4FCEF3E"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639ED90" w14:textId="1F237FD2"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w:t>
            </w:r>
            <w:r w:rsidRPr="00622C03">
              <w:rPr>
                <w:rFonts w:ascii="Times New Roman" w:eastAsia="Times New Roman" w:hAnsi="Times New Roman" w:cs="Times New Roman"/>
                <w:color w:val="000000"/>
                <w:kern w:val="0"/>
                <w:sz w:val="18"/>
                <w:szCs w:val="18"/>
                <w:lang w:eastAsia="uk-UA"/>
                <w14:ligatures w14:val="none"/>
              </w:rPr>
              <w:lastRenderedPageBreak/>
              <w:t>м</w:t>
            </w:r>
          </w:p>
        </w:tc>
        <w:tc>
          <w:tcPr>
            <w:tcW w:w="850" w:type="dxa"/>
            <w:tcBorders>
              <w:top w:val="single" w:sz="4" w:space="0" w:color="000000"/>
              <w:left w:val="single" w:sz="4" w:space="0" w:color="000000"/>
              <w:bottom w:val="single" w:sz="4" w:space="0" w:color="000000"/>
              <w:right w:val="single" w:sz="4" w:space="0" w:color="000000"/>
            </w:tcBorders>
            <w:hideMark/>
          </w:tcPr>
          <w:p w14:paraId="475B597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w:t>
            </w:r>
          </w:p>
        </w:tc>
        <w:tc>
          <w:tcPr>
            <w:tcW w:w="544" w:type="dxa"/>
            <w:tcBorders>
              <w:top w:val="single" w:sz="4" w:space="0" w:color="000000"/>
              <w:left w:val="single" w:sz="4" w:space="0" w:color="000000"/>
              <w:bottom w:val="single" w:sz="4" w:space="0" w:color="000000"/>
              <w:right w:val="single" w:sz="4" w:space="0" w:color="000000"/>
            </w:tcBorders>
            <w:hideMark/>
          </w:tcPr>
          <w:p w14:paraId="168343B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44CA2431"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19DB3BAD"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Створено можливість для отримання менторської підтримки для місцевих інститутів громадянського суспільства</w:t>
            </w:r>
          </w:p>
        </w:tc>
      </w:tr>
      <w:tr w:rsidR="002970D0" w:rsidRPr="00622C03" w14:paraId="2D3A3762" w14:textId="77777777" w:rsidTr="002970D0">
        <w:trPr>
          <w:trHeight w:val="1172"/>
          <w:jc w:val="center"/>
        </w:trPr>
        <w:tc>
          <w:tcPr>
            <w:tcW w:w="447" w:type="dxa"/>
            <w:tcBorders>
              <w:top w:val="single" w:sz="4" w:space="0" w:color="000000"/>
              <w:left w:val="single" w:sz="4" w:space="0" w:color="000000"/>
              <w:bottom w:val="single" w:sz="4" w:space="0" w:color="000000"/>
              <w:right w:val="single" w:sz="4" w:space="0" w:color="000000"/>
            </w:tcBorders>
            <w:hideMark/>
          </w:tcPr>
          <w:p w14:paraId="642F4B2E" w14:textId="2D4162DD"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lastRenderedPageBreak/>
              <w:t>2.</w:t>
            </w:r>
            <w:r>
              <w:rPr>
                <w:rFonts w:ascii="Times New Roman" w:eastAsia="Times New Roman" w:hAnsi="Times New Roman" w:cs="Times New Roman"/>
                <w:kern w:val="0"/>
                <w:sz w:val="18"/>
                <w:szCs w:val="18"/>
                <w:lang w:eastAsia="uk-UA"/>
                <w14:ligatures w14:val="none"/>
              </w:rPr>
              <w:t>4</w:t>
            </w:r>
          </w:p>
        </w:tc>
        <w:tc>
          <w:tcPr>
            <w:tcW w:w="2289" w:type="dxa"/>
            <w:tcBorders>
              <w:top w:val="single" w:sz="4" w:space="0" w:color="000000"/>
              <w:left w:val="single" w:sz="4" w:space="0" w:color="000000"/>
              <w:bottom w:val="single" w:sz="4" w:space="0" w:color="000000"/>
              <w:right w:val="single" w:sz="4" w:space="0" w:color="000000"/>
            </w:tcBorders>
            <w:hideMark/>
          </w:tcPr>
          <w:p w14:paraId="05640CD7" w14:textId="672C54AB"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Створення</w:t>
            </w:r>
            <w:r w:rsidR="002970D0">
              <w:rPr>
                <w:rFonts w:ascii="Times New Roman" w:eastAsia="Times New Roman" w:hAnsi="Times New Roman" w:cs="Times New Roman"/>
                <w:color w:val="000000"/>
                <w:kern w:val="0"/>
                <w:sz w:val="18"/>
                <w:szCs w:val="18"/>
                <w:lang w:eastAsia="uk-UA"/>
                <w14:ligatures w14:val="none"/>
              </w:rPr>
              <w:t xml:space="preserve"> та наповнення </w:t>
            </w:r>
            <w:r w:rsidRPr="00622C03">
              <w:rPr>
                <w:rFonts w:ascii="Times New Roman" w:eastAsia="Times New Roman" w:hAnsi="Times New Roman" w:cs="Times New Roman"/>
                <w:color w:val="000000"/>
                <w:kern w:val="0"/>
                <w:sz w:val="18"/>
                <w:szCs w:val="18"/>
                <w:lang w:eastAsia="uk-UA"/>
                <w14:ligatures w14:val="none"/>
              </w:rPr>
              <w:t xml:space="preserve">на Офіційному </w:t>
            </w:r>
            <w:proofErr w:type="spellStart"/>
            <w:r w:rsidRPr="00622C03">
              <w:rPr>
                <w:rFonts w:ascii="Times New Roman" w:eastAsia="Times New Roman" w:hAnsi="Times New Roman" w:cs="Times New Roman"/>
                <w:color w:val="000000"/>
                <w:kern w:val="0"/>
                <w:sz w:val="18"/>
                <w:szCs w:val="18"/>
                <w:lang w:eastAsia="uk-UA"/>
                <w14:ligatures w14:val="none"/>
              </w:rPr>
              <w:t>вебсайті</w:t>
            </w:r>
            <w:proofErr w:type="spellEnd"/>
            <w:r w:rsidRPr="00622C03">
              <w:rPr>
                <w:rFonts w:ascii="Times New Roman" w:eastAsia="Times New Roman" w:hAnsi="Times New Roman" w:cs="Times New Roman"/>
                <w:color w:val="000000"/>
                <w:kern w:val="0"/>
                <w:sz w:val="18"/>
                <w:szCs w:val="18"/>
                <w:lang w:eastAsia="uk-UA"/>
                <w14:ligatures w14:val="none"/>
              </w:rPr>
              <w:t xml:space="preserve"> міської ради </w:t>
            </w:r>
            <w:r w:rsidR="002970D0">
              <w:rPr>
                <w:rFonts w:ascii="Times New Roman" w:eastAsia="Times New Roman" w:hAnsi="Times New Roman" w:cs="Times New Roman"/>
                <w:color w:val="000000"/>
                <w:kern w:val="0"/>
                <w:sz w:val="18"/>
                <w:szCs w:val="18"/>
                <w:lang w:eastAsia="uk-UA"/>
                <w14:ligatures w14:val="none"/>
              </w:rPr>
              <w:t xml:space="preserve">розділу </w:t>
            </w:r>
            <w:r w:rsidRPr="00622C03">
              <w:rPr>
                <w:rFonts w:ascii="Times New Roman" w:eastAsia="Times New Roman" w:hAnsi="Times New Roman" w:cs="Times New Roman"/>
                <w:color w:val="000000"/>
                <w:kern w:val="0"/>
                <w:sz w:val="18"/>
                <w:szCs w:val="18"/>
                <w:lang w:eastAsia="uk-UA"/>
                <w14:ligatures w14:val="none"/>
              </w:rPr>
              <w:t xml:space="preserve"> </w:t>
            </w:r>
            <w:r w:rsidR="002970D0" w:rsidRPr="00622C03">
              <w:rPr>
                <w:rFonts w:ascii="Times New Roman" w:eastAsia="Times New Roman" w:hAnsi="Times New Roman" w:cs="Times New Roman"/>
                <w:color w:val="000000"/>
                <w:kern w:val="0"/>
                <w:sz w:val="18"/>
                <w:szCs w:val="18"/>
                <w:lang w:eastAsia="uk-UA"/>
                <w14:ligatures w14:val="none"/>
              </w:rPr>
              <w:t>“Каталог ІГС громади”</w:t>
            </w:r>
            <w:r w:rsidR="002970D0">
              <w:rPr>
                <w:rFonts w:ascii="Times New Roman" w:eastAsia="Times New Roman" w:hAnsi="Times New Roman" w:cs="Times New Roman"/>
                <w:color w:val="000000"/>
                <w:kern w:val="0"/>
                <w:sz w:val="18"/>
                <w:szCs w:val="18"/>
                <w:lang w:eastAsia="uk-UA"/>
                <w14:ligatures w14:val="none"/>
              </w:rPr>
              <w:t xml:space="preserve"> </w:t>
            </w:r>
          </w:p>
        </w:tc>
        <w:tc>
          <w:tcPr>
            <w:tcW w:w="1084" w:type="dxa"/>
            <w:tcBorders>
              <w:top w:val="single" w:sz="4" w:space="0" w:color="000000"/>
              <w:left w:val="single" w:sz="4" w:space="0" w:color="000000"/>
              <w:bottom w:val="single" w:sz="4" w:space="0" w:color="000000"/>
              <w:right w:val="single" w:sz="4" w:space="0" w:color="000000"/>
            </w:tcBorders>
            <w:hideMark/>
          </w:tcPr>
          <w:p w14:paraId="6A4D418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 рік</w:t>
            </w:r>
          </w:p>
        </w:tc>
        <w:tc>
          <w:tcPr>
            <w:tcW w:w="1359" w:type="dxa"/>
            <w:tcBorders>
              <w:top w:val="single" w:sz="4" w:space="0" w:color="000000"/>
              <w:left w:val="single" w:sz="4" w:space="0" w:color="000000"/>
              <w:bottom w:val="single" w:sz="4" w:space="0" w:color="000000"/>
              <w:right w:val="single" w:sz="4" w:space="0" w:color="000000"/>
            </w:tcBorders>
            <w:hideMark/>
          </w:tcPr>
          <w:p w14:paraId="52074DC9"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30D71B47" w14:textId="1672ED53" w:rsidR="00622C03" w:rsidRPr="00622C03" w:rsidRDefault="008A63D6" w:rsidP="00622C03">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міської ради</w:t>
            </w:r>
          </w:p>
          <w:p w14:paraId="473E40B8" w14:textId="77777777" w:rsid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440F3A34" w14:textId="77777777" w:rsidR="008A63D6" w:rsidRPr="00622C03" w:rsidRDefault="008A63D6" w:rsidP="00622C03">
            <w:pPr>
              <w:spacing w:after="0" w:line="240" w:lineRule="auto"/>
              <w:rPr>
                <w:rFonts w:ascii="Times New Roman" w:eastAsia="Times New Roman" w:hAnsi="Times New Roman" w:cs="Times New Roman"/>
                <w:kern w:val="0"/>
                <w:sz w:val="24"/>
                <w:szCs w:val="24"/>
                <w:lang w:eastAsia="uk-UA"/>
                <w14:ligatures w14:val="none"/>
              </w:rPr>
            </w:pPr>
          </w:p>
          <w:p w14:paraId="3A45A916"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p w14:paraId="1D748D75"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tc>
        <w:tc>
          <w:tcPr>
            <w:tcW w:w="1195" w:type="dxa"/>
            <w:tcBorders>
              <w:top w:val="single" w:sz="4" w:space="0" w:color="000000"/>
              <w:left w:val="single" w:sz="4" w:space="0" w:color="000000"/>
              <w:bottom w:val="single" w:sz="4" w:space="0" w:color="000000"/>
              <w:right w:val="single" w:sz="4" w:space="0" w:color="000000"/>
            </w:tcBorders>
            <w:hideMark/>
          </w:tcPr>
          <w:p w14:paraId="1B637A87" w14:textId="62907083"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52604949"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19CAABD0"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3E786C0"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0F11BD4"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7B35A2E"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C55513D"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4CCE0DB"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A3CA3C3"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2F76AEA"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0B51A74"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7BB45BB"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2E850DB" w14:textId="5EC49CAB"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3572CB8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0FF60DE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6D80EC7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05FBF031"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Поширено інформацію про місцеві інститути громадянського суспільства, їх діяльність та послуги, які вони надають</w:t>
            </w:r>
          </w:p>
        </w:tc>
      </w:tr>
      <w:tr w:rsidR="002970D0" w:rsidRPr="00622C03" w14:paraId="07179B4D" w14:textId="77777777" w:rsidTr="002970D0">
        <w:trPr>
          <w:trHeight w:val="1172"/>
          <w:jc w:val="center"/>
        </w:trPr>
        <w:tc>
          <w:tcPr>
            <w:tcW w:w="447" w:type="dxa"/>
            <w:tcBorders>
              <w:top w:val="single" w:sz="4" w:space="0" w:color="000000"/>
              <w:left w:val="single" w:sz="4" w:space="0" w:color="000000"/>
              <w:bottom w:val="single" w:sz="4" w:space="0" w:color="000000"/>
              <w:right w:val="single" w:sz="4" w:space="0" w:color="000000"/>
            </w:tcBorders>
            <w:hideMark/>
          </w:tcPr>
          <w:p w14:paraId="2D6B6B31" w14:textId="09AC7EC2"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2.</w:t>
            </w:r>
            <w:r>
              <w:rPr>
                <w:rFonts w:ascii="Times New Roman" w:eastAsia="Times New Roman" w:hAnsi="Times New Roman" w:cs="Times New Roman"/>
                <w:kern w:val="0"/>
                <w:sz w:val="18"/>
                <w:szCs w:val="18"/>
                <w:lang w:eastAsia="uk-UA"/>
                <w14:ligatures w14:val="none"/>
              </w:rPr>
              <w:t>5</w:t>
            </w:r>
          </w:p>
        </w:tc>
        <w:tc>
          <w:tcPr>
            <w:tcW w:w="2289" w:type="dxa"/>
            <w:tcBorders>
              <w:top w:val="single" w:sz="4" w:space="0" w:color="000000"/>
              <w:left w:val="single" w:sz="4" w:space="0" w:color="000000"/>
              <w:bottom w:val="single" w:sz="4" w:space="0" w:color="000000"/>
              <w:right w:val="single" w:sz="4" w:space="0" w:color="000000"/>
            </w:tcBorders>
            <w:hideMark/>
          </w:tcPr>
          <w:p w14:paraId="0CFC004F"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Запровадження щомісячного “Дайджесту можливостей” для ІГС</w:t>
            </w:r>
          </w:p>
        </w:tc>
        <w:tc>
          <w:tcPr>
            <w:tcW w:w="1084" w:type="dxa"/>
            <w:tcBorders>
              <w:top w:val="single" w:sz="4" w:space="0" w:color="000000"/>
              <w:left w:val="single" w:sz="4" w:space="0" w:color="000000"/>
              <w:bottom w:val="single" w:sz="4" w:space="0" w:color="000000"/>
              <w:right w:val="single" w:sz="4" w:space="0" w:color="000000"/>
            </w:tcBorders>
            <w:hideMark/>
          </w:tcPr>
          <w:p w14:paraId="3AA49172" w14:textId="7B524C90"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 xml:space="preserve">. </w:t>
            </w:r>
          </w:p>
        </w:tc>
        <w:tc>
          <w:tcPr>
            <w:tcW w:w="1359" w:type="dxa"/>
            <w:tcBorders>
              <w:top w:val="single" w:sz="4" w:space="0" w:color="000000"/>
              <w:left w:val="single" w:sz="4" w:space="0" w:color="000000"/>
              <w:bottom w:val="single" w:sz="4" w:space="0" w:color="000000"/>
              <w:right w:val="single" w:sz="4" w:space="0" w:color="000000"/>
            </w:tcBorders>
            <w:hideMark/>
          </w:tcPr>
          <w:p w14:paraId="266EE935"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566C8579" w14:textId="1F958AFB"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 xml:space="preserve">Хмільницької </w:t>
            </w:r>
            <w:r w:rsidRPr="00622C03">
              <w:rPr>
                <w:rFonts w:ascii="Times New Roman" w:eastAsia="Times New Roman" w:hAnsi="Times New Roman" w:cs="Times New Roman"/>
                <w:color w:val="000000"/>
                <w:kern w:val="0"/>
                <w:sz w:val="18"/>
                <w:szCs w:val="18"/>
                <w:lang w:eastAsia="uk-UA"/>
                <w14:ligatures w14:val="none"/>
              </w:rPr>
              <w:t>міської ради</w:t>
            </w:r>
          </w:p>
          <w:p w14:paraId="1C49629A"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4B52D33A" w14:textId="234FF489" w:rsidR="00622C03" w:rsidRPr="00622C03" w:rsidRDefault="008A63D6" w:rsidP="00622C03">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18"/>
                <w:szCs w:val="18"/>
                <w:lang w:eastAsia="uk-UA"/>
                <w14:ligatures w14:val="none"/>
              </w:rPr>
              <w:t>Громадські організації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437E4697" w14:textId="6B979F26"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5E66E59F"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6134375A"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7B13CAB"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7420CC6"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156A75D"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D3B577D"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D98A5A0"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5AC4AA5"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0788850"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74E86B7"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C83EBA4" w14:textId="5BF0BAC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5BF3B51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2F77FEC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297567E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181F62A2"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Створено канал інформування представників місцевих ІГС про актуальні можливості щодо отримання фінансування, навчання та вакансії</w:t>
            </w:r>
          </w:p>
        </w:tc>
      </w:tr>
      <w:tr w:rsidR="002970D0" w:rsidRPr="00622C03" w14:paraId="02A232DD" w14:textId="77777777" w:rsidTr="002970D0">
        <w:trPr>
          <w:trHeight w:val="1172"/>
          <w:jc w:val="center"/>
        </w:trPr>
        <w:tc>
          <w:tcPr>
            <w:tcW w:w="447" w:type="dxa"/>
            <w:tcBorders>
              <w:top w:val="single" w:sz="4" w:space="0" w:color="000000"/>
              <w:left w:val="single" w:sz="4" w:space="0" w:color="000000"/>
              <w:bottom w:val="single" w:sz="4" w:space="0" w:color="000000"/>
              <w:right w:val="single" w:sz="4" w:space="0" w:color="000000"/>
            </w:tcBorders>
            <w:hideMark/>
          </w:tcPr>
          <w:p w14:paraId="2FAD8029" w14:textId="30FC46AE"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2.</w:t>
            </w:r>
            <w:r>
              <w:rPr>
                <w:rFonts w:ascii="Times New Roman" w:eastAsia="Times New Roman" w:hAnsi="Times New Roman" w:cs="Times New Roman"/>
                <w:kern w:val="0"/>
                <w:sz w:val="18"/>
                <w:szCs w:val="18"/>
                <w:lang w:eastAsia="uk-UA"/>
                <w14:ligatures w14:val="none"/>
              </w:rPr>
              <w:t>6</w:t>
            </w:r>
          </w:p>
        </w:tc>
        <w:tc>
          <w:tcPr>
            <w:tcW w:w="2289" w:type="dxa"/>
            <w:tcBorders>
              <w:top w:val="single" w:sz="4" w:space="0" w:color="000000"/>
              <w:left w:val="single" w:sz="4" w:space="0" w:color="000000"/>
              <w:bottom w:val="single" w:sz="4" w:space="0" w:color="000000"/>
              <w:right w:val="single" w:sz="4" w:space="0" w:color="000000"/>
            </w:tcBorders>
            <w:hideMark/>
          </w:tcPr>
          <w:p w14:paraId="2E1A7EA9"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Проведення інформаційної кампанії “ІГС працюють”</w:t>
            </w:r>
          </w:p>
        </w:tc>
        <w:tc>
          <w:tcPr>
            <w:tcW w:w="1084" w:type="dxa"/>
            <w:tcBorders>
              <w:top w:val="single" w:sz="4" w:space="0" w:color="000000"/>
              <w:left w:val="single" w:sz="4" w:space="0" w:color="000000"/>
              <w:bottom w:val="single" w:sz="4" w:space="0" w:color="000000"/>
              <w:right w:val="single" w:sz="4" w:space="0" w:color="000000"/>
            </w:tcBorders>
            <w:hideMark/>
          </w:tcPr>
          <w:p w14:paraId="4979E419" w14:textId="5F51B9B8"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 xml:space="preserve">. </w:t>
            </w:r>
          </w:p>
        </w:tc>
        <w:tc>
          <w:tcPr>
            <w:tcW w:w="1359" w:type="dxa"/>
            <w:tcBorders>
              <w:top w:val="single" w:sz="4" w:space="0" w:color="000000"/>
              <w:left w:val="single" w:sz="4" w:space="0" w:color="000000"/>
              <w:bottom w:val="single" w:sz="4" w:space="0" w:color="000000"/>
              <w:right w:val="single" w:sz="4" w:space="0" w:color="000000"/>
            </w:tcBorders>
            <w:hideMark/>
          </w:tcPr>
          <w:p w14:paraId="7A930CAB"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2E3E557F" w14:textId="79DE50A4" w:rsidR="00622C03" w:rsidRDefault="00622C03" w:rsidP="00622C03">
            <w:pPr>
              <w:spacing w:after="0" w:line="240" w:lineRule="auto"/>
              <w:rPr>
                <w:rFonts w:ascii="Times New Roman" w:eastAsia="Times New Roman" w:hAnsi="Times New Roman" w:cs="Times New Roman"/>
                <w:color w:val="000000"/>
                <w:kern w:val="0"/>
                <w:sz w:val="18"/>
                <w:szCs w:val="18"/>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Хмільницької</w:t>
            </w:r>
            <w:r w:rsidR="002970D0" w:rsidRPr="00622C03">
              <w:rPr>
                <w:rFonts w:ascii="Times New Roman" w:eastAsia="Times New Roman" w:hAnsi="Times New Roman" w:cs="Times New Roman"/>
                <w:color w:val="000000"/>
                <w:kern w:val="0"/>
                <w:sz w:val="18"/>
                <w:szCs w:val="18"/>
                <w:lang w:eastAsia="uk-UA"/>
                <w14:ligatures w14:val="none"/>
              </w:rPr>
              <w:t xml:space="preserve"> </w:t>
            </w:r>
            <w:r w:rsidRPr="00622C03">
              <w:rPr>
                <w:rFonts w:ascii="Times New Roman" w:eastAsia="Times New Roman" w:hAnsi="Times New Roman" w:cs="Times New Roman"/>
                <w:color w:val="000000"/>
                <w:kern w:val="0"/>
                <w:sz w:val="18"/>
                <w:szCs w:val="18"/>
                <w:lang w:eastAsia="uk-UA"/>
                <w14:ligatures w14:val="none"/>
              </w:rPr>
              <w:t>міської ради</w:t>
            </w:r>
          </w:p>
          <w:p w14:paraId="6C7D896B"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4307097" w14:textId="2DD3BF13" w:rsidR="002970D0" w:rsidRPr="00622C03" w:rsidRDefault="002970D0" w:rsidP="00622C03">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18"/>
                <w:szCs w:val="18"/>
                <w:lang w:eastAsia="uk-UA"/>
                <w14:ligatures w14:val="none"/>
              </w:rPr>
              <w:t>Громадські організації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315C4512" w14:textId="51B411AE"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tc>
        <w:tc>
          <w:tcPr>
            <w:tcW w:w="850" w:type="dxa"/>
            <w:tcBorders>
              <w:top w:val="single" w:sz="4" w:space="0" w:color="000000"/>
              <w:left w:val="single" w:sz="4" w:space="0" w:color="000000"/>
              <w:bottom w:val="single" w:sz="4" w:space="0" w:color="000000"/>
              <w:right w:val="single" w:sz="4" w:space="0" w:color="000000"/>
            </w:tcBorders>
            <w:hideMark/>
          </w:tcPr>
          <w:p w14:paraId="3BD292D0"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1857162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5FF96873"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7E28E9E7" w14:textId="7FAECFD7" w:rsidR="00622C03" w:rsidRPr="00622C03" w:rsidRDefault="002970D0"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Поінформовано </w:t>
            </w:r>
            <w:r w:rsidR="00622C03" w:rsidRPr="00622C03">
              <w:rPr>
                <w:rFonts w:ascii="Times New Roman" w:eastAsia="Times New Roman" w:hAnsi="Times New Roman" w:cs="Times New Roman"/>
                <w:color w:val="000000"/>
                <w:kern w:val="0"/>
                <w:sz w:val="18"/>
                <w:szCs w:val="18"/>
                <w:lang w:eastAsia="uk-UA"/>
                <w14:ligatures w14:val="none"/>
              </w:rPr>
              <w:t>про діяльність інститутів громадянського суспільства громади</w:t>
            </w:r>
          </w:p>
        </w:tc>
      </w:tr>
      <w:tr w:rsidR="002970D0" w:rsidRPr="00622C03" w14:paraId="690F7AAD" w14:textId="77777777" w:rsidTr="002970D0">
        <w:trPr>
          <w:trHeight w:val="804"/>
          <w:jc w:val="center"/>
        </w:trPr>
        <w:tc>
          <w:tcPr>
            <w:tcW w:w="447" w:type="dxa"/>
            <w:tcBorders>
              <w:top w:val="single" w:sz="4" w:space="0" w:color="000000"/>
              <w:left w:val="single" w:sz="4" w:space="0" w:color="000000"/>
              <w:bottom w:val="single" w:sz="4" w:space="0" w:color="000000"/>
              <w:right w:val="single" w:sz="4" w:space="0" w:color="000000"/>
            </w:tcBorders>
            <w:hideMark/>
          </w:tcPr>
          <w:p w14:paraId="23860A26" w14:textId="2BCFD7A0"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2.</w:t>
            </w:r>
            <w:r>
              <w:rPr>
                <w:rFonts w:ascii="Times New Roman" w:eastAsia="Times New Roman" w:hAnsi="Times New Roman" w:cs="Times New Roman"/>
                <w:kern w:val="0"/>
                <w:sz w:val="18"/>
                <w:szCs w:val="18"/>
                <w:lang w:eastAsia="uk-UA"/>
                <w14:ligatures w14:val="none"/>
              </w:rPr>
              <w:t>7</w:t>
            </w:r>
          </w:p>
        </w:tc>
        <w:tc>
          <w:tcPr>
            <w:tcW w:w="2289" w:type="dxa"/>
            <w:tcBorders>
              <w:top w:val="single" w:sz="4" w:space="0" w:color="000000"/>
              <w:left w:val="single" w:sz="4" w:space="0" w:color="000000"/>
              <w:bottom w:val="single" w:sz="4" w:space="0" w:color="000000"/>
              <w:right w:val="single" w:sz="4" w:space="0" w:color="000000"/>
            </w:tcBorders>
            <w:hideMark/>
          </w:tcPr>
          <w:p w14:paraId="684020AE" w14:textId="0F75FE98"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Внесення змін та доповнень до нормативно</w:t>
            </w:r>
            <w:r w:rsidR="002970D0">
              <w:rPr>
                <w:rFonts w:ascii="Times New Roman" w:eastAsia="Times New Roman" w:hAnsi="Times New Roman" w:cs="Times New Roman"/>
                <w:color w:val="000000"/>
                <w:kern w:val="0"/>
                <w:sz w:val="18"/>
                <w:szCs w:val="18"/>
                <w:lang w:eastAsia="uk-UA"/>
                <w14:ligatures w14:val="none"/>
              </w:rPr>
              <w:t>-</w:t>
            </w:r>
            <w:r w:rsidRPr="00622C03">
              <w:rPr>
                <w:rFonts w:ascii="Times New Roman" w:eastAsia="Times New Roman" w:hAnsi="Times New Roman" w:cs="Times New Roman"/>
                <w:color w:val="000000"/>
                <w:kern w:val="0"/>
                <w:sz w:val="18"/>
                <w:szCs w:val="18"/>
                <w:lang w:eastAsia="uk-UA"/>
                <w14:ligatures w14:val="none"/>
              </w:rPr>
              <w:t>правових документів, що регламентують створення, легалізацію та діяльність органів самоорганізації населення</w:t>
            </w:r>
          </w:p>
        </w:tc>
        <w:tc>
          <w:tcPr>
            <w:tcW w:w="1084" w:type="dxa"/>
            <w:tcBorders>
              <w:top w:val="single" w:sz="4" w:space="0" w:color="000000"/>
              <w:left w:val="single" w:sz="4" w:space="0" w:color="000000"/>
              <w:bottom w:val="single" w:sz="4" w:space="0" w:color="000000"/>
              <w:right w:val="single" w:sz="4" w:space="0" w:color="000000"/>
            </w:tcBorders>
            <w:hideMark/>
          </w:tcPr>
          <w:p w14:paraId="7F32B1FC"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2027 рік</w:t>
            </w:r>
          </w:p>
        </w:tc>
        <w:tc>
          <w:tcPr>
            <w:tcW w:w="1359" w:type="dxa"/>
            <w:tcBorders>
              <w:top w:val="single" w:sz="4" w:space="0" w:color="000000"/>
              <w:left w:val="single" w:sz="4" w:space="0" w:color="000000"/>
              <w:bottom w:val="single" w:sz="4" w:space="0" w:color="000000"/>
              <w:right w:val="single" w:sz="4" w:space="0" w:color="000000"/>
            </w:tcBorders>
            <w:hideMark/>
          </w:tcPr>
          <w:p w14:paraId="56E31DA3" w14:textId="706D51D3"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Організаційний відділ </w:t>
            </w:r>
            <w:r w:rsidR="002970D0">
              <w:rPr>
                <w:rFonts w:ascii="Times New Roman" w:eastAsia="Times New Roman" w:hAnsi="Times New Roman" w:cs="Times New Roman"/>
                <w:color w:val="000000"/>
                <w:kern w:val="0"/>
                <w:sz w:val="18"/>
                <w:szCs w:val="18"/>
                <w:lang w:eastAsia="uk-UA"/>
                <w14:ligatures w14:val="none"/>
              </w:rPr>
              <w:t xml:space="preserve">Хмільницької </w:t>
            </w:r>
            <w:r w:rsidRPr="00622C03">
              <w:rPr>
                <w:rFonts w:ascii="Times New Roman" w:eastAsia="Times New Roman" w:hAnsi="Times New Roman" w:cs="Times New Roman"/>
                <w:color w:val="000000"/>
                <w:kern w:val="0"/>
                <w:sz w:val="18"/>
                <w:szCs w:val="18"/>
                <w:lang w:eastAsia="uk-UA"/>
                <w14:ligatures w14:val="none"/>
              </w:rPr>
              <w:t>міської ради</w:t>
            </w:r>
          </w:p>
          <w:p w14:paraId="61F4D140"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080C78B1" w14:textId="56816618"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Юридичний відділ </w:t>
            </w:r>
            <w:r w:rsidR="002970D0">
              <w:rPr>
                <w:rFonts w:ascii="Times New Roman" w:eastAsia="Times New Roman" w:hAnsi="Times New Roman" w:cs="Times New Roman"/>
                <w:color w:val="000000"/>
                <w:kern w:val="0"/>
                <w:sz w:val="18"/>
                <w:szCs w:val="18"/>
                <w:lang w:eastAsia="uk-UA"/>
                <w14:ligatures w14:val="none"/>
              </w:rPr>
              <w:t xml:space="preserve">Хмільницької </w:t>
            </w:r>
            <w:r w:rsidRPr="00622C03">
              <w:rPr>
                <w:rFonts w:ascii="Times New Roman" w:eastAsia="Times New Roman" w:hAnsi="Times New Roman" w:cs="Times New Roman"/>
                <w:color w:val="000000"/>
                <w:kern w:val="0"/>
                <w:sz w:val="18"/>
                <w:szCs w:val="18"/>
                <w:lang w:eastAsia="uk-UA"/>
                <w14:ligatures w14:val="none"/>
              </w:rPr>
              <w:lastRenderedPageBreak/>
              <w:t>міської ради</w:t>
            </w:r>
          </w:p>
          <w:p w14:paraId="617EDC1D"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5ACF3F1E"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5BB54208" w14:textId="6418FC70"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tc>
        <w:tc>
          <w:tcPr>
            <w:tcW w:w="850" w:type="dxa"/>
            <w:tcBorders>
              <w:top w:val="single" w:sz="4" w:space="0" w:color="000000"/>
              <w:left w:val="single" w:sz="4" w:space="0" w:color="000000"/>
              <w:bottom w:val="single" w:sz="4" w:space="0" w:color="000000"/>
              <w:right w:val="single" w:sz="4" w:space="0" w:color="000000"/>
            </w:tcBorders>
            <w:hideMark/>
          </w:tcPr>
          <w:p w14:paraId="53B30878"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1658BC16"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65345F5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2539C9FF" w14:textId="6D24F301" w:rsidR="00622C03" w:rsidRPr="00622C03" w:rsidRDefault="002970D0" w:rsidP="00622C03">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18"/>
                <w:szCs w:val="18"/>
                <w:lang w:eastAsia="uk-UA"/>
                <w14:ligatures w14:val="none"/>
              </w:rPr>
              <w:t>П</w:t>
            </w:r>
            <w:r w:rsidRPr="00622C03">
              <w:rPr>
                <w:rFonts w:ascii="Times New Roman" w:eastAsia="Times New Roman" w:hAnsi="Times New Roman" w:cs="Times New Roman"/>
                <w:color w:val="000000"/>
                <w:kern w:val="0"/>
                <w:sz w:val="18"/>
                <w:szCs w:val="18"/>
                <w:lang w:eastAsia="uk-UA"/>
                <w14:ligatures w14:val="none"/>
              </w:rPr>
              <w:t xml:space="preserve">риведено у відповідність до вимог чинного законодавства </w:t>
            </w:r>
            <w:r>
              <w:rPr>
                <w:rFonts w:ascii="Times New Roman" w:eastAsia="Times New Roman" w:hAnsi="Times New Roman" w:cs="Times New Roman"/>
                <w:color w:val="000000"/>
                <w:kern w:val="0"/>
                <w:sz w:val="18"/>
                <w:szCs w:val="18"/>
                <w:lang w:eastAsia="uk-UA"/>
                <w14:ligatures w14:val="none"/>
              </w:rPr>
              <w:t>н</w:t>
            </w:r>
            <w:r w:rsidR="00622C03" w:rsidRPr="00622C03">
              <w:rPr>
                <w:rFonts w:ascii="Times New Roman" w:eastAsia="Times New Roman" w:hAnsi="Times New Roman" w:cs="Times New Roman"/>
                <w:color w:val="000000"/>
                <w:kern w:val="0"/>
                <w:sz w:val="18"/>
                <w:szCs w:val="18"/>
                <w:lang w:eastAsia="uk-UA"/>
                <w14:ligatures w14:val="none"/>
              </w:rPr>
              <w:t xml:space="preserve">ормативно-правову базу, яка регламентує створення, </w:t>
            </w:r>
            <w:r w:rsidR="00622C03" w:rsidRPr="00622C03">
              <w:rPr>
                <w:rFonts w:ascii="Times New Roman" w:eastAsia="Times New Roman" w:hAnsi="Times New Roman" w:cs="Times New Roman"/>
                <w:color w:val="000000"/>
                <w:kern w:val="0"/>
                <w:sz w:val="18"/>
                <w:szCs w:val="18"/>
                <w:lang w:eastAsia="uk-UA"/>
                <w14:ligatures w14:val="none"/>
              </w:rPr>
              <w:lastRenderedPageBreak/>
              <w:t xml:space="preserve">легалізацію та діяльність органів самоорганізації населення в Хмільницькій міській територіальній громаді </w:t>
            </w:r>
          </w:p>
          <w:p w14:paraId="3507031F" w14:textId="77777777" w:rsidR="00622C03" w:rsidRP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tc>
      </w:tr>
      <w:tr w:rsidR="00622C03" w:rsidRPr="00622C03" w14:paraId="2B9D354F" w14:textId="77777777" w:rsidTr="002970D0">
        <w:trPr>
          <w:trHeight w:val="351"/>
          <w:jc w:val="center"/>
        </w:trPr>
        <w:tc>
          <w:tcPr>
            <w:tcW w:w="9629" w:type="dxa"/>
            <w:gridSpan w:val="9"/>
            <w:tcBorders>
              <w:top w:val="single" w:sz="4" w:space="0" w:color="000000"/>
              <w:left w:val="single" w:sz="4" w:space="0" w:color="000000"/>
              <w:bottom w:val="single" w:sz="4" w:space="0" w:color="000000"/>
              <w:right w:val="single" w:sz="4" w:space="0" w:color="000000"/>
            </w:tcBorders>
            <w:vAlign w:val="center"/>
            <w:hideMark/>
          </w:tcPr>
          <w:p w14:paraId="11E22474"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lastRenderedPageBreak/>
              <w:t>3.</w:t>
            </w:r>
            <w:r w:rsidRPr="00622C03">
              <w:rPr>
                <w:rFonts w:ascii="Times New Roman" w:eastAsia="Times New Roman" w:hAnsi="Times New Roman" w:cs="Times New Roman"/>
                <w:b/>
                <w:bCs/>
                <w:color w:val="000000"/>
                <w:kern w:val="0"/>
                <w:sz w:val="18"/>
                <w:szCs w:val="18"/>
                <w:lang w:eastAsia="uk-UA"/>
                <w14:ligatures w14:val="none"/>
              </w:rPr>
              <w:tab/>
              <w:t>Створити умови для участі інститутів громадянського суспільства в соціально-економічному розвитку</w:t>
            </w:r>
          </w:p>
        </w:tc>
      </w:tr>
      <w:tr w:rsidR="002970D0" w:rsidRPr="00622C03" w14:paraId="59243107" w14:textId="77777777" w:rsidTr="002970D0">
        <w:trPr>
          <w:trHeight w:val="762"/>
          <w:jc w:val="center"/>
        </w:trPr>
        <w:tc>
          <w:tcPr>
            <w:tcW w:w="447" w:type="dxa"/>
            <w:tcBorders>
              <w:top w:val="single" w:sz="4" w:space="0" w:color="000000"/>
              <w:left w:val="single" w:sz="4" w:space="0" w:color="000000"/>
              <w:bottom w:val="single" w:sz="4" w:space="0" w:color="000000"/>
              <w:right w:val="single" w:sz="4" w:space="0" w:color="000000"/>
            </w:tcBorders>
            <w:hideMark/>
          </w:tcPr>
          <w:p w14:paraId="0AC97DF3" w14:textId="2119ED86"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3.</w:t>
            </w:r>
            <w:r w:rsidR="00F320EA">
              <w:rPr>
                <w:rFonts w:ascii="Times New Roman" w:eastAsia="Times New Roman" w:hAnsi="Times New Roman" w:cs="Times New Roman"/>
                <w:kern w:val="0"/>
                <w:sz w:val="18"/>
                <w:szCs w:val="18"/>
                <w:lang w:eastAsia="uk-UA"/>
                <w14:ligatures w14:val="none"/>
              </w:rPr>
              <w:t>1</w:t>
            </w:r>
          </w:p>
        </w:tc>
        <w:tc>
          <w:tcPr>
            <w:tcW w:w="2289" w:type="dxa"/>
            <w:tcBorders>
              <w:top w:val="single" w:sz="4" w:space="0" w:color="000000"/>
              <w:left w:val="single" w:sz="4" w:space="0" w:color="000000"/>
              <w:bottom w:val="single" w:sz="4" w:space="0" w:color="000000"/>
              <w:right w:val="single" w:sz="4" w:space="0" w:color="000000"/>
            </w:tcBorders>
            <w:hideMark/>
          </w:tcPr>
          <w:p w14:paraId="6EF17FB5"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Проведення інформаційної кампанії щодо суті та діяльності соціальних підприємств</w:t>
            </w:r>
          </w:p>
        </w:tc>
        <w:tc>
          <w:tcPr>
            <w:tcW w:w="1084" w:type="dxa"/>
            <w:tcBorders>
              <w:top w:val="single" w:sz="4" w:space="0" w:color="000000"/>
              <w:left w:val="single" w:sz="4" w:space="0" w:color="000000"/>
              <w:bottom w:val="single" w:sz="4" w:space="0" w:color="000000"/>
              <w:right w:val="single" w:sz="4" w:space="0" w:color="000000"/>
            </w:tcBorders>
            <w:hideMark/>
          </w:tcPr>
          <w:p w14:paraId="41BD37F1" w14:textId="5BB512C4"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 xml:space="preserve">. </w:t>
            </w:r>
          </w:p>
        </w:tc>
        <w:tc>
          <w:tcPr>
            <w:tcW w:w="1359" w:type="dxa"/>
            <w:tcBorders>
              <w:top w:val="single" w:sz="4" w:space="0" w:color="000000"/>
              <w:left w:val="single" w:sz="4" w:space="0" w:color="000000"/>
              <w:bottom w:val="single" w:sz="4" w:space="0" w:color="000000"/>
              <w:right w:val="single" w:sz="4" w:space="0" w:color="000000"/>
            </w:tcBorders>
            <w:hideMark/>
          </w:tcPr>
          <w:p w14:paraId="7ABA9092"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1317F5B1" w14:textId="59BECCD6"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 xml:space="preserve">Хмільницької </w:t>
            </w:r>
            <w:r w:rsidRPr="00622C03">
              <w:rPr>
                <w:rFonts w:ascii="Times New Roman" w:eastAsia="Times New Roman" w:hAnsi="Times New Roman" w:cs="Times New Roman"/>
                <w:color w:val="000000"/>
                <w:kern w:val="0"/>
                <w:sz w:val="18"/>
                <w:szCs w:val="18"/>
                <w:lang w:eastAsia="uk-UA"/>
                <w14:ligatures w14:val="none"/>
              </w:rPr>
              <w:t>міської ради</w:t>
            </w:r>
          </w:p>
          <w:p w14:paraId="19393250"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424BE494"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748CE079" w14:textId="1F420DB0"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5B8C7293"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00279273"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BD2F2B3"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DFF08A5"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4461D789"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93149DE"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A5825C4"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E131AA1"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3066D7B"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8BFE133"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6144B8B" w14:textId="0BFB57BE"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43A2DAA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59AC0E1D"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544" w:type="dxa"/>
            <w:tcBorders>
              <w:top w:val="single" w:sz="4" w:space="0" w:color="000000"/>
              <w:left w:val="single" w:sz="4" w:space="0" w:color="000000"/>
              <w:bottom w:val="single" w:sz="4" w:space="0" w:color="000000"/>
              <w:right w:val="single" w:sz="4" w:space="0" w:color="000000"/>
            </w:tcBorders>
            <w:hideMark/>
          </w:tcPr>
          <w:p w14:paraId="38A6649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w:t>
            </w:r>
          </w:p>
        </w:tc>
        <w:tc>
          <w:tcPr>
            <w:tcW w:w="1317" w:type="dxa"/>
            <w:tcBorders>
              <w:top w:val="single" w:sz="4" w:space="0" w:color="000000"/>
              <w:left w:val="single" w:sz="4" w:space="0" w:color="000000"/>
              <w:bottom w:val="single" w:sz="4" w:space="0" w:color="000000"/>
              <w:right w:val="single" w:sz="4" w:space="0" w:color="000000"/>
            </w:tcBorders>
            <w:hideMark/>
          </w:tcPr>
          <w:p w14:paraId="626F0BCA"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Мешканців та представників ІГС Хмільницької міської територіальної громади поінформовано про </w:t>
            </w:r>
            <w:proofErr w:type="spellStart"/>
            <w:r w:rsidRPr="00622C03">
              <w:rPr>
                <w:rFonts w:ascii="Times New Roman" w:eastAsia="Times New Roman" w:hAnsi="Times New Roman" w:cs="Times New Roman"/>
                <w:color w:val="000000"/>
                <w:kern w:val="0"/>
                <w:sz w:val="18"/>
                <w:szCs w:val="18"/>
                <w:lang w:eastAsia="uk-UA"/>
                <w14:ligatures w14:val="none"/>
              </w:rPr>
              <w:t>про</w:t>
            </w:r>
            <w:proofErr w:type="spellEnd"/>
            <w:r w:rsidRPr="00622C03">
              <w:rPr>
                <w:rFonts w:ascii="Times New Roman" w:eastAsia="Times New Roman" w:hAnsi="Times New Roman" w:cs="Times New Roman"/>
                <w:color w:val="000000"/>
                <w:kern w:val="0"/>
                <w:sz w:val="18"/>
                <w:szCs w:val="18"/>
                <w:lang w:eastAsia="uk-UA"/>
                <w14:ligatures w14:val="none"/>
              </w:rPr>
              <w:t xml:space="preserve"> суть та діяльність соціальних підприємств</w:t>
            </w:r>
          </w:p>
        </w:tc>
      </w:tr>
      <w:tr w:rsidR="002970D0" w:rsidRPr="00622C03" w14:paraId="28D88A5C" w14:textId="77777777" w:rsidTr="002970D0">
        <w:trPr>
          <w:trHeight w:val="1089"/>
          <w:jc w:val="center"/>
        </w:trPr>
        <w:tc>
          <w:tcPr>
            <w:tcW w:w="447" w:type="dxa"/>
            <w:tcBorders>
              <w:top w:val="single" w:sz="4" w:space="0" w:color="000000"/>
              <w:left w:val="single" w:sz="4" w:space="0" w:color="000000"/>
              <w:bottom w:val="single" w:sz="4" w:space="0" w:color="000000"/>
              <w:right w:val="single" w:sz="4" w:space="0" w:color="000000"/>
            </w:tcBorders>
            <w:hideMark/>
          </w:tcPr>
          <w:p w14:paraId="5C79C1EB" w14:textId="482AAB43"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sidRPr="002970D0">
              <w:rPr>
                <w:rFonts w:ascii="Times New Roman" w:eastAsia="Times New Roman" w:hAnsi="Times New Roman" w:cs="Times New Roman"/>
                <w:kern w:val="0"/>
                <w:sz w:val="18"/>
                <w:szCs w:val="18"/>
                <w:lang w:eastAsia="uk-UA"/>
                <w14:ligatures w14:val="none"/>
              </w:rPr>
              <w:t>3.</w:t>
            </w:r>
            <w:r w:rsidR="00F320EA">
              <w:rPr>
                <w:rFonts w:ascii="Times New Roman" w:eastAsia="Times New Roman" w:hAnsi="Times New Roman" w:cs="Times New Roman"/>
                <w:kern w:val="0"/>
                <w:sz w:val="18"/>
                <w:szCs w:val="18"/>
                <w:lang w:eastAsia="uk-UA"/>
                <w14:ligatures w14:val="none"/>
              </w:rPr>
              <w:t>2</w:t>
            </w:r>
          </w:p>
        </w:tc>
        <w:tc>
          <w:tcPr>
            <w:tcW w:w="2289" w:type="dxa"/>
            <w:tcBorders>
              <w:top w:val="single" w:sz="4" w:space="0" w:color="000000"/>
              <w:left w:val="single" w:sz="4" w:space="0" w:color="000000"/>
              <w:bottom w:val="single" w:sz="4" w:space="0" w:color="000000"/>
              <w:right w:val="single" w:sz="4" w:space="0" w:color="000000"/>
            </w:tcBorders>
            <w:hideMark/>
          </w:tcPr>
          <w:p w14:paraId="46112F2F" w14:textId="3D18B2A6"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Запровадити практику щорічної публічної звітності громадських організацій громади перед </w:t>
            </w:r>
            <w:r w:rsidR="002970D0">
              <w:rPr>
                <w:rFonts w:ascii="Times New Roman" w:eastAsia="Times New Roman" w:hAnsi="Times New Roman" w:cs="Times New Roman"/>
                <w:color w:val="000000"/>
                <w:kern w:val="0"/>
                <w:sz w:val="18"/>
                <w:szCs w:val="18"/>
                <w:lang w:eastAsia="uk-UA"/>
                <w14:ligatures w14:val="none"/>
              </w:rPr>
              <w:t xml:space="preserve">жителями </w:t>
            </w:r>
            <w:r w:rsidRPr="00622C03">
              <w:rPr>
                <w:rFonts w:ascii="Times New Roman" w:eastAsia="Times New Roman" w:hAnsi="Times New Roman" w:cs="Times New Roman"/>
                <w:color w:val="000000"/>
                <w:kern w:val="0"/>
                <w:sz w:val="18"/>
                <w:szCs w:val="18"/>
                <w:lang w:eastAsia="uk-UA"/>
                <w14:ligatures w14:val="none"/>
              </w:rPr>
              <w:t>громади</w:t>
            </w:r>
          </w:p>
        </w:tc>
        <w:tc>
          <w:tcPr>
            <w:tcW w:w="1084" w:type="dxa"/>
            <w:tcBorders>
              <w:top w:val="single" w:sz="4" w:space="0" w:color="000000"/>
              <w:left w:val="single" w:sz="4" w:space="0" w:color="000000"/>
              <w:bottom w:val="single" w:sz="4" w:space="0" w:color="000000"/>
              <w:right w:val="single" w:sz="4" w:space="0" w:color="000000"/>
            </w:tcBorders>
            <w:hideMark/>
          </w:tcPr>
          <w:p w14:paraId="1C4BFD9C" w14:textId="778A6869"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2026-2027 рр</w:t>
            </w:r>
            <w:r w:rsidR="002970D0">
              <w:rPr>
                <w:rFonts w:ascii="Times New Roman" w:eastAsia="Times New Roman" w:hAnsi="Times New Roman" w:cs="Times New Roman"/>
                <w:color w:val="000000"/>
                <w:kern w:val="0"/>
                <w:sz w:val="18"/>
                <w:szCs w:val="18"/>
                <w:lang w:eastAsia="uk-UA"/>
                <w14:ligatures w14:val="none"/>
              </w:rPr>
              <w:t>.</w:t>
            </w:r>
          </w:p>
        </w:tc>
        <w:tc>
          <w:tcPr>
            <w:tcW w:w="1359" w:type="dxa"/>
            <w:tcBorders>
              <w:top w:val="single" w:sz="4" w:space="0" w:color="000000"/>
              <w:left w:val="single" w:sz="4" w:space="0" w:color="000000"/>
              <w:bottom w:val="single" w:sz="4" w:space="0" w:color="000000"/>
              <w:right w:val="single" w:sz="4" w:space="0" w:color="000000"/>
            </w:tcBorders>
            <w:hideMark/>
          </w:tcPr>
          <w:p w14:paraId="38A2EF89"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2A4D13DA" w14:textId="5EA40D2B" w:rsidR="00622C03" w:rsidRDefault="00622C03" w:rsidP="00622C03">
            <w:pPr>
              <w:spacing w:after="0" w:line="240" w:lineRule="auto"/>
              <w:rPr>
                <w:rFonts w:ascii="Times New Roman" w:eastAsia="Times New Roman" w:hAnsi="Times New Roman" w:cs="Times New Roman"/>
                <w:color w:val="000000"/>
                <w:kern w:val="0"/>
                <w:sz w:val="18"/>
                <w:szCs w:val="18"/>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громадськістю </w:t>
            </w:r>
            <w:r w:rsidR="002970D0">
              <w:rPr>
                <w:rFonts w:ascii="Times New Roman" w:eastAsia="Times New Roman" w:hAnsi="Times New Roman" w:cs="Times New Roman"/>
                <w:color w:val="000000"/>
                <w:kern w:val="0"/>
                <w:sz w:val="18"/>
                <w:szCs w:val="18"/>
                <w:lang w:eastAsia="uk-UA"/>
                <w14:ligatures w14:val="none"/>
              </w:rPr>
              <w:t xml:space="preserve">Хмільницької </w:t>
            </w:r>
            <w:r w:rsidRPr="00622C03">
              <w:rPr>
                <w:rFonts w:ascii="Times New Roman" w:eastAsia="Times New Roman" w:hAnsi="Times New Roman" w:cs="Times New Roman"/>
                <w:color w:val="000000"/>
                <w:kern w:val="0"/>
                <w:sz w:val="18"/>
                <w:szCs w:val="18"/>
                <w:lang w:eastAsia="uk-UA"/>
                <w14:ligatures w14:val="none"/>
              </w:rPr>
              <w:t>міської ради</w:t>
            </w:r>
          </w:p>
          <w:p w14:paraId="3D52A093" w14:textId="77777777" w:rsidR="0096765C" w:rsidRDefault="0096765C"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7531BB4" w14:textId="77777777" w:rsidR="0096765C" w:rsidRDefault="0096765C" w:rsidP="0096765C">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Громадські організації </w:t>
            </w:r>
          </w:p>
          <w:p w14:paraId="29024663" w14:textId="2A5ABD21" w:rsidR="0096765C" w:rsidRPr="00622C03" w:rsidRDefault="0096765C" w:rsidP="0096765C">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(за згодою)</w:t>
            </w:r>
          </w:p>
          <w:p w14:paraId="69FF654A"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69F04B68" w14:textId="77777777" w:rsidR="00622C03" w:rsidRDefault="00622C03" w:rsidP="00622C03">
            <w:pPr>
              <w:spacing w:after="0" w:line="240" w:lineRule="auto"/>
              <w:rPr>
                <w:rFonts w:ascii="Times New Roman" w:eastAsia="Times New Roman" w:hAnsi="Times New Roman" w:cs="Times New Roman"/>
                <w:color w:val="000000"/>
                <w:kern w:val="0"/>
                <w:sz w:val="18"/>
                <w:szCs w:val="18"/>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Громадська організація «ПРАВО» (за згодою)</w:t>
            </w:r>
          </w:p>
          <w:p w14:paraId="05DDB296" w14:textId="3E0CA760" w:rsidR="0096765C" w:rsidRPr="00622C03" w:rsidRDefault="0096765C" w:rsidP="0096765C">
            <w:pPr>
              <w:spacing w:after="0" w:line="240" w:lineRule="auto"/>
              <w:rPr>
                <w:rFonts w:ascii="Times New Roman" w:eastAsia="Times New Roman" w:hAnsi="Times New Roman" w:cs="Times New Roman"/>
                <w:kern w:val="0"/>
                <w:sz w:val="24"/>
                <w:szCs w:val="24"/>
                <w:lang w:eastAsia="uk-UA"/>
                <w14:ligatures w14:val="none"/>
              </w:rPr>
            </w:pPr>
          </w:p>
        </w:tc>
        <w:tc>
          <w:tcPr>
            <w:tcW w:w="1195" w:type="dxa"/>
            <w:tcBorders>
              <w:top w:val="single" w:sz="4" w:space="0" w:color="000000"/>
              <w:left w:val="single" w:sz="4" w:space="0" w:color="000000"/>
              <w:bottom w:val="single" w:sz="4" w:space="0" w:color="000000"/>
              <w:right w:val="single" w:sz="4" w:space="0" w:color="000000"/>
            </w:tcBorders>
            <w:hideMark/>
          </w:tcPr>
          <w:p w14:paraId="2518CAC8" w14:textId="65A56ADD" w:rsidR="00622C03" w:rsidRPr="00622C03" w:rsidRDefault="00936596"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43282D87" w14:textId="77777777" w:rsid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5DD151D4" w14:textId="77777777" w:rsidR="002970D0" w:rsidRDefault="002970D0" w:rsidP="00622C03">
            <w:pPr>
              <w:spacing w:after="0" w:line="240" w:lineRule="auto"/>
              <w:rPr>
                <w:rFonts w:ascii="Times New Roman" w:eastAsia="Times New Roman" w:hAnsi="Times New Roman" w:cs="Times New Roman"/>
                <w:kern w:val="0"/>
                <w:sz w:val="24"/>
                <w:szCs w:val="24"/>
                <w:lang w:eastAsia="uk-UA"/>
                <w14:ligatures w14:val="none"/>
              </w:rPr>
            </w:pPr>
          </w:p>
          <w:p w14:paraId="3B2D8008" w14:textId="77777777" w:rsidR="002970D0" w:rsidRDefault="002970D0" w:rsidP="00622C03">
            <w:pPr>
              <w:spacing w:after="0" w:line="240" w:lineRule="auto"/>
              <w:rPr>
                <w:rFonts w:ascii="Times New Roman" w:eastAsia="Times New Roman" w:hAnsi="Times New Roman" w:cs="Times New Roman"/>
                <w:kern w:val="0"/>
                <w:sz w:val="24"/>
                <w:szCs w:val="24"/>
                <w:lang w:eastAsia="uk-UA"/>
                <w14:ligatures w14:val="none"/>
              </w:rPr>
            </w:pPr>
          </w:p>
          <w:p w14:paraId="1433E254" w14:textId="77777777" w:rsidR="002970D0" w:rsidRDefault="002970D0" w:rsidP="00622C03">
            <w:pPr>
              <w:spacing w:after="0" w:line="240" w:lineRule="auto"/>
              <w:rPr>
                <w:rFonts w:ascii="Times New Roman" w:eastAsia="Times New Roman" w:hAnsi="Times New Roman" w:cs="Times New Roman"/>
                <w:kern w:val="0"/>
                <w:sz w:val="24"/>
                <w:szCs w:val="24"/>
                <w:lang w:eastAsia="uk-UA"/>
                <w14:ligatures w14:val="none"/>
              </w:rPr>
            </w:pPr>
          </w:p>
          <w:p w14:paraId="707B0E5C" w14:textId="77777777" w:rsidR="008A63D6" w:rsidRDefault="008A63D6" w:rsidP="00622C03">
            <w:pPr>
              <w:spacing w:after="0" w:line="240" w:lineRule="auto"/>
              <w:rPr>
                <w:rFonts w:ascii="Times New Roman" w:eastAsia="Times New Roman" w:hAnsi="Times New Roman" w:cs="Times New Roman"/>
                <w:kern w:val="0"/>
                <w:sz w:val="24"/>
                <w:szCs w:val="24"/>
                <w:lang w:eastAsia="uk-UA"/>
                <w14:ligatures w14:val="none"/>
              </w:rPr>
            </w:pPr>
          </w:p>
          <w:p w14:paraId="06B2F105" w14:textId="77777777" w:rsidR="008A63D6" w:rsidRDefault="008A63D6" w:rsidP="00622C03">
            <w:pPr>
              <w:spacing w:after="0" w:line="240" w:lineRule="auto"/>
              <w:rPr>
                <w:rFonts w:ascii="Times New Roman" w:eastAsia="Times New Roman" w:hAnsi="Times New Roman" w:cs="Times New Roman"/>
                <w:kern w:val="0"/>
                <w:sz w:val="24"/>
                <w:szCs w:val="24"/>
                <w:lang w:eastAsia="uk-UA"/>
                <w14:ligatures w14:val="none"/>
              </w:rPr>
            </w:pPr>
          </w:p>
          <w:p w14:paraId="18C44E17" w14:textId="77777777" w:rsidR="008A63D6" w:rsidRDefault="008A63D6" w:rsidP="00622C03">
            <w:pPr>
              <w:spacing w:after="0" w:line="240" w:lineRule="auto"/>
              <w:rPr>
                <w:rFonts w:ascii="Times New Roman" w:eastAsia="Times New Roman" w:hAnsi="Times New Roman" w:cs="Times New Roman"/>
                <w:kern w:val="0"/>
                <w:sz w:val="24"/>
                <w:szCs w:val="24"/>
                <w:lang w:eastAsia="uk-UA"/>
                <w14:ligatures w14:val="none"/>
              </w:rPr>
            </w:pPr>
          </w:p>
          <w:p w14:paraId="2F69F227"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7AF6CE8" w14:textId="77777777" w:rsidR="0096765C" w:rsidRDefault="0096765C"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ED34BC8" w14:textId="77777777" w:rsidR="0096765C" w:rsidRDefault="0096765C"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B80EDEB" w14:textId="77777777" w:rsidR="0096765C" w:rsidRDefault="0096765C"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D6B9015" w14:textId="77777777" w:rsidR="0096765C" w:rsidRDefault="0096765C"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76769D5" w14:textId="07C51958"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7D393428"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C253737" w14:textId="1C2B496D"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w:t>
            </w:r>
          </w:p>
          <w:p w14:paraId="2CC58E79"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1AF7024"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58C059B"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0B985B2"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70FA601"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142DFF1"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4680991"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97951FC"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23E8E17"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FD982B8"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3D4F1BA"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D0EDF82"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BF655CB"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F85B9B9"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A96BB0D"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5540FC2" w14:textId="1832A954"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w:t>
            </w:r>
          </w:p>
        </w:tc>
        <w:tc>
          <w:tcPr>
            <w:tcW w:w="544" w:type="dxa"/>
            <w:tcBorders>
              <w:top w:val="single" w:sz="4" w:space="0" w:color="000000"/>
              <w:left w:val="single" w:sz="4" w:space="0" w:color="000000"/>
              <w:bottom w:val="single" w:sz="4" w:space="0" w:color="000000"/>
              <w:right w:val="single" w:sz="4" w:space="0" w:color="000000"/>
            </w:tcBorders>
            <w:hideMark/>
          </w:tcPr>
          <w:p w14:paraId="1AF07FD1"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AD02DAB" w14:textId="43ACA9A6"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w:t>
            </w:r>
          </w:p>
          <w:p w14:paraId="66C9E8AC"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2B8D26B"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FBE31CC"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B169C1D"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74B5F33"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1820BFE"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34756C6"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ED77525"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452303A"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2351F56"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2986D4D"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52010B4"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FA8D07A"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CBB57EB"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052FA79F"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14ED573A" w14:textId="7A28AADC"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1,0</w:t>
            </w:r>
          </w:p>
        </w:tc>
        <w:tc>
          <w:tcPr>
            <w:tcW w:w="544" w:type="dxa"/>
            <w:tcBorders>
              <w:top w:val="single" w:sz="4" w:space="0" w:color="000000"/>
              <w:left w:val="single" w:sz="4" w:space="0" w:color="000000"/>
              <w:bottom w:val="single" w:sz="4" w:space="0" w:color="000000"/>
              <w:right w:val="single" w:sz="4" w:space="0" w:color="000000"/>
            </w:tcBorders>
            <w:hideMark/>
          </w:tcPr>
          <w:p w14:paraId="20F8F58C"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2F6173A" w14:textId="51F510FB"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w:t>
            </w:r>
          </w:p>
          <w:p w14:paraId="46324296"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C79FA56"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41F1EB47"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7DC8B4F"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B81122C"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83B7603"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F73DE67" w14:textId="77777777" w:rsidR="002970D0" w:rsidRDefault="002970D0"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59504D2B"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2E0DA7AA"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CC15822"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827FF0E" w14:textId="77777777" w:rsidR="008A63D6" w:rsidRDefault="008A63D6"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3CA72501"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EFE56AD"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6650CF4B"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7E1643E" w14:textId="77777777" w:rsidR="0096765C" w:rsidRDefault="0096765C" w:rsidP="00622C03">
            <w:pPr>
              <w:spacing w:after="0" w:line="240" w:lineRule="auto"/>
              <w:jc w:val="center"/>
              <w:rPr>
                <w:rFonts w:ascii="Times New Roman" w:eastAsia="Times New Roman" w:hAnsi="Times New Roman" w:cs="Times New Roman"/>
                <w:color w:val="000000"/>
                <w:kern w:val="0"/>
                <w:sz w:val="18"/>
                <w:szCs w:val="18"/>
                <w:lang w:eastAsia="uk-UA"/>
                <w14:ligatures w14:val="none"/>
              </w:rPr>
            </w:pPr>
          </w:p>
          <w:p w14:paraId="70380610" w14:textId="452D59F8"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1,0</w:t>
            </w:r>
          </w:p>
        </w:tc>
        <w:tc>
          <w:tcPr>
            <w:tcW w:w="1317" w:type="dxa"/>
            <w:tcBorders>
              <w:top w:val="single" w:sz="4" w:space="0" w:color="000000"/>
              <w:left w:val="single" w:sz="4" w:space="0" w:color="000000"/>
              <w:bottom w:val="single" w:sz="4" w:space="0" w:color="000000"/>
              <w:right w:val="single" w:sz="4" w:space="0" w:color="000000"/>
            </w:tcBorders>
            <w:hideMark/>
          </w:tcPr>
          <w:p w14:paraId="304D8448"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Запроваджено принцип доброчесності та підзвітності в діяльність інститутів громадянського суспільства Хмільницької громади. Мешканці громади поінформовані про діяльності інститутів громадянського суспільства</w:t>
            </w:r>
          </w:p>
        </w:tc>
      </w:tr>
      <w:tr w:rsidR="00622C03" w:rsidRPr="00622C03" w14:paraId="4C4CDEFD" w14:textId="77777777" w:rsidTr="002970D0">
        <w:trPr>
          <w:trHeight w:val="333"/>
          <w:jc w:val="center"/>
        </w:trPr>
        <w:tc>
          <w:tcPr>
            <w:tcW w:w="9629" w:type="dxa"/>
            <w:gridSpan w:val="9"/>
            <w:tcBorders>
              <w:top w:val="single" w:sz="4" w:space="0" w:color="000000"/>
              <w:left w:val="single" w:sz="4" w:space="0" w:color="000000"/>
              <w:bottom w:val="single" w:sz="4" w:space="0" w:color="000000"/>
              <w:right w:val="single" w:sz="4" w:space="0" w:color="000000"/>
            </w:tcBorders>
            <w:vAlign w:val="center"/>
            <w:hideMark/>
          </w:tcPr>
          <w:p w14:paraId="1640BAD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b/>
                <w:bCs/>
                <w:color w:val="000000"/>
                <w:kern w:val="0"/>
                <w:sz w:val="18"/>
                <w:szCs w:val="18"/>
                <w:lang w:eastAsia="uk-UA"/>
                <w14:ligatures w14:val="none"/>
              </w:rPr>
              <w:t>4.</w:t>
            </w:r>
            <w:r w:rsidRPr="00622C03">
              <w:rPr>
                <w:rFonts w:ascii="Times New Roman" w:eastAsia="Times New Roman" w:hAnsi="Times New Roman" w:cs="Times New Roman"/>
                <w:b/>
                <w:bCs/>
                <w:color w:val="000000"/>
                <w:kern w:val="0"/>
                <w:sz w:val="18"/>
                <w:szCs w:val="18"/>
                <w:lang w:eastAsia="uk-UA"/>
                <w14:ligatures w14:val="none"/>
              </w:rPr>
              <w:tab/>
              <w:t xml:space="preserve">Створити сприятливі умови для </w:t>
            </w:r>
            <w:proofErr w:type="spellStart"/>
            <w:r w:rsidRPr="00622C03">
              <w:rPr>
                <w:rFonts w:ascii="Times New Roman" w:eastAsia="Times New Roman" w:hAnsi="Times New Roman" w:cs="Times New Roman"/>
                <w:b/>
                <w:bCs/>
                <w:color w:val="000000"/>
                <w:kern w:val="0"/>
                <w:sz w:val="18"/>
                <w:szCs w:val="18"/>
                <w:lang w:eastAsia="uk-UA"/>
                <w14:ligatures w14:val="none"/>
              </w:rPr>
              <w:t>міжсекторальної</w:t>
            </w:r>
            <w:proofErr w:type="spellEnd"/>
            <w:r w:rsidRPr="00622C03">
              <w:rPr>
                <w:rFonts w:ascii="Times New Roman" w:eastAsia="Times New Roman" w:hAnsi="Times New Roman" w:cs="Times New Roman"/>
                <w:b/>
                <w:bCs/>
                <w:color w:val="000000"/>
                <w:kern w:val="0"/>
                <w:sz w:val="18"/>
                <w:szCs w:val="18"/>
                <w:lang w:eastAsia="uk-UA"/>
                <w14:ligatures w14:val="none"/>
              </w:rPr>
              <w:t xml:space="preserve"> співпраці</w:t>
            </w:r>
          </w:p>
        </w:tc>
      </w:tr>
      <w:tr w:rsidR="002970D0" w:rsidRPr="00622C03" w14:paraId="5569F9CD" w14:textId="77777777" w:rsidTr="0096765C">
        <w:trPr>
          <w:trHeight w:val="379"/>
          <w:jc w:val="center"/>
        </w:trPr>
        <w:tc>
          <w:tcPr>
            <w:tcW w:w="447" w:type="dxa"/>
            <w:tcBorders>
              <w:top w:val="single" w:sz="4" w:space="0" w:color="000000"/>
              <w:left w:val="single" w:sz="4" w:space="0" w:color="000000"/>
              <w:bottom w:val="single" w:sz="4" w:space="0" w:color="000000"/>
              <w:right w:val="single" w:sz="4" w:space="0" w:color="000000"/>
            </w:tcBorders>
            <w:hideMark/>
          </w:tcPr>
          <w:p w14:paraId="3C1366AD" w14:textId="6486BF24"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18"/>
                <w:szCs w:val="18"/>
                <w:lang w:eastAsia="uk-UA"/>
                <w14:ligatures w14:val="none"/>
              </w:rPr>
              <w:t>4</w:t>
            </w:r>
            <w:r w:rsidRPr="002970D0">
              <w:rPr>
                <w:rFonts w:ascii="Times New Roman" w:eastAsia="Times New Roman" w:hAnsi="Times New Roman" w:cs="Times New Roman"/>
                <w:kern w:val="0"/>
                <w:sz w:val="18"/>
                <w:szCs w:val="18"/>
                <w:lang w:eastAsia="uk-UA"/>
                <w14:ligatures w14:val="none"/>
              </w:rPr>
              <w:t>.</w:t>
            </w:r>
            <w:r>
              <w:rPr>
                <w:rFonts w:ascii="Times New Roman" w:eastAsia="Times New Roman" w:hAnsi="Times New Roman" w:cs="Times New Roman"/>
                <w:kern w:val="0"/>
                <w:sz w:val="18"/>
                <w:szCs w:val="18"/>
                <w:lang w:eastAsia="uk-UA"/>
                <w14:ligatures w14:val="none"/>
              </w:rPr>
              <w:t>1</w:t>
            </w:r>
          </w:p>
        </w:tc>
        <w:tc>
          <w:tcPr>
            <w:tcW w:w="2289" w:type="dxa"/>
            <w:tcBorders>
              <w:top w:val="single" w:sz="4" w:space="0" w:color="000000"/>
              <w:left w:val="single" w:sz="4" w:space="0" w:color="000000"/>
              <w:bottom w:val="single" w:sz="4" w:space="0" w:color="000000"/>
              <w:right w:val="single" w:sz="4" w:space="0" w:color="000000"/>
            </w:tcBorders>
            <w:hideMark/>
          </w:tcPr>
          <w:p w14:paraId="4F56E1B9"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Запровадити щорічну відзнаку “Партнер громади” для бізнесу та ІГС за внесок у розвиток громади</w:t>
            </w:r>
          </w:p>
        </w:tc>
        <w:tc>
          <w:tcPr>
            <w:tcW w:w="1084" w:type="dxa"/>
            <w:tcBorders>
              <w:top w:val="single" w:sz="4" w:space="0" w:color="000000"/>
              <w:left w:val="single" w:sz="4" w:space="0" w:color="000000"/>
              <w:bottom w:val="single" w:sz="4" w:space="0" w:color="000000"/>
              <w:right w:val="single" w:sz="4" w:space="0" w:color="000000"/>
            </w:tcBorders>
            <w:hideMark/>
          </w:tcPr>
          <w:p w14:paraId="531E5F1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 рік</w:t>
            </w:r>
          </w:p>
        </w:tc>
        <w:tc>
          <w:tcPr>
            <w:tcW w:w="1359" w:type="dxa"/>
            <w:tcBorders>
              <w:top w:val="single" w:sz="4" w:space="0" w:color="000000"/>
              <w:left w:val="single" w:sz="4" w:space="0" w:color="000000"/>
              <w:bottom w:val="single" w:sz="4" w:space="0" w:color="000000"/>
              <w:right w:val="single" w:sz="4" w:space="0" w:color="000000"/>
            </w:tcBorders>
            <w:hideMark/>
          </w:tcPr>
          <w:p w14:paraId="3170C49B"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4F337409" w14:textId="03309E78"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 xml:space="preserve">Відділ інформаційної діяльності та комунікацій з </w:t>
            </w:r>
            <w:r w:rsidRPr="00622C03">
              <w:rPr>
                <w:rFonts w:ascii="Times New Roman" w:eastAsia="Times New Roman" w:hAnsi="Times New Roman" w:cs="Times New Roman"/>
                <w:color w:val="000000"/>
                <w:kern w:val="0"/>
                <w:sz w:val="18"/>
                <w:szCs w:val="18"/>
                <w:lang w:eastAsia="uk-UA"/>
                <w14:ligatures w14:val="none"/>
              </w:rPr>
              <w:lastRenderedPageBreak/>
              <w:t xml:space="preserve">громадськістю </w:t>
            </w:r>
            <w:r w:rsidR="002970D0">
              <w:rPr>
                <w:rFonts w:ascii="Times New Roman" w:eastAsia="Times New Roman" w:hAnsi="Times New Roman" w:cs="Times New Roman"/>
                <w:color w:val="000000"/>
                <w:kern w:val="0"/>
                <w:sz w:val="18"/>
                <w:szCs w:val="18"/>
                <w:lang w:eastAsia="uk-UA"/>
                <w14:ligatures w14:val="none"/>
              </w:rPr>
              <w:t xml:space="preserve">Хмільницької </w:t>
            </w:r>
            <w:r w:rsidRPr="00622C03">
              <w:rPr>
                <w:rFonts w:ascii="Times New Roman" w:eastAsia="Times New Roman" w:hAnsi="Times New Roman" w:cs="Times New Roman"/>
                <w:color w:val="000000"/>
                <w:kern w:val="0"/>
                <w:sz w:val="18"/>
                <w:szCs w:val="18"/>
                <w:lang w:eastAsia="uk-UA"/>
                <w14:ligatures w14:val="none"/>
              </w:rPr>
              <w:t>міської ради</w:t>
            </w:r>
          </w:p>
          <w:p w14:paraId="03F76653" w14:textId="77777777" w:rsidR="00622C03" w:rsidRPr="0096765C" w:rsidRDefault="00622C03" w:rsidP="00622C03">
            <w:pPr>
              <w:spacing w:after="0" w:line="240" w:lineRule="auto"/>
              <w:rPr>
                <w:rFonts w:ascii="Times New Roman" w:eastAsia="Times New Roman" w:hAnsi="Times New Roman" w:cs="Times New Roman"/>
                <w:kern w:val="0"/>
                <w:sz w:val="16"/>
                <w:szCs w:val="16"/>
                <w:lang w:eastAsia="uk-UA"/>
                <w14:ligatures w14:val="none"/>
              </w:rPr>
            </w:pPr>
          </w:p>
          <w:p w14:paraId="451D2497"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Управління агроекономічного розвитку та євроінтеграції міської ради</w:t>
            </w:r>
          </w:p>
          <w:p w14:paraId="0A1195AB"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75881693"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Громадські організації </w:t>
            </w:r>
          </w:p>
          <w:p w14:paraId="5FA7684F" w14:textId="00D6F5F3" w:rsidR="00622C03" w:rsidRPr="00622C03" w:rsidRDefault="008A63D6" w:rsidP="008A63D6">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371644F3" w14:textId="77777777" w:rsidR="00936596" w:rsidRDefault="00936596" w:rsidP="00622C03">
            <w:pPr>
              <w:spacing w:after="0" w:line="240" w:lineRule="auto"/>
              <w:rPr>
                <w:rFonts w:ascii="Times New Roman" w:eastAsia="Times New Roman" w:hAnsi="Times New Roman" w:cs="Times New Roman"/>
                <w:color w:val="000000"/>
                <w:kern w:val="0"/>
                <w:sz w:val="18"/>
                <w:szCs w:val="18"/>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p>
          <w:p w14:paraId="34597877" w14:textId="3C197124"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бюджет</w:t>
            </w:r>
          </w:p>
          <w:p w14:paraId="676F37EF" w14:textId="77777777" w:rsid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p w14:paraId="4974770F" w14:textId="77777777" w:rsidR="002970D0" w:rsidRDefault="002970D0" w:rsidP="00622C03">
            <w:pPr>
              <w:spacing w:after="240" w:line="240" w:lineRule="auto"/>
              <w:rPr>
                <w:rFonts w:ascii="Times New Roman" w:eastAsia="Times New Roman" w:hAnsi="Times New Roman" w:cs="Times New Roman"/>
                <w:kern w:val="0"/>
                <w:sz w:val="24"/>
                <w:szCs w:val="24"/>
                <w:lang w:eastAsia="uk-UA"/>
                <w14:ligatures w14:val="none"/>
              </w:rPr>
            </w:pPr>
          </w:p>
          <w:p w14:paraId="68611C08"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8A2E0EB"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1876200"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D68BD33"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3605F61"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5DAF867" w14:textId="77777777" w:rsidR="002970D0" w:rsidRDefault="002970D0"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A5C3592"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6EB917B5"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28DE3B15"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CF92195"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5F091686"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30C1A956" w14:textId="3E80172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108A1619"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lastRenderedPageBreak/>
              <w:t>20,00</w:t>
            </w:r>
          </w:p>
        </w:tc>
        <w:tc>
          <w:tcPr>
            <w:tcW w:w="544" w:type="dxa"/>
            <w:tcBorders>
              <w:top w:val="single" w:sz="4" w:space="0" w:color="000000"/>
              <w:left w:val="single" w:sz="4" w:space="0" w:color="000000"/>
              <w:bottom w:val="single" w:sz="4" w:space="0" w:color="000000"/>
              <w:right w:val="single" w:sz="4" w:space="0" w:color="000000"/>
            </w:tcBorders>
            <w:hideMark/>
          </w:tcPr>
          <w:p w14:paraId="1C7E65FF"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10,00</w:t>
            </w:r>
          </w:p>
        </w:tc>
        <w:tc>
          <w:tcPr>
            <w:tcW w:w="544" w:type="dxa"/>
            <w:tcBorders>
              <w:top w:val="single" w:sz="4" w:space="0" w:color="000000"/>
              <w:left w:val="single" w:sz="4" w:space="0" w:color="000000"/>
              <w:bottom w:val="single" w:sz="4" w:space="0" w:color="000000"/>
              <w:right w:val="single" w:sz="4" w:space="0" w:color="000000"/>
            </w:tcBorders>
            <w:hideMark/>
          </w:tcPr>
          <w:p w14:paraId="381BA1DB"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10,00</w:t>
            </w:r>
          </w:p>
        </w:tc>
        <w:tc>
          <w:tcPr>
            <w:tcW w:w="1317" w:type="dxa"/>
            <w:tcBorders>
              <w:top w:val="single" w:sz="4" w:space="0" w:color="000000"/>
              <w:left w:val="single" w:sz="4" w:space="0" w:color="000000"/>
              <w:bottom w:val="single" w:sz="4" w:space="0" w:color="000000"/>
              <w:right w:val="single" w:sz="4" w:space="0" w:color="000000"/>
            </w:tcBorders>
            <w:hideMark/>
          </w:tcPr>
          <w:p w14:paraId="171D2D92" w14:textId="0FF3BDAE" w:rsidR="00622C03" w:rsidRPr="00622C03" w:rsidRDefault="002970D0" w:rsidP="00622C03">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18"/>
                <w:szCs w:val="18"/>
                <w:lang w:eastAsia="uk-UA"/>
                <w14:ligatures w14:val="none"/>
              </w:rPr>
              <w:t>У</w:t>
            </w:r>
            <w:r w:rsidR="00622C03" w:rsidRPr="00622C03">
              <w:rPr>
                <w:rFonts w:ascii="Times New Roman" w:eastAsia="Times New Roman" w:hAnsi="Times New Roman" w:cs="Times New Roman"/>
                <w:color w:val="000000"/>
                <w:kern w:val="0"/>
                <w:sz w:val="18"/>
                <w:szCs w:val="18"/>
                <w:lang w:eastAsia="uk-UA"/>
                <w14:ligatures w14:val="none"/>
              </w:rPr>
              <w:t xml:space="preserve"> Хмільницькій міській територіальній громаді запроваджено відзнаку «Партнер громади» для </w:t>
            </w:r>
            <w:r w:rsidR="00622C03" w:rsidRPr="00622C03">
              <w:rPr>
                <w:rFonts w:ascii="Times New Roman" w:eastAsia="Times New Roman" w:hAnsi="Times New Roman" w:cs="Times New Roman"/>
                <w:color w:val="000000"/>
                <w:kern w:val="0"/>
                <w:sz w:val="18"/>
                <w:szCs w:val="18"/>
                <w:lang w:eastAsia="uk-UA"/>
                <w14:ligatures w14:val="none"/>
              </w:rPr>
              <w:lastRenderedPageBreak/>
              <w:t>бізнесу та ІГС</w:t>
            </w:r>
          </w:p>
        </w:tc>
      </w:tr>
      <w:tr w:rsidR="002970D0" w:rsidRPr="00622C03" w14:paraId="2B1564C5" w14:textId="77777777" w:rsidTr="002970D0">
        <w:trPr>
          <w:trHeight w:val="951"/>
          <w:jc w:val="center"/>
        </w:trPr>
        <w:tc>
          <w:tcPr>
            <w:tcW w:w="447" w:type="dxa"/>
            <w:tcBorders>
              <w:top w:val="single" w:sz="4" w:space="0" w:color="000000"/>
              <w:left w:val="single" w:sz="4" w:space="0" w:color="000000"/>
              <w:bottom w:val="single" w:sz="4" w:space="0" w:color="000000"/>
              <w:right w:val="single" w:sz="4" w:space="0" w:color="000000"/>
            </w:tcBorders>
            <w:hideMark/>
          </w:tcPr>
          <w:p w14:paraId="5DA11D6A" w14:textId="075A2E18" w:rsidR="00622C03" w:rsidRPr="00622C03" w:rsidRDefault="002970D0" w:rsidP="002970D0">
            <w:pPr>
              <w:spacing w:after="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kern w:val="0"/>
                <w:sz w:val="18"/>
                <w:szCs w:val="18"/>
                <w:lang w:eastAsia="uk-UA"/>
                <w14:ligatures w14:val="none"/>
              </w:rPr>
              <w:lastRenderedPageBreak/>
              <w:t>4</w:t>
            </w:r>
            <w:r w:rsidRPr="002970D0">
              <w:rPr>
                <w:rFonts w:ascii="Times New Roman" w:eastAsia="Times New Roman" w:hAnsi="Times New Roman" w:cs="Times New Roman"/>
                <w:kern w:val="0"/>
                <w:sz w:val="18"/>
                <w:szCs w:val="18"/>
                <w:lang w:eastAsia="uk-UA"/>
                <w14:ligatures w14:val="none"/>
              </w:rPr>
              <w:t>.</w:t>
            </w:r>
            <w:r>
              <w:rPr>
                <w:rFonts w:ascii="Times New Roman" w:eastAsia="Times New Roman" w:hAnsi="Times New Roman" w:cs="Times New Roman"/>
                <w:kern w:val="0"/>
                <w:sz w:val="18"/>
                <w:szCs w:val="18"/>
                <w:lang w:eastAsia="uk-UA"/>
                <w14:ligatures w14:val="none"/>
              </w:rPr>
              <w:t>2</w:t>
            </w:r>
          </w:p>
        </w:tc>
        <w:tc>
          <w:tcPr>
            <w:tcW w:w="2289" w:type="dxa"/>
            <w:tcBorders>
              <w:top w:val="single" w:sz="4" w:space="0" w:color="000000"/>
              <w:left w:val="single" w:sz="4" w:space="0" w:color="000000"/>
              <w:bottom w:val="single" w:sz="4" w:space="0" w:color="000000"/>
              <w:right w:val="single" w:sz="4" w:space="0" w:color="000000"/>
            </w:tcBorders>
            <w:hideMark/>
          </w:tcPr>
          <w:p w14:paraId="08F25396" w14:textId="03386DC1" w:rsidR="00622C03" w:rsidRPr="00622C03" w:rsidRDefault="002970D0" w:rsidP="00622C03">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18"/>
                <w:szCs w:val="18"/>
                <w:lang w:eastAsia="uk-UA"/>
                <w14:ligatures w14:val="none"/>
              </w:rPr>
              <w:t>П</w:t>
            </w:r>
            <w:r w:rsidR="00622C03" w:rsidRPr="00622C03">
              <w:rPr>
                <w:rFonts w:ascii="Times New Roman" w:eastAsia="Times New Roman" w:hAnsi="Times New Roman" w:cs="Times New Roman"/>
                <w:color w:val="000000"/>
                <w:kern w:val="0"/>
                <w:sz w:val="18"/>
                <w:szCs w:val="18"/>
                <w:lang w:eastAsia="uk-UA"/>
                <w14:ligatures w14:val="none"/>
              </w:rPr>
              <w:t>роведення щорічного Форуму інститутів громадянського суспільства «</w:t>
            </w:r>
            <w:proofErr w:type="spellStart"/>
            <w:r w:rsidR="00622C03" w:rsidRPr="00622C03">
              <w:rPr>
                <w:rFonts w:ascii="Times New Roman" w:eastAsia="Times New Roman" w:hAnsi="Times New Roman" w:cs="Times New Roman"/>
                <w:color w:val="000000"/>
                <w:kern w:val="0"/>
                <w:sz w:val="18"/>
                <w:szCs w:val="18"/>
                <w:lang w:eastAsia="uk-UA"/>
                <w14:ligatures w14:val="none"/>
              </w:rPr>
              <w:t>ЗміниТИ</w:t>
            </w:r>
            <w:proofErr w:type="spellEnd"/>
            <w:r w:rsidR="00622C03" w:rsidRPr="00622C03">
              <w:rPr>
                <w:rFonts w:ascii="Times New Roman" w:eastAsia="Times New Roman" w:hAnsi="Times New Roman" w:cs="Times New Roman"/>
                <w:color w:val="000000"/>
                <w:kern w:val="0"/>
                <w:sz w:val="18"/>
                <w:szCs w:val="18"/>
                <w:lang w:eastAsia="uk-UA"/>
                <w14:ligatures w14:val="none"/>
              </w:rPr>
              <w:t xml:space="preserve"> свою громаду»</w:t>
            </w:r>
          </w:p>
        </w:tc>
        <w:tc>
          <w:tcPr>
            <w:tcW w:w="1084" w:type="dxa"/>
            <w:tcBorders>
              <w:top w:val="single" w:sz="4" w:space="0" w:color="000000"/>
              <w:left w:val="single" w:sz="4" w:space="0" w:color="000000"/>
              <w:bottom w:val="single" w:sz="4" w:space="0" w:color="000000"/>
              <w:right w:val="single" w:sz="4" w:space="0" w:color="000000"/>
            </w:tcBorders>
            <w:hideMark/>
          </w:tcPr>
          <w:p w14:paraId="537D606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2026 рік</w:t>
            </w:r>
          </w:p>
        </w:tc>
        <w:tc>
          <w:tcPr>
            <w:tcW w:w="1359" w:type="dxa"/>
            <w:tcBorders>
              <w:top w:val="single" w:sz="4" w:space="0" w:color="000000"/>
              <w:left w:val="single" w:sz="4" w:space="0" w:color="000000"/>
              <w:bottom w:val="single" w:sz="4" w:space="0" w:color="000000"/>
              <w:right w:val="single" w:sz="4" w:space="0" w:color="000000"/>
            </w:tcBorders>
            <w:hideMark/>
          </w:tcPr>
          <w:p w14:paraId="7AB2004C" w14:textId="77777777" w:rsidR="008A63D6" w:rsidRDefault="008A63D6" w:rsidP="008A63D6">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Виконавчий комітет Хмільницької міської ради </w:t>
            </w:r>
          </w:p>
          <w:p w14:paraId="0BE94BFB"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Відділ інформаційної діяльності та комунікацій з громадськістю міської ради</w:t>
            </w:r>
          </w:p>
          <w:p w14:paraId="1014A4DE"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p>
          <w:p w14:paraId="6E5C7996"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r>
              <w:rPr>
                <w:rFonts w:ascii="Times New Roman" w:eastAsia="Times New Roman" w:hAnsi="Times New Roman" w:cs="Times New Roman"/>
                <w:color w:val="000000"/>
                <w:kern w:val="0"/>
                <w:sz w:val="18"/>
                <w:szCs w:val="18"/>
                <w:lang w:eastAsia="uk-UA"/>
                <w14:ligatures w14:val="none"/>
              </w:rPr>
              <w:t xml:space="preserve">Громадські організації </w:t>
            </w:r>
          </w:p>
          <w:p w14:paraId="03059379" w14:textId="2718680D"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(за згодою)</w:t>
            </w:r>
          </w:p>
        </w:tc>
        <w:tc>
          <w:tcPr>
            <w:tcW w:w="1195" w:type="dxa"/>
            <w:tcBorders>
              <w:top w:val="single" w:sz="4" w:space="0" w:color="000000"/>
              <w:left w:val="single" w:sz="4" w:space="0" w:color="000000"/>
              <w:bottom w:val="single" w:sz="4" w:space="0" w:color="000000"/>
              <w:right w:val="single" w:sz="4" w:space="0" w:color="000000"/>
            </w:tcBorders>
            <w:hideMark/>
          </w:tcPr>
          <w:p w14:paraId="07F72CA0" w14:textId="6367D41C" w:rsidR="00622C03" w:rsidRPr="007C7A04" w:rsidRDefault="006E6917" w:rsidP="00622C03">
            <w:pPr>
              <w:spacing w:after="0" w:line="240" w:lineRule="auto"/>
              <w:rPr>
                <w:rFonts w:ascii="Times New Roman" w:eastAsia="Times New Roman" w:hAnsi="Times New Roman" w:cs="Times New Roman"/>
                <w:kern w:val="0"/>
                <w:sz w:val="24"/>
                <w:szCs w:val="24"/>
                <w:lang w:val="ru-RU" w:eastAsia="uk-UA"/>
                <w14:ligatures w14:val="none"/>
              </w:rPr>
            </w:pPr>
            <w:r w:rsidRPr="00622C03">
              <w:rPr>
                <w:rFonts w:ascii="Times New Roman" w:eastAsia="Times New Roman" w:hAnsi="Times New Roman" w:cs="Times New Roman"/>
                <w:color w:val="000000"/>
                <w:kern w:val="0"/>
                <w:sz w:val="18"/>
                <w:szCs w:val="18"/>
                <w:lang w:eastAsia="uk-UA"/>
                <w14:ligatures w14:val="none"/>
              </w:rPr>
              <w:t>М</w:t>
            </w:r>
            <w:r>
              <w:rPr>
                <w:rFonts w:ascii="Times New Roman" w:eastAsia="Times New Roman" w:hAnsi="Times New Roman" w:cs="Times New Roman"/>
                <w:color w:val="000000"/>
                <w:kern w:val="0"/>
                <w:sz w:val="18"/>
                <w:szCs w:val="18"/>
                <w:lang w:eastAsia="uk-UA"/>
                <w14:ligatures w14:val="none"/>
              </w:rPr>
              <w:t>ісцевий</w:t>
            </w:r>
            <w:r w:rsidRPr="00622C03">
              <w:rPr>
                <w:rFonts w:ascii="Times New Roman" w:eastAsia="Times New Roman" w:hAnsi="Times New Roman" w:cs="Times New Roman"/>
                <w:color w:val="000000"/>
                <w:kern w:val="0"/>
                <w:sz w:val="18"/>
                <w:szCs w:val="18"/>
                <w:lang w:eastAsia="uk-UA"/>
                <w14:ligatures w14:val="none"/>
              </w:rPr>
              <w:t xml:space="preserve"> </w:t>
            </w:r>
            <w:r w:rsidR="00622C03" w:rsidRPr="00622C03">
              <w:rPr>
                <w:rFonts w:ascii="Times New Roman" w:eastAsia="Times New Roman" w:hAnsi="Times New Roman" w:cs="Times New Roman"/>
                <w:color w:val="000000"/>
                <w:kern w:val="0"/>
                <w:sz w:val="18"/>
                <w:szCs w:val="18"/>
                <w:lang w:eastAsia="uk-UA"/>
                <w14:ligatures w14:val="none"/>
              </w:rPr>
              <w:t>бюджет</w:t>
            </w:r>
          </w:p>
          <w:p w14:paraId="3077BB4A" w14:textId="77777777" w:rsidR="00622C03" w:rsidRDefault="00622C03" w:rsidP="00622C03">
            <w:pPr>
              <w:spacing w:after="240" w:line="240" w:lineRule="auto"/>
              <w:rPr>
                <w:rFonts w:ascii="Times New Roman" w:eastAsia="Times New Roman" w:hAnsi="Times New Roman" w:cs="Times New Roman"/>
                <w:kern w:val="0"/>
                <w:sz w:val="24"/>
                <w:szCs w:val="24"/>
                <w:lang w:eastAsia="uk-UA"/>
                <w14:ligatures w14:val="none"/>
              </w:rPr>
            </w:pPr>
          </w:p>
          <w:p w14:paraId="28EAD2CF" w14:textId="77777777" w:rsidR="002970D0" w:rsidRDefault="002970D0" w:rsidP="00622C03">
            <w:pPr>
              <w:spacing w:after="240" w:line="240" w:lineRule="auto"/>
              <w:rPr>
                <w:rFonts w:ascii="Times New Roman" w:eastAsia="Times New Roman" w:hAnsi="Times New Roman" w:cs="Times New Roman"/>
                <w:kern w:val="0"/>
                <w:sz w:val="24"/>
                <w:szCs w:val="24"/>
                <w:lang w:eastAsia="uk-UA"/>
                <w14:ligatures w14:val="none"/>
              </w:rPr>
            </w:pPr>
          </w:p>
          <w:p w14:paraId="458A9ED6" w14:textId="77777777" w:rsidR="00F320EA" w:rsidRDefault="00F320EA"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163453F"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131EBB43"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09900C68" w14:textId="77777777" w:rsidR="008A63D6" w:rsidRDefault="008A63D6" w:rsidP="00622C03">
            <w:pPr>
              <w:spacing w:after="0" w:line="240" w:lineRule="auto"/>
              <w:rPr>
                <w:rFonts w:ascii="Times New Roman" w:eastAsia="Times New Roman" w:hAnsi="Times New Roman" w:cs="Times New Roman"/>
                <w:color w:val="000000"/>
                <w:kern w:val="0"/>
                <w:sz w:val="18"/>
                <w:szCs w:val="18"/>
                <w:lang w:eastAsia="uk-UA"/>
                <w14:ligatures w14:val="none"/>
              </w:rPr>
            </w:pPr>
          </w:p>
          <w:p w14:paraId="7C58C316" w14:textId="6F4502D5"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Інші джерела, не заборонені законодавством</w:t>
            </w:r>
          </w:p>
        </w:tc>
        <w:tc>
          <w:tcPr>
            <w:tcW w:w="850" w:type="dxa"/>
            <w:tcBorders>
              <w:top w:val="single" w:sz="4" w:space="0" w:color="000000"/>
              <w:left w:val="single" w:sz="4" w:space="0" w:color="000000"/>
              <w:bottom w:val="single" w:sz="4" w:space="0" w:color="000000"/>
              <w:right w:val="single" w:sz="4" w:space="0" w:color="000000"/>
            </w:tcBorders>
            <w:hideMark/>
          </w:tcPr>
          <w:p w14:paraId="7441234E"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40,00</w:t>
            </w:r>
          </w:p>
        </w:tc>
        <w:tc>
          <w:tcPr>
            <w:tcW w:w="544" w:type="dxa"/>
            <w:tcBorders>
              <w:top w:val="single" w:sz="4" w:space="0" w:color="000000"/>
              <w:left w:val="single" w:sz="4" w:space="0" w:color="000000"/>
              <w:bottom w:val="single" w:sz="4" w:space="0" w:color="000000"/>
              <w:right w:val="single" w:sz="4" w:space="0" w:color="000000"/>
            </w:tcBorders>
            <w:hideMark/>
          </w:tcPr>
          <w:p w14:paraId="01F456C2"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20,00</w:t>
            </w:r>
          </w:p>
        </w:tc>
        <w:tc>
          <w:tcPr>
            <w:tcW w:w="544" w:type="dxa"/>
            <w:tcBorders>
              <w:top w:val="single" w:sz="4" w:space="0" w:color="000000"/>
              <w:left w:val="single" w:sz="4" w:space="0" w:color="000000"/>
              <w:bottom w:val="single" w:sz="4" w:space="0" w:color="000000"/>
              <w:right w:val="single" w:sz="4" w:space="0" w:color="000000"/>
            </w:tcBorders>
            <w:hideMark/>
          </w:tcPr>
          <w:p w14:paraId="15B107DA" w14:textId="77777777" w:rsidR="00622C03" w:rsidRPr="00622C03" w:rsidRDefault="00622C03" w:rsidP="00622C03">
            <w:pPr>
              <w:spacing w:after="0" w:line="240" w:lineRule="auto"/>
              <w:jc w:val="center"/>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20,00</w:t>
            </w:r>
          </w:p>
        </w:tc>
        <w:tc>
          <w:tcPr>
            <w:tcW w:w="1317" w:type="dxa"/>
            <w:tcBorders>
              <w:top w:val="single" w:sz="4" w:space="0" w:color="000000"/>
              <w:left w:val="single" w:sz="4" w:space="0" w:color="000000"/>
              <w:bottom w:val="single" w:sz="4" w:space="0" w:color="000000"/>
              <w:right w:val="single" w:sz="4" w:space="0" w:color="000000"/>
            </w:tcBorders>
            <w:hideMark/>
          </w:tcPr>
          <w:p w14:paraId="4386F297" w14:textId="77777777" w:rsidR="00622C03" w:rsidRPr="00622C03" w:rsidRDefault="00622C03" w:rsidP="00622C03">
            <w:pPr>
              <w:spacing w:after="0" w:line="240" w:lineRule="auto"/>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18"/>
                <w:szCs w:val="18"/>
                <w:lang w:eastAsia="uk-UA"/>
                <w14:ligatures w14:val="none"/>
              </w:rPr>
              <w:t>Створено майданчик для ІГС громади для інформування мешканців про свою діяльність та обміну досвідом </w:t>
            </w:r>
          </w:p>
        </w:tc>
      </w:tr>
    </w:tbl>
    <w:p w14:paraId="6EC7B234" w14:textId="27F911B7" w:rsidR="00622C03" w:rsidRPr="008A63D6" w:rsidRDefault="00622C03" w:rsidP="00622C03">
      <w:pPr>
        <w:spacing w:after="0" w:line="240" w:lineRule="auto"/>
        <w:rPr>
          <w:rFonts w:ascii="Times New Roman" w:eastAsia="Times New Roman" w:hAnsi="Times New Roman" w:cs="Times New Roman"/>
          <w:kern w:val="0"/>
          <w:sz w:val="16"/>
          <w:szCs w:val="16"/>
          <w:lang w:eastAsia="uk-UA"/>
          <w14:ligatures w14:val="none"/>
        </w:rPr>
      </w:pPr>
    </w:p>
    <w:p w14:paraId="7E0C7085" w14:textId="77777777" w:rsidR="00622C03" w:rsidRDefault="00622C03" w:rsidP="00622C03">
      <w:pPr>
        <w:spacing w:after="0" w:line="240" w:lineRule="auto"/>
        <w:jc w:val="center"/>
        <w:rPr>
          <w:rFonts w:ascii="Times New Roman" w:eastAsia="Times New Roman" w:hAnsi="Times New Roman" w:cs="Times New Roman"/>
          <w:b/>
          <w:bCs/>
          <w:i/>
          <w:iCs/>
          <w:color w:val="000000"/>
          <w:kern w:val="0"/>
          <w:sz w:val="28"/>
          <w:szCs w:val="28"/>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8. Управління та контроль за виконанням Програми</w:t>
      </w:r>
      <w:r w:rsidRPr="00622C03">
        <w:rPr>
          <w:rFonts w:ascii="Times New Roman" w:eastAsia="Times New Roman" w:hAnsi="Times New Roman" w:cs="Times New Roman"/>
          <w:b/>
          <w:bCs/>
          <w:i/>
          <w:iCs/>
          <w:color w:val="000000"/>
          <w:kern w:val="0"/>
          <w:sz w:val="28"/>
          <w:szCs w:val="28"/>
          <w:lang w:eastAsia="uk-UA"/>
          <w14:ligatures w14:val="none"/>
        </w:rPr>
        <w:t>.</w:t>
      </w:r>
    </w:p>
    <w:p w14:paraId="0A6967CC" w14:textId="77777777" w:rsidR="002970D0" w:rsidRPr="008A63D6" w:rsidRDefault="002970D0" w:rsidP="00622C03">
      <w:pPr>
        <w:spacing w:after="0" w:line="240" w:lineRule="auto"/>
        <w:jc w:val="center"/>
        <w:rPr>
          <w:rFonts w:ascii="Times New Roman" w:eastAsia="Times New Roman" w:hAnsi="Times New Roman" w:cs="Times New Roman"/>
          <w:kern w:val="0"/>
          <w:sz w:val="16"/>
          <w:szCs w:val="16"/>
          <w:lang w:eastAsia="uk-UA"/>
          <w14:ligatures w14:val="none"/>
        </w:rPr>
      </w:pPr>
    </w:p>
    <w:p w14:paraId="3E45936E" w14:textId="4ABF2E61" w:rsidR="00622C03" w:rsidRPr="00622C03" w:rsidRDefault="00622C03" w:rsidP="00622C03">
      <w:pPr>
        <w:shd w:val="clear" w:color="auto" w:fill="FFFFFF"/>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A0A0A"/>
          <w:kern w:val="0"/>
          <w:sz w:val="28"/>
          <w:szCs w:val="28"/>
          <w:lang w:eastAsia="uk-UA"/>
          <w14:ligatures w14:val="none"/>
        </w:rPr>
        <w:t>Координація виконання Програми розвитку громадянського суспільства у Хмільницькій міській територіальній громаді на 2026</w:t>
      </w:r>
      <w:r w:rsidR="002970D0">
        <w:rPr>
          <w:rFonts w:ascii="Times New Roman" w:eastAsia="Times New Roman" w:hAnsi="Times New Roman" w:cs="Times New Roman"/>
          <w:color w:val="0A0A0A"/>
          <w:kern w:val="0"/>
          <w:sz w:val="28"/>
          <w:szCs w:val="28"/>
          <w:lang w:eastAsia="uk-UA"/>
          <w14:ligatures w14:val="none"/>
        </w:rPr>
        <w:t>-</w:t>
      </w:r>
      <w:r w:rsidRPr="00622C03">
        <w:rPr>
          <w:rFonts w:ascii="Times New Roman" w:eastAsia="Times New Roman" w:hAnsi="Times New Roman" w:cs="Times New Roman"/>
          <w:color w:val="0A0A0A"/>
          <w:kern w:val="0"/>
          <w:sz w:val="28"/>
          <w:szCs w:val="28"/>
          <w:lang w:eastAsia="uk-UA"/>
          <w14:ligatures w14:val="none"/>
        </w:rPr>
        <w:t>2027 роки покладається на заступників міського голови з питань діяльності виконавчих органів ради відповідно до розподілу функціональних повноважень.</w:t>
      </w:r>
    </w:p>
    <w:p w14:paraId="0E35B935" w14:textId="77777777" w:rsidR="00622C03" w:rsidRPr="00622C03" w:rsidRDefault="00622C03" w:rsidP="00622C03">
      <w:pPr>
        <w:shd w:val="clear" w:color="auto" w:fill="FFFFFF"/>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A0A0A"/>
          <w:kern w:val="0"/>
          <w:sz w:val="28"/>
          <w:szCs w:val="28"/>
          <w:lang w:eastAsia="uk-UA"/>
          <w14:ligatures w14:val="none"/>
        </w:rPr>
        <w:t>Безпосереднє управління реалізацією окремих завдань та заходів Програми здійснюють виконавчі органи Хмільницької міської ради, до компетенції яких належать відповідні галузеві напрями, визначені Програмою.</w:t>
      </w:r>
    </w:p>
    <w:p w14:paraId="3E0EDC5A" w14:textId="77777777" w:rsidR="00622C03" w:rsidRPr="00622C03" w:rsidRDefault="00622C03" w:rsidP="00622C03">
      <w:pPr>
        <w:shd w:val="clear" w:color="auto" w:fill="FFFFFF"/>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A0A0A"/>
          <w:kern w:val="0"/>
          <w:sz w:val="28"/>
          <w:szCs w:val="28"/>
          <w:lang w:eastAsia="uk-UA"/>
          <w14:ligatures w14:val="none"/>
        </w:rPr>
        <w:t>Громадська рада при виконавчому комітеті Хмільницької міської ради виконує консультативно-дорадчі та моніторингові функції у межах реалізації Програми, розглядає хід її виконання, стан досягнення результативних показників, проблемні питання реалізації заходів, а також напрацьовує та подає пропозиції щодо удосконалення Програми.</w:t>
      </w:r>
    </w:p>
    <w:p w14:paraId="0ADFE921" w14:textId="77777777" w:rsidR="002970D0" w:rsidRPr="008A63D6" w:rsidRDefault="002970D0" w:rsidP="00622C03">
      <w:pPr>
        <w:shd w:val="clear" w:color="auto" w:fill="FFFFFF"/>
        <w:spacing w:after="0" w:line="240" w:lineRule="auto"/>
        <w:jc w:val="center"/>
        <w:rPr>
          <w:rFonts w:ascii="Times New Roman" w:eastAsia="Times New Roman" w:hAnsi="Times New Roman" w:cs="Times New Roman"/>
          <w:b/>
          <w:bCs/>
          <w:color w:val="0A0A0A"/>
          <w:kern w:val="0"/>
          <w:sz w:val="10"/>
          <w:szCs w:val="10"/>
          <w:lang w:eastAsia="uk-UA"/>
          <w14:ligatures w14:val="none"/>
        </w:rPr>
      </w:pPr>
    </w:p>
    <w:p w14:paraId="336209DF" w14:textId="4D4CAC16" w:rsidR="00622C03" w:rsidRPr="00622C03" w:rsidRDefault="002970D0" w:rsidP="00622C03">
      <w:pPr>
        <w:shd w:val="clear" w:color="auto" w:fill="FFFFFF"/>
        <w:spacing w:after="0" w:line="240" w:lineRule="auto"/>
        <w:jc w:val="center"/>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b/>
          <w:bCs/>
          <w:color w:val="0A0A0A"/>
          <w:kern w:val="0"/>
          <w:sz w:val="28"/>
          <w:szCs w:val="28"/>
          <w:lang w:eastAsia="uk-UA"/>
          <w14:ligatures w14:val="none"/>
        </w:rPr>
        <w:t xml:space="preserve">9. </w:t>
      </w:r>
      <w:r w:rsidR="00622C03" w:rsidRPr="00622C03">
        <w:rPr>
          <w:rFonts w:ascii="Times New Roman" w:eastAsia="Times New Roman" w:hAnsi="Times New Roman" w:cs="Times New Roman"/>
          <w:b/>
          <w:bCs/>
          <w:color w:val="0A0A0A"/>
          <w:kern w:val="0"/>
          <w:sz w:val="28"/>
          <w:szCs w:val="28"/>
          <w:lang w:eastAsia="uk-UA"/>
          <w14:ligatures w14:val="none"/>
        </w:rPr>
        <w:t>Порядок взаємного інформування та звітування</w:t>
      </w:r>
      <w:r>
        <w:rPr>
          <w:rFonts w:ascii="Times New Roman" w:eastAsia="Times New Roman" w:hAnsi="Times New Roman" w:cs="Times New Roman"/>
          <w:b/>
          <w:bCs/>
          <w:color w:val="0A0A0A"/>
          <w:kern w:val="0"/>
          <w:sz w:val="28"/>
          <w:szCs w:val="28"/>
          <w:lang w:eastAsia="uk-UA"/>
          <w14:ligatures w14:val="none"/>
        </w:rPr>
        <w:t>.</w:t>
      </w:r>
    </w:p>
    <w:p w14:paraId="53218B59" w14:textId="11BBFBC0"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Виконавці заходів </w:t>
      </w:r>
      <w:r w:rsidR="002970D0">
        <w:rPr>
          <w:rFonts w:ascii="Times New Roman" w:eastAsia="Times New Roman" w:hAnsi="Times New Roman" w:cs="Times New Roman"/>
          <w:color w:val="000000"/>
          <w:kern w:val="0"/>
          <w:sz w:val="28"/>
          <w:szCs w:val="28"/>
          <w:lang w:eastAsia="uk-UA"/>
          <w14:ligatures w14:val="none"/>
        </w:rPr>
        <w:t xml:space="preserve">звітують розробнику </w:t>
      </w:r>
      <w:r w:rsidR="002970D0" w:rsidRPr="00622C03">
        <w:rPr>
          <w:rFonts w:ascii="Times New Roman" w:eastAsia="Times New Roman" w:hAnsi="Times New Roman" w:cs="Times New Roman"/>
          <w:color w:val="000000"/>
          <w:kern w:val="0"/>
          <w:sz w:val="28"/>
          <w:szCs w:val="28"/>
          <w:lang w:eastAsia="uk-UA"/>
          <w14:ligatures w14:val="none"/>
        </w:rPr>
        <w:t>Програми</w:t>
      </w:r>
      <w:r w:rsidR="002970D0">
        <w:rPr>
          <w:rFonts w:ascii="Times New Roman" w:eastAsia="Times New Roman" w:hAnsi="Times New Roman" w:cs="Times New Roman"/>
          <w:color w:val="000000"/>
          <w:kern w:val="0"/>
          <w:sz w:val="28"/>
          <w:szCs w:val="28"/>
          <w:lang w:eastAsia="uk-UA"/>
          <w14:ligatures w14:val="none"/>
        </w:rPr>
        <w:t xml:space="preserve"> про поточне виконання П</w:t>
      </w:r>
      <w:r w:rsidRPr="00622C03">
        <w:rPr>
          <w:rFonts w:ascii="Times New Roman" w:eastAsia="Times New Roman" w:hAnsi="Times New Roman" w:cs="Times New Roman"/>
          <w:color w:val="000000"/>
          <w:kern w:val="0"/>
          <w:sz w:val="28"/>
          <w:szCs w:val="28"/>
          <w:lang w:eastAsia="uk-UA"/>
          <w14:ligatures w14:val="none"/>
        </w:rPr>
        <w:t>рограми</w:t>
      </w:r>
      <w:r w:rsidR="002970D0">
        <w:rPr>
          <w:rFonts w:ascii="Times New Roman" w:eastAsia="Times New Roman" w:hAnsi="Times New Roman" w:cs="Times New Roman"/>
          <w:color w:val="000000"/>
          <w:kern w:val="0"/>
          <w:sz w:val="28"/>
          <w:szCs w:val="28"/>
          <w:lang w:eastAsia="uk-UA"/>
          <w14:ligatures w14:val="none"/>
        </w:rPr>
        <w:t xml:space="preserve"> щороку до 1 березня та остаточне виконання Програми – після закінчення строку її виконання</w:t>
      </w:r>
      <w:r w:rsidRPr="00622C03">
        <w:rPr>
          <w:rFonts w:ascii="Times New Roman" w:eastAsia="Times New Roman" w:hAnsi="Times New Roman" w:cs="Times New Roman"/>
          <w:color w:val="000000"/>
          <w:kern w:val="0"/>
          <w:sz w:val="28"/>
          <w:szCs w:val="28"/>
          <w:lang w:eastAsia="uk-UA"/>
          <w14:ligatures w14:val="none"/>
        </w:rPr>
        <w:t>.</w:t>
      </w:r>
    </w:p>
    <w:p w14:paraId="171600DB" w14:textId="141D9A8D"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Розробник Програми щороку, у строки, визначені міською, подає річний звіт про виконання Програми та досягнення результативних показників; </w:t>
      </w:r>
      <w:r w:rsidRPr="00622C03">
        <w:rPr>
          <w:rFonts w:ascii="Times New Roman" w:eastAsia="Times New Roman" w:hAnsi="Times New Roman" w:cs="Times New Roman"/>
          <w:color w:val="000000"/>
          <w:kern w:val="0"/>
          <w:sz w:val="28"/>
          <w:szCs w:val="28"/>
          <w:lang w:eastAsia="uk-UA"/>
          <w14:ligatures w14:val="none"/>
        </w:rPr>
        <w:lastRenderedPageBreak/>
        <w:t>інформація про результати та ефективність реалізованих заходів заслуховується на сесії міської ради.</w:t>
      </w:r>
    </w:p>
    <w:p w14:paraId="422B80EA" w14:textId="1C772498" w:rsidR="00622C03" w:rsidRPr="00622C03" w:rsidRDefault="00622C03" w:rsidP="00622C03">
      <w:pPr>
        <w:spacing w:after="0" w:line="240" w:lineRule="auto"/>
        <w:ind w:firstLine="720"/>
        <w:jc w:val="both"/>
        <w:rPr>
          <w:rFonts w:ascii="Times New Roman" w:eastAsia="Times New Roman" w:hAnsi="Times New Roman" w:cs="Times New Roman"/>
          <w:kern w:val="0"/>
          <w:sz w:val="24"/>
          <w:szCs w:val="24"/>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Громадська рада при виконавчому комітеті Хмільницької міської ради </w:t>
      </w:r>
      <w:r w:rsidR="002970D0">
        <w:rPr>
          <w:rFonts w:ascii="Times New Roman" w:eastAsia="Times New Roman" w:hAnsi="Times New Roman" w:cs="Times New Roman"/>
          <w:color w:val="000000"/>
          <w:kern w:val="0"/>
          <w:sz w:val="28"/>
          <w:szCs w:val="28"/>
          <w:lang w:eastAsia="uk-UA"/>
          <w14:ligatures w14:val="none"/>
        </w:rPr>
        <w:t xml:space="preserve">може надавати </w:t>
      </w:r>
      <w:r w:rsidRPr="00622C03">
        <w:rPr>
          <w:rFonts w:ascii="Times New Roman" w:eastAsia="Times New Roman" w:hAnsi="Times New Roman" w:cs="Times New Roman"/>
          <w:color w:val="000000"/>
          <w:kern w:val="0"/>
          <w:sz w:val="28"/>
          <w:szCs w:val="28"/>
          <w:lang w:eastAsia="uk-UA"/>
          <w14:ligatures w14:val="none"/>
        </w:rPr>
        <w:t xml:space="preserve">висновки та рекомендації щодо покращення реалізації заходів, а також </w:t>
      </w:r>
      <w:r w:rsidR="002970D0">
        <w:rPr>
          <w:rFonts w:ascii="Times New Roman" w:eastAsia="Times New Roman" w:hAnsi="Times New Roman" w:cs="Times New Roman"/>
          <w:color w:val="000000"/>
          <w:kern w:val="0"/>
          <w:sz w:val="28"/>
          <w:szCs w:val="28"/>
          <w:lang w:eastAsia="uk-UA"/>
          <w14:ligatures w14:val="none"/>
        </w:rPr>
        <w:t>брати</w:t>
      </w:r>
      <w:r w:rsidRPr="00622C03">
        <w:rPr>
          <w:rFonts w:ascii="Times New Roman" w:eastAsia="Times New Roman" w:hAnsi="Times New Roman" w:cs="Times New Roman"/>
          <w:color w:val="000000"/>
          <w:kern w:val="0"/>
          <w:sz w:val="28"/>
          <w:szCs w:val="28"/>
          <w:lang w:eastAsia="uk-UA"/>
          <w14:ligatures w14:val="none"/>
        </w:rPr>
        <w:t xml:space="preserve"> участь у моніторингу виконання результативних показників Програми.</w:t>
      </w:r>
    </w:p>
    <w:p w14:paraId="19FD630F" w14:textId="4AFF5B8C" w:rsidR="00622C03" w:rsidRDefault="00622C03" w:rsidP="00622C03">
      <w:pPr>
        <w:spacing w:after="0" w:line="240" w:lineRule="auto"/>
        <w:ind w:firstLine="720"/>
        <w:jc w:val="both"/>
        <w:rPr>
          <w:rFonts w:ascii="Times New Roman" w:eastAsia="Times New Roman" w:hAnsi="Times New Roman" w:cs="Times New Roman"/>
          <w:color w:val="000000"/>
          <w:kern w:val="0"/>
          <w:sz w:val="28"/>
          <w:szCs w:val="28"/>
          <w:lang w:eastAsia="uk-UA"/>
          <w14:ligatures w14:val="none"/>
        </w:rPr>
      </w:pPr>
      <w:r w:rsidRPr="00622C03">
        <w:rPr>
          <w:rFonts w:ascii="Times New Roman" w:eastAsia="Times New Roman" w:hAnsi="Times New Roman" w:cs="Times New Roman"/>
          <w:color w:val="000000"/>
          <w:kern w:val="0"/>
          <w:sz w:val="28"/>
          <w:szCs w:val="28"/>
          <w:lang w:eastAsia="uk-UA"/>
          <w14:ligatures w14:val="none"/>
        </w:rPr>
        <w:t xml:space="preserve">Міська рада за результатами розгляду річного звіту приймає рішення щодо продовження реалізації Програми, її коригування або внесення змін до неї. </w:t>
      </w:r>
    </w:p>
    <w:p w14:paraId="6DD71234" w14:textId="77777777" w:rsidR="008A63D6" w:rsidRPr="008A63D6" w:rsidRDefault="008A63D6" w:rsidP="00622C03">
      <w:pPr>
        <w:spacing w:after="0" w:line="240" w:lineRule="auto"/>
        <w:ind w:firstLine="720"/>
        <w:jc w:val="both"/>
        <w:rPr>
          <w:rFonts w:ascii="Times New Roman" w:eastAsia="Times New Roman" w:hAnsi="Times New Roman" w:cs="Times New Roman"/>
          <w:kern w:val="0"/>
          <w:sz w:val="16"/>
          <w:szCs w:val="16"/>
          <w:lang w:eastAsia="uk-UA"/>
          <w14:ligatures w14:val="none"/>
        </w:rPr>
      </w:pPr>
    </w:p>
    <w:p w14:paraId="7DFBA19F" w14:textId="77777777" w:rsidR="00622C03" w:rsidRDefault="00622C03" w:rsidP="00622C03">
      <w:pPr>
        <w:spacing w:after="0" w:line="240" w:lineRule="auto"/>
        <w:ind w:firstLine="360"/>
        <w:jc w:val="both"/>
        <w:rPr>
          <w:rFonts w:ascii="Times New Roman" w:eastAsia="Times New Roman" w:hAnsi="Times New Roman" w:cs="Times New Roman"/>
          <w:b/>
          <w:bCs/>
          <w:color w:val="000000"/>
          <w:kern w:val="0"/>
          <w:sz w:val="28"/>
          <w:szCs w:val="28"/>
          <w:lang w:eastAsia="uk-UA"/>
          <w14:ligatures w14:val="none"/>
        </w:rPr>
      </w:pPr>
      <w:r w:rsidRPr="00622C03">
        <w:rPr>
          <w:rFonts w:ascii="Times New Roman" w:eastAsia="Times New Roman" w:hAnsi="Times New Roman" w:cs="Times New Roman"/>
          <w:b/>
          <w:bCs/>
          <w:color w:val="000000"/>
          <w:kern w:val="0"/>
          <w:sz w:val="28"/>
          <w:szCs w:val="28"/>
          <w:lang w:eastAsia="uk-UA"/>
          <w14:ligatures w14:val="none"/>
        </w:rPr>
        <w:t xml:space="preserve">Секретар міської ради </w:t>
      </w:r>
      <w:r w:rsidRPr="00622C03">
        <w:rPr>
          <w:rFonts w:ascii="Times New Roman" w:eastAsia="Times New Roman" w:hAnsi="Times New Roman" w:cs="Times New Roman"/>
          <w:b/>
          <w:bCs/>
          <w:color w:val="000000"/>
          <w:kern w:val="0"/>
          <w:sz w:val="28"/>
          <w:szCs w:val="28"/>
          <w:lang w:eastAsia="uk-UA"/>
          <w14:ligatures w14:val="none"/>
        </w:rPr>
        <w:tab/>
      </w:r>
      <w:r w:rsidRPr="00622C03">
        <w:rPr>
          <w:rFonts w:ascii="Times New Roman" w:eastAsia="Times New Roman" w:hAnsi="Times New Roman" w:cs="Times New Roman"/>
          <w:b/>
          <w:bCs/>
          <w:color w:val="000000"/>
          <w:kern w:val="0"/>
          <w:sz w:val="28"/>
          <w:szCs w:val="28"/>
          <w:lang w:eastAsia="uk-UA"/>
          <w14:ligatures w14:val="none"/>
        </w:rPr>
        <w:tab/>
      </w:r>
      <w:r w:rsidRPr="00622C03">
        <w:rPr>
          <w:rFonts w:ascii="Times New Roman" w:eastAsia="Times New Roman" w:hAnsi="Times New Roman" w:cs="Times New Roman"/>
          <w:b/>
          <w:bCs/>
          <w:color w:val="000000"/>
          <w:kern w:val="0"/>
          <w:sz w:val="28"/>
          <w:szCs w:val="28"/>
          <w:lang w:eastAsia="uk-UA"/>
          <w14:ligatures w14:val="none"/>
        </w:rPr>
        <w:tab/>
      </w:r>
      <w:r w:rsidRPr="00622C03">
        <w:rPr>
          <w:rFonts w:ascii="Times New Roman" w:eastAsia="Times New Roman" w:hAnsi="Times New Roman" w:cs="Times New Roman"/>
          <w:b/>
          <w:bCs/>
          <w:color w:val="000000"/>
          <w:kern w:val="0"/>
          <w:sz w:val="28"/>
          <w:szCs w:val="28"/>
          <w:lang w:eastAsia="uk-UA"/>
          <w14:ligatures w14:val="none"/>
        </w:rPr>
        <w:tab/>
      </w:r>
      <w:r w:rsidRPr="00622C03">
        <w:rPr>
          <w:rFonts w:ascii="Times New Roman" w:eastAsia="Times New Roman" w:hAnsi="Times New Roman" w:cs="Times New Roman"/>
          <w:b/>
          <w:bCs/>
          <w:color w:val="000000"/>
          <w:kern w:val="0"/>
          <w:sz w:val="28"/>
          <w:szCs w:val="28"/>
          <w:lang w:eastAsia="uk-UA"/>
          <w14:ligatures w14:val="none"/>
        </w:rPr>
        <w:tab/>
      </w:r>
      <w:r w:rsidRPr="00622C03">
        <w:rPr>
          <w:rFonts w:ascii="Times New Roman" w:eastAsia="Times New Roman" w:hAnsi="Times New Roman" w:cs="Times New Roman"/>
          <w:b/>
          <w:bCs/>
          <w:color w:val="000000"/>
          <w:kern w:val="0"/>
          <w:sz w:val="28"/>
          <w:szCs w:val="28"/>
          <w:lang w:eastAsia="uk-UA"/>
          <w14:ligatures w14:val="none"/>
        </w:rPr>
        <w:tab/>
        <w:t>Павло КРЕПКИЙ</w:t>
      </w:r>
    </w:p>
    <w:sectPr w:rsidR="00622C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D2CB7"/>
    <w:multiLevelType w:val="multilevel"/>
    <w:tmpl w:val="30883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0357B7"/>
    <w:multiLevelType w:val="multilevel"/>
    <w:tmpl w:val="A028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7A01A8"/>
    <w:multiLevelType w:val="multilevel"/>
    <w:tmpl w:val="9160BB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C50850"/>
    <w:multiLevelType w:val="multilevel"/>
    <w:tmpl w:val="0EE23F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C66047"/>
    <w:multiLevelType w:val="multilevel"/>
    <w:tmpl w:val="911E94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C252FE"/>
    <w:multiLevelType w:val="multilevel"/>
    <w:tmpl w:val="375E8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9B6614"/>
    <w:multiLevelType w:val="multilevel"/>
    <w:tmpl w:val="C6F65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942749"/>
    <w:multiLevelType w:val="multilevel"/>
    <w:tmpl w:val="979A57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A95498"/>
    <w:multiLevelType w:val="multilevel"/>
    <w:tmpl w:val="0CD46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AFC0ADB"/>
    <w:multiLevelType w:val="multilevel"/>
    <w:tmpl w:val="446C72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5"/>
  </w:num>
  <w:num w:numId="4">
    <w:abstractNumId w:val="4"/>
    <w:lvlOverride w:ilvl="0">
      <w:lvl w:ilvl="0">
        <w:numFmt w:val="decimal"/>
        <w:lvlText w:val="%1."/>
        <w:lvlJc w:val="left"/>
      </w:lvl>
    </w:lvlOverride>
  </w:num>
  <w:num w:numId="5">
    <w:abstractNumId w:val="6"/>
    <w:lvlOverride w:ilvl="0">
      <w:lvl w:ilvl="0">
        <w:numFmt w:val="decimal"/>
        <w:lvlText w:val="%1."/>
        <w:lvlJc w:val="left"/>
      </w:lvl>
    </w:lvlOverride>
  </w:num>
  <w:num w:numId="6">
    <w:abstractNumId w:val="3"/>
    <w:lvlOverride w:ilvl="0">
      <w:lvl w:ilvl="0">
        <w:numFmt w:val="decimal"/>
        <w:lvlText w:val="%1."/>
        <w:lvlJc w:val="left"/>
      </w:lvl>
    </w:lvlOverride>
  </w:num>
  <w:num w:numId="7">
    <w:abstractNumId w:val="2"/>
    <w:lvlOverride w:ilvl="0">
      <w:lvl w:ilvl="0">
        <w:numFmt w:val="decimal"/>
        <w:lvlText w:val="%1."/>
        <w:lvlJc w:val="left"/>
      </w:lvl>
    </w:lvlOverride>
  </w:num>
  <w:num w:numId="8">
    <w:abstractNumId w:val="9"/>
    <w:lvlOverride w:ilvl="0">
      <w:lvl w:ilvl="0">
        <w:numFmt w:val="decimal"/>
        <w:lvlText w:val="%1."/>
        <w:lvlJc w:val="left"/>
      </w:lvl>
    </w:lvlOverride>
  </w:num>
  <w:num w:numId="9">
    <w:abstractNumId w:val="7"/>
    <w:lvlOverride w:ilvl="0">
      <w:lvl w:ilvl="0">
        <w:numFmt w:val="decimal"/>
        <w:lvlText w:val="%1."/>
        <w:lvlJc w:val="left"/>
      </w:lvl>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C03"/>
    <w:rsid w:val="00147252"/>
    <w:rsid w:val="002970D0"/>
    <w:rsid w:val="004064C1"/>
    <w:rsid w:val="00422AF4"/>
    <w:rsid w:val="00622C03"/>
    <w:rsid w:val="006E6917"/>
    <w:rsid w:val="00795130"/>
    <w:rsid w:val="007C7A04"/>
    <w:rsid w:val="00880B0D"/>
    <w:rsid w:val="008A63D6"/>
    <w:rsid w:val="00936596"/>
    <w:rsid w:val="0096765C"/>
    <w:rsid w:val="00AE2753"/>
    <w:rsid w:val="00BD278B"/>
    <w:rsid w:val="00C02B17"/>
    <w:rsid w:val="00C24B63"/>
    <w:rsid w:val="00CC16B0"/>
    <w:rsid w:val="00D30744"/>
    <w:rsid w:val="00DC2F11"/>
    <w:rsid w:val="00F320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1F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65C"/>
  </w:style>
  <w:style w:type="paragraph" w:styleId="1">
    <w:name w:val="heading 1"/>
    <w:basedOn w:val="a"/>
    <w:next w:val="a"/>
    <w:link w:val="10"/>
    <w:uiPriority w:val="9"/>
    <w:qFormat/>
    <w:rsid w:val="00622C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22C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22C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22C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22C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22C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2C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2C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2C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2C0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22C0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22C0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22C0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22C0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22C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2C03"/>
    <w:rPr>
      <w:rFonts w:eastAsiaTheme="majorEastAsia" w:cstheme="majorBidi"/>
      <w:color w:val="595959" w:themeColor="text1" w:themeTint="A6"/>
    </w:rPr>
  </w:style>
  <w:style w:type="character" w:customStyle="1" w:styleId="80">
    <w:name w:val="Заголовок 8 Знак"/>
    <w:basedOn w:val="a0"/>
    <w:link w:val="8"/>
    <w:uiPriority w:val="9"/>
    <w:semiHidden/>
    <w:rsid w:val="00622C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2C03"/>
    <w:rPr>
      <w:rFonts w:eastAsiaTheme="majorEastAsia" w:cstheme="majorBidi"/>
      <w:color w:val="272727" w:themeColor="text1" w:themeTint="D8"/>
    </w:rPr>
  </w:style>
  <w:style w:type="paragraph" w:styleId="a3">
    <w:name w:val="Title"/>
    <w:basedOn w:val="a"/>
    <w:next w:val="a"/>
    <w:link w:val="a4"/>
    <w:uiPriority w:val="10"/>
    <w:qFormat/>
    <w:rsid w:val="00622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22C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C0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2C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2C03"/>
    <w:pPr>
      <w:spacing w:before="160"/>
      <w:jc w:val="center"/>
    </w:pPr>
    <w:rPr>
      <w:i/>
      <w:iCs/>
      <w:color w:val="404040" w:themeColor="text1" w:themeTint="BF"/>
    </w:rPr>
  </w:style>
  <w:style w:type="character" w:customStyle="1" w:styleId="22">
    <w:name w:val="Цитата 2 Знак"/>
    <w:basedOn w:val="a0"/>
    <w:link w:val="21"/>
    <w:uiPriority w:val="29"/>
    <w:rsid w:val="00622C03"/>
    <w:rPr>
      <w:i/>
      <w:iCs/>
      <w:color w:val="404040" w:themeColor="text1" w:themeTint="BF"/>
    </w:rPr>
  </w:style>
  <w:style w:type="paragraph" w:styleId="a7">
    <w:name w:val="List Paragraph"/>
    <w:basedOn w:val="a"/>
    <w:uiPriority w:val="34"/>
    <w:qFormat/>
    <w:rsid w:val="00622C03"/>
    <w:pPr>
      <w:ind w:left="720"/>
      <w:contextualSpacing/>
    </w:pPr>
  </w:style>
  <w:style w:type="character" w:styleId="a8">
    <w:name w:val="Intense Emphasis"/>
    <w:basedOn w:val="a0"/>
    <w:uiPriority w:val="21"/>
    <w:qFormat/>
    <w:rsid w:val="00622C03"/>
    <w:rPr>
      <w:i/>
      <w:iCs/>
      <w:color w:val="2F5496" w:themeColor="accent1" w:themeShade="BF"/>
    </w:rPr>
  </w:style>
  <w:style w:type="paragraph" w:styleId="a9">
    <w:name w:val="Intense Quote"/>
    <w:basedOn w:val="a"/>
    <w:next w:val="a"/>
    <w:link w:val="aa"/>
    <w:uiPriority w:val="30"/>
    <w:qFormat/>
    <w:rsid w:val="00622C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22C03"/>
    <w:rPr>
      <w:i/>
      <w:iCs/>
      <w:color w:val="2F5496" w:themeColor="accent1" w:themeShade="BF"/>
    </w:rPr>
  </w:style>
  <w:style w:type="character" w:styleId="ab">
    <w:name w:val="Intense Reference"/>
    <w:basedOn w:val="a0"/>
    <w:uiPriority w:val="32"/>
    <w:qFormat/>
    <w:rsid w:val="00622C03"/>
    <w:rPr>
      <w:b/>
      <w:bCs/>
      <w:smallCaps/>
      <w:color w:val="2F5496" w:themeColor="accent1" w:themeShade="BF"/>
      <w:spacing w:val="5"/>
    </w:rPr>
  </w:style>
  <w:style w:type="numbering" w:customStyle="1" w:styleId="11">
    <w:name w:val="Немає списку1"/>
    <w:next w:val="a2"/>
    <w:uiPriority w:val="99"/>
    <w:semiHidden/>
    <w:unhideWhenUsed/>
    <w:rsid w:val="00622C03"/>
  </w:style>
  <w:style w:type="paragraph" w:customStyle="1" w:styleId="msonormal0">
    <w:name w:val="msonormal"/>
    <w:basedOn w:val="a"/>
    <w:rsid w:val="00622C0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c">
    <w:name w:val="Normal (Web)"/>
    <w:basedOn w:val="a"/>
    <w:uiPriority w:val="99"/>
    <w:semiHidden/>
    <w:unhideWhenUsed/>
    <w:rsid w:val="00622C0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apple-tab-span">
    <w:name w:val="apple-tab-span"/>
    <w:basedOn w:val="a0"/>
    <w:rsid w:val="00622C03"/>
  </w:style>
  <w:style w:type="paragraph" w:styleId="ad">
    <w:name w:val="Balloon Text"/>
    <w:basedOn w:val="a"/>
    <w:link w:val="ae"/>
    <w:uiPriority w:val="99"/>
    <w:semiHidden/>
    <w:unhideWhenUsed/>
    <w:rsid w:val="0014725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472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65C"/>
  </w:style>
  <w:style w:type="paragraph" w:styleId="1">
    <w:name w:val="heading 1"/>
    <w:basedOn w:val="a"/>
    <w:next w:val="a"/>
    <w:link w:val="10"/>
    <w:uiPriority w:val="9"/>
    <w:qFormat/>
    <w:rsid w:val="00622C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22C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22C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22C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22C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22C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2C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2C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2C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2C0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22C0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22C0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22C0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22C0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22C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2C03"/>
    <w:rPr>
      <w:rFonts w:eastAsiaTheme="majorEastAsia" w:cstheme="majorBidi"/>
      <w:color w:val="595959" w:themeColor="text1" w:themeTint="A6"/>
    </w:rPr>
  </w:style>
  <w:style w:type="character" w:customStyle="1" w:styleId="80">
    <w:name w:val="Заголовок 8 Знак"/>
    <w:basedOn w:val="a0"/>
    <w:link w:val="8"/>
    <w:uiPriority w:val="9"/>
    <w:semiHidden/>
    <w:rsid w:val="00622C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2C03"/>
    <w:rPr>
      <w:rFonts w:eastAsiaTheme="majorEastAsia" w:cstheme="majorBidi"/>
      <w:color w:val="272727" w:themeColor="text1" w:themeTint="D8"/>
    </w:rPr>
  </w:style>
  <w:style w:type="paragraph" w:styleId="a3">
    <w:name w:val="Title"/>
    <w:basedOn w:val="a"/>
    <w:next w:val="a"/>
    <w:link w:val="a4"/>
    <w:uiPriority w:val="10"/>
    <w:qFormat/>
    <w:rsid w:val="00622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22C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C0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2C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2C03"/>
    <w:pPr>
      <w:spacing w:before="160"/>
      <w:jc w:val="center"/>
    </w:pPr>
    <w:rPr>
      <w:i/>
      <w:iCs/>
      <w:color w:val="404040" w:themeColor="text1" w:themeTint="BF"/>
    </w:rPr>
  </w:style>
  <w:style w:type="character" w:customStyle="1" w:styleId="22">
    <w:name w:val="Цитата 2 Знак"/>
    <w:basedOn w:val="a0"/>
    <w:link w:val="21"/>
    <w:uiPriority w:val="29"/>
    <w:rsid w:val="00622C03"/>
    <w:rPr>
      <w:i/>
      <w:iCs/>
      <w:color w:val="404040" w:themeColor="text1" w:themeTint="BF"/>
    </w:rPr>
  </w:style>
  <w:style w:type="paragraph" w:styleId="a7">
    <w:name w:val="List Paragraph"/>
    <w:basedOn w:val="a"/>
    <w:uiPriority w:val="34"/>
    <w:qFormat/>
    <w:rsid w:val="00622C03"/>
    <w:pPr>
      <w:ind w:left="720"/>
      <w:contextualSpacing/>
    </w:pPr>
  </w:style>
  <w:style w:type="character" w:styleId="a8">
    <w:name w:val="Intense Emphasis"/>
    <w:basedOn w:val="a0"/>
    <w:uiPriority w:val="21"/>
    <w:qFormat/>
    <w:rsid w:val="00622C03"/>
    <w:rPr>
      <w:i/>
      <w:iCs/>
      <w:color w:val="2F5496" w:themeColor="accent1" w:themeShade="BF"/>
    </w:rPr>
  </w:style>
  <w:style w:type="paragraph" w:styleId="a9">
    <w:name w:val="Intense Quote"/>
    <w:basedOn w:val="a"/>
    <w:next w:val="a"/>
    <w:link w:val="aa"/>
    <w:uiPriority w:val="30"/>
    <w:qFormat/>
    <w:rsid w:val="00622C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22C03"/>
    <w:rPr>
      <w:i/>
      <w:iCs/>
      <w:color w:val="2F5496" w:themeColor="accent1" w:themeShade="BF"/>
    </w:rPr>
  </w:style>
  <w:style w:type="character" w:styleId="ab">
    <w:name w:val="Intense Reference"/>
    <w:basedOn w:val="a0"/>
    <w:uiPriority w:val="32"/>
    <w:qFormat/>
    <w:rsid w:val="00622C03"/>
    <w:rPr>
      <w:b/>
      <w:bCs/>
      <w:smallCaps/>
      <w:color w:val="2F5496" w:themeColor="accent1" w:themeShade="BF"/>
      <w:spacing w:val="5"/>
    </w:rPr>
  </w:style>
  <w:style w:type="numbering" w:customStyle="1" w:styleId="11">
    <w:name w:val="Немає списку1"/>
    <w:next w:val="a2"/>
    <w:uiPriority w:val="99"/>
    <w:semiHidden/>
    <w:unhideWhenUsed/>
    <w:rsid w:val="00622C03"/>
  </w:style>
  <w:style w:type="paragraph" w:customStyle="1" w:styleId="msonormal0">
    <w:name w:val="msonormal"/>
    <w:basedOn w:val="a"/>
    <w:rsid w:val="00622C0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styleId="ac">
    <w:name w:val="Normal (Web)"/>
    <w:basedOn w:val="a"/>
    <w:uiPriority w:val="99"/>
    <w:semiHidden/>
    <w:unhideWhenUsed/>
    <w:rsid w:val="00622C03"/>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apple-tab-span">
    <w:name w:val="apple-tab-span"/>
    <w:basedOn w:val="a0"/>
    <w:rsid w:val="00622C03"/>
  </w:style>
  <w:style w:type="paragraph" w:styleId="ad">
    <w:name w:val="Balloon Text"/>
    <w:basedOn w:val="a"/>
    <w:link w:val="ae"/>
    <w:uiPriority w:val="99"/>
    <w:semiHidden/>
    <w:unhideWhenUsed/>
    <w:rsid w:val="0014725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472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27350</Words>
  <Characters>15590</Characters>
  <Application>Microsoft Office Word</Application>
  <DocSecurity>0</DocSecurity>
  <Lines>129</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310M</dc:creator>
  <cp:lastModifiedBy>ORG-405N</cp:lastModifiedBy>
  <cp:revision>3</cp:revision>
  <cp:lastPrinted>2026-03-31T06:19:00Z</cp:lastPrinted>
  <dcterms:created xsi:type="dcterms:W3CDTF">2026-03-31T06:40:00Z</dcterms:created>
  <dcterms:modified xsi:type="dcterms:W3CDTF">2026-04-21T07:32:00Z</dcterms:modified>
</cp:coreProperties>
</file>