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F617D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1858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sz w:val="28"/>
          <w:szCs w:val="28"/>
        </w:rPr>
        <w:drawing>
          <wp:inline distT="0" distB="0" distL="0" distR="0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83895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B9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3A51BD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CD49E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33DFE48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F4F9B5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1C0803B9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</w:t>
      </w:r>
    </w:p>
    <w:p w14:paraId="7A8387E0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від “___” _______ 2026 р                                                                       № ___ </w:t>
      </w:r>
    </w:p>
    <w:p w14:paraId="23009B02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 </w:t>
      </w:r>
    </w:p>
    <w:p w14:paraId="6F93D11D">
      <w:pPr>
        <w:jc w:val="both"/>
        <w:rPr>
          <w:b/>
          <w:sz w:val="27"/>
          <w:szCs w:val="27"/>
          <w:lang w:val="uk-UA"/>
        </w:rPr>
      </w:pPr>
      <w:bookmarkStart w:id="0" w:name="_Hlk187152117"/>
      <w:bookmarkStart w:id="1" w:name="_Hlk187151151"/>
      <w:r>
        <w:rPr>
          <w:b/>
          <w:sz w:val="27"/>
          <w:szCs w:val="27"/>
          <w:lang w:val="uk-UA"/>
        </w:rPr>
        <w:t>Про розгляд заяв громадян  Д</w:t>
      </w:r>
      <w:r>
        <w:rPr>
          <w:rFonts w:hint="default"/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>М</w:t>
      </w:r>
      <w:r>
        <w:rPr>
          <w:rFonts w:hint="default"/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>В</w:t>
      </w:r>
      <w:r>
        <w:rPr>
          <w:rFonts w:hint="default"/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>,</w:t>
      </w:r>
    </w:p>
    <w:p w14:paraId="787ABB5B">
      <w:pPr>
        <w:jc w:val="both"/>
        <w:rPr>
          <w:b/>
          <w:bCs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Б</w:t>
      </w:r>
      <w:r>
        <w:rPr>
          <w:rFonts w:hint="default"/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>Г</w:t>
      </w:r>
      <w:r>
        <w:rPr>
          <w:rFonts w:hint="default"/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>К</w:t>
      </w:r>
      <w:r>
        <w:rPr>
          <w:rFonts w:hint="default"/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 xml:space="preserve"> про</w:t>
      </w:r>
      <w:r>
        <w:rPr>
          <w:b/>
          <w:bCs/>
          <w:sz w:val="27"/>
          <w:szCs w:val="27"/>
          <w:lang w:val="uk-UA"/>
        </w:rPr>
        <w:t xml:space="preserve"> вирішення спору між батьками </w:t>
      </w:r>
    </w:p>
    <w:p w14:paraId="2ABAA542">
      <w:pPr>
        <w:jc w:val="both"/>
        <w:rPr>
          <w:b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щодо участі у вихованні дитини</w:t>
      </w:r>
    </w:p>
    <w:p w14:paraId="5562AB98">
      <w:pPr>
        <w:jc w:val="both"/>
        <w:rPr>
          <w:b/>
          <w:sz w:val="27"/>
          <w:szCs w:val="27"/>
          <w:lang w:val="uk-UA"/>
        </w:rPr>
      </w:pPr>
    </w:p>
    <w:p w14:paraId="455DBF29">
      <w:pPr>
        <w:jc w:val="both"/>
        <w:rPr>
          <w:bCs/>
          <w:sz w:val="27"/>
          <w:szCs w:val="27"/>
          <w:lang w:val="uk-UA"/>
        </w:rPr>
      </w:pPr>
      <w:bookmarkStart w:id="2" w:name="_Hlk218775682"/>
      <w:r>
        <w:rPr>
          <w:sz w:val="27"/>
          <w:szCs w:val="27"/>
          <w:lang w:val="uk-UA"/>
        </w:rPr>
        <w:t xml:space="preserve">             Розглянувши заяви громадянки  Б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Г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К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,  яка проживає за адресою:  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область,    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район, селище Л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, вул.  П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, ,  громадянина   Д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М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,   який проживає за адресою: 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область,  Х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район, с. Б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, вул. С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,   будинок 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про вирішення спору між батьками щодо участі матері Б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Г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К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 у вихованні дитини  Д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М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,  року народження та відповідні документи</w:t>
      </w:r>
      <w:r>
        <w:rPr>
          <w:bCs/>
          <w:sz w:val="27"/>
          <w:szCs w:val="27"/>
          <w:lang w:val="uk-UA"/>
        </w:rPr>
        <w:t>,</w:t>
      </w:r>
      <w:r>
        <w:rPr>
          <w:sz w:val="27"/>
          <w:szCs w:val="27"/>
          <w:shd w:val="clear" w:color="auto" w:fill="FFFFFF"/>
          <w:lang w:val="uk-UA"/>
        </w:rPr>
        <w:t xml:space="preserve"> </w:t>
      </w:r>
      <w:r>
        <w:rPr>
          <w:sz w:val="27"/>
          <w:szCs w:val="27"/>
          <w:lang w:val="uk-UA"/>
        </w:rPr>
        <w:t>врахувавши позицію батька та матері дитини, думку дитини,  взявши до уваги  рішення комісії з питань захисту прав дитини від 17.03.2026 р. №4/7, від 14.04.2026 р. №6/12, керуючись ст. ст. 157, 158 Сімейного кодексу України</w:t>
      </w:r>
      <w:bookmarkEnd w:id="0"/>
      <w:r>
        <w:rPr>
          <w:sz w:val="27"/>
          <w:szCs w:val="27"/>
          <w:lang w:val="uk-UA"/>
        </w:rPr>
        <w:t>,</w:t>
      </w:r>
      <w:bookmarkEnd w:id="2"/>
      <w:r>
        <w:rPr>
          <w:sz w:val="27"/>
          <w:szCs w:val="27"/>
          <w:lang w:val="uk-UA"/>
        </w:rPr>
        <w:t xml:space="preserve"> ст. ст. 34, 59 Закону України „Про місцеве самоврядування в Україні”, виконком міської ради</w:t>
      </w:r>
    </w:p>
    <w:p w14:paraId="387B52AC">
      <w:pPr>
        <w:tabs>
          <w:tab w:val="center" w:pos="4677"/>
        </w:tabs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</w:t>
      </w:r>
      <w:r>
        <w:rPr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>ВИРІШИВ:</w:t>
      </w:r>
    </w:p>
    <w:p w14:paraId="130D0A71">
      <w:pPr>
        <w:pStyle w:val="29"/>
        <w:numPr>
          <w:ilvl w:val="0"/>
          <w:numId w:val="1"/>
        </w:numPr>
        <w:ind w:left="0" w:firstLine="75"/>
        <w:jc w:val="both"/>
        <w:rPr>
          <w:sz w:val="27"/>
          <w:szCs w:val="27"/>
          <w:lang w:val="uk-UA"/>
        </w:rPr>
      </w:pPr>
      <w:bookmarkStart w:id="3" w:name="_Hlk218776487"/>
      <w:r>
        <w:rPr>
          <w:sz w:val="27"/>
          <w:szCs w:val="27"/>
          <w:lang w:val="uk-UA"/>
        </w:rPr>
        <w:t>Визначити громадянці   Б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Г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К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наступні способи участі у вихованні та спілкуванні з малолітнім  сином Д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М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, року народження:</w:t>
      </w:r>
    </w:p>
    <w:p w14:paraId="5527A0FC">
      <w:pPr>
        <w:pStyle w:val="29"/>
        <w:numPr>
          <w:ilvl w:val="1"/>
          <w:numId w:val="2"/>
        </w:numPr>
        <w:ind w:left="0" w:firstLine="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щонеділі з 10:00 години до 12:00 години  по місцю перебування дитини в присутності батька Д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М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за згоди малолітнього Д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М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, р.н.</w:t>
      </w:r>
    </w:p>
    <w:bookmarkEnd w:id="3"/>
    <w:p w14:paraId="6C57B78B">
      <w:pPr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 Роз’яснити громадянам </w:t>
      </w:r>
      <w:r>
        <w:rPr>
          <w:bCs/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Б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Г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К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та Д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М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>те, що відповідно до частин 2, 3 статті 19 Сімейного кодексу України:</w:t>
      </w:r>
    </w:p>
    <w:p w14:paraId="7C2931B9">
      <w:pPr>
        <w:pStyle w:val="3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- рішення органу опіки та піклування є обов'язковим до виконання, якщо протягом десяти днів від часу його винесення заінтересована особа не звернулася за захистом своїх прав або інтересів до суду, крім випадку, передбаченого </w:t>
      </w:r>
      <w:r>
        <w:fldChar w:fldCharType="begin"/>
      </w:r>
      <w:r>
        <w:instrText xml:space="preserve"> HYPERLINK "https://zakon.rada.gov.ua/laws/show/2947-14" \l "n841" </w:instrText>
      </w:r>
      <w:r>
        <w:fldChar w:fldCharType="separate"/>
      </w:r>
      <w:r>
        <w:rPr>
          <w:rStyle w:val="13"/>
          <w:rFonts w:eastAsiaTheme="majorEastAsia"/>
          <w:color w:val="auto"/>
          <w:sz w:val="27"/>
          <w:szCs w:val="27"/>
          <w:u w:val="none"/>
        </w:rPr>
        <w:t>частиною другою статті 170</w:t>
      </w:r>
      <w:r>
        <w:rPr>
          <w:rStyle w:val="13"/>
          <w:rFonts w:eastAsiaTheme="majorEastAsia"/>
          <w:color w:val="auto"/>
          <w:sz w:val="27"/>
          <w:szCs w:val="27"/>
          <w:u w:val="none"/>
        </w:rPr>
        <w:fldChar w:fldCharType="end"/>
      </w:r>
      <w:r>
        <w:rPr>
          <w:sz w:val="27"/>
          <w:szCs w:val="27"/>
        </w:rPr>
        <w:t> цього Кодексу.</w:t>
      </w:r>
    </w:p>
    <w:p w14:paraId="6298A403">
      <w:pPr>
        <w:pStyle w:val="3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bookmarkStart w:id="4" w:name="n112"/>
      <w:bookmarkEnd w:id="4"/>
      <w:r>
        <w:rPr>
          <w:sz w:val="27"/>
          <w:szCs w:val="27"/>
        </w:rPr>
        <w:t>- звернення за захистом до органу опіки та піклування не позбавляє особу права на звернення до суду.</w:t>
      </w:r>
      <w:bookmarkStart w:id="5" w:name="n113"/>
      <w:bookmarkEnd w:id="5"/>
      <w:r>
        <w:rPr>
          <w:sz w:val="27"/>
          <w:szCs w:val="27"/>
        </w:rPr>
        <w:t xml:space="preserve"> </w:t>
      </w:r>
    </w:p>
    <w:p w14:paraId="14D8F7DC">
      <w:pPr>
        <w:pStyle w:val="3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3.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62A9748F">
      <w:pPr>
        <w:rPr>
          <w:b/>
          <w:bCs/>
          <w:spacing w:val="4"/>
          <w:sz w:val="27"/>
          <w:szCs w:val="27"/>
          <w:lang w:val="uk-UA"/>
        </w:rPr>
      </w:pPr>
    </w:p>
    <w:p w14:paraId="19E97049">
      <w:pPr>
        <w:rPr>
          <w:b/>
          <w:sz w:val="27"/>
          <w:szCs w:val="27"/>
          <w:lang w:val="uk-UA"/>
        </w:rPr>
      </w:pPr>
      <w:r>
        <w:rPr>
          <w:b/>
          <w:bCs/>
          <w:spacing w:val="4"/>
          <w:sz w:val="27"/>
          <w:szCs w:val="27"/>
          <w:lang w:val="uk-UA"/>
        </w:rPr>
        <w:t>Міський голова</w:t>
      </w:r>
      <w:r>
        <w:rPr>
          <w:b/>
          <w:bCs/>
          <w:spacing w:val="4"/>
          <w:sz w:val="27"/>
          <w:szCs w:val="27"/>
          <w:lang w:val="uk-UA"/>
        </w:rPr>
        <w:tab/>
      </w:r>
      <w:r>
        <w:rPr>
          <w:b/>
          <w:bCs/>
          <w:spacing w:val="4"/>
          <w:sz w:val="27"/>
          <w:szCs w:val="27"/>
          <w:lang w:val="uk-UA"/>
        </w:rPr>
        <w:tab/>
      </w:r>
      <w:r>
        <w:rPr>
          <w:b/>
          <w:bCs/>
          <w:spacing w:val="4"/>
          <w:sz w:val="27"/>
          <w:szCs w:val="27"/>
          <w:lang w:val="uk-UA"/>
        </w:rPr>
        <w:tab/>
      </w:r>
      <w:r>
        <w:rPr>
          <w:b/>
          <w:bCs/>
          <w:spacing w:val="4"/>
          <w:sz w:val="27"/>
          <w:szCs w:val="27"/>
          <w:lang w:val="uk-UA"/>
        </w:rPr>
        <w:t xml:space="preserve">                                            Микола ЮРЧИШИН</w:t>
      </w:r>
    </w:p>
    <w:bookmarkEnd w:id="1"/>
    <w:p w14:paraId="2B856E4C">
      <w:pPr>
        <w:tabs>
          <w:tab w:val="left" w:pos="375"/>
        </w:tabs>
        <w:jc w:val="both"/>
        <w:rPr>
          <w:b/>
          <w:sz w:val="27"/>
          <w:szCs w:val="27"/>
          <w:lang w:val="uk-UA"/>
        </w:rPr>
      </w:pPr>
    </w:p>
    <w:p w14:paraId="291313C3">
      <w:pPr>
        <w:rPr>
          <w:lang w:val="uk-UA"/>
        </w:rPr>
      </w:pPr>
      <w:bookmarkStart w:id="6" w:name="_GoBack"/>
      <w:bookmarkEnd w:id="6"/>
    </w:p>
    <w:p w14:paraId="5BE9EF1D">
      <w:pPr>
        <w:rPr>
          <w:lang w:val="uk-UA"/>
        </w:rPr>
      </w:pPr>
    </w:p>
    <w:p w14:paraId="38870C1E"/>
    <w:p w14:paraId="2FE8B9E9"/>
    <w:p w14:paraId="0E30DF69"/>
    <w:p w14:paraId="03F788BA"/>
    <w:p w14:paraId="14C7CC06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763B5"/>
    <w:multiLevelType w:val="multilevel"/>
    <w:tmpl w:val="2CE763B5"/>
    <w:lvl w:ilvl="0" w:tentative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5" w:hanging="360"/>
      </w:pPr>
    </w:lvl>
    <w:lvl w:ilvl="2" w:tentative="0">
      <w:start w:val="1"/>
      <w:numFmt w:val="lowerRoman"/>
      <w:lvlText w:val="%3."/>
      <w:lvlJc w:val="right"/>
      <w:pPr>
        <w:ind w:left="1875" w:hanging="180"/>
      </w:pPr>
    </w:lvl>
    <w:lvl w:ilvl="3" w:tentative="0">
      <w:start w:val="1"/>
      <w:numFmt w:val="decimal"/>
      <w:lvlText w:val="%4."/>
      <w:lvlJc w:val="left"/>
      <w:pPr>
        <w:ind w:left="2595" w:hanging="360"/>
      </w:pPr>
    </w:lvl>
    <w:lvl w:ilvl="4" w:tentative="0">
      <w:start w:val="1"/>
      <w:numFmt w:val="lowerLetter"/>
      <w:lvlText w:val="%5."/>
      <w:lvlJc w:val="left"/>
      <w:pPr>
        <w:ind w:left="3315" w:hanging="360"/>
      </w:pPr>
    </w:lvl>
    <w:lvl w:ilvl="5" w:tentative="0">
      <w:start w:val="1"/>
      <w:numFmt w:val="lowerRoman"/>
      <w:lvlText w:val="%6."/>
      <w:lvlJc w:val="right"/>
      <w:pPr>
        <w:ind w:left="4035" w:hanging="180"/>
      </w:pPr>
    </w:lvl>
    <w:lvl w:ilvl="6" w:tentative="0">
      <w:start w:val="1"/>
      <w:numFmt w:val="decimal"/>
      <w:lvlText w:val="%7."/>
      <w:lvlJc w:val="left"/>
      <w:pPr>
        <w:ind w:left="4755" w:hanging="360"/>
      </w:pPr>
    </w:lvl>
    <w:lvl w:ilvl="7" w:tentative="0">
      <w:start w:val="1"/>
      <w:numFmt w:val="lowerLetter"/>
      <w:lvlText w:val="%8."/>
      <w:lvlJc w:val="left"/>
      <w:pPr>
        <w:ind w:left="5475" w:hanging="360"/>
      </w:pPr>
    </w:lvl>
    <w:lvl w:ilvl="8" w:tentative="0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E4F17C9"/>
    <w:multiLevelType w:val="multilevel"/>
    <w:tmpl w:val="6E4F17C9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B9"/>
    <w:rsid w:val="00224C13"/>
    <w:rsid w:val="00237186"/>
    <w:rsid w:val="00261E5D"/>
    <w:rsid w:val="00310FAE"/>
    <w:rsid w:val="003267A9"/>
    <w:rsid w:val="003C3E7A"/>
    <w:rsid w:val="004A1D57"/>
    <w:rsid w:val="004D0175"/>
    <w:rsid w:val="00503B72"/>
    <w:rsid w:val="0050515A"/>
    <w:rsid w:val="005B7691"/>
    <w:rsid w:val="005F6634"/>
    <w:rsid w:val="00642AE0"/>
    <w:rsid w:val="006D12F2"/>
    <w:rsid w:val="007328B9"/>
    <w:rsid w:val="008B69C4"/>
    <w:rsid w:val="008D0A6A"/>
    <w:rsid w:val="00924145"/>
    <w:rsid w:val="009834BA"/>
    <w:rsid w:val="009C54A8"/>
    <w:rsid w:val="009E386E"/>
    <w:rsid w:val="00A644B7"/>
    <w:rsid w:val="00A81C2B"/>
    <w:rsid w:val="00B06495"/>
    <w:rsid w:val="00C422CD"/>
    <w:rsid w:val="00D747B5"/>
    <w:rsid w:val="00DB7D70"/>
    <w:rsid w:val="2E14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Назва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і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Насичена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apple-converted-space"/>
    <w:basedOn w:val="11"/>
    <w:qFormat/>
    <w:uiPriority w:val="0"/>
  </w:style>
  <w:style w:type="paragraph" w:customStyle="1" w:styleId="35">
    <w:name w:val="rvps2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2DF6-69A1-4FCC-8A26-37245DA407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2164</Words>
  <Characters>1235</Characters>
  <Lines>10</Lines>
  <Paragraphs>6</Paragraphs>
  <TotalTime>6</TotalTime>
  <ScaleCrop>false</ScaleCrop>
  <LinksUpToDate>false</LinksUpToDate>
  <CharactersWithSpaces>3393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2026-04-22T11:20:00Z</dcterms:created>
  <dc:creator>UNICEF</dc:creator>
  <cp:lastModifiedBy>SSD</cp:lastModifiedBy>
  <cp:lastPrinted>2026-04-22T11:16:00Z</cp:lastPrinted>
  <dcterms:modified xsi:type="dcterms:W3CDTF">2026-04-27T13:40:19Z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CA51682F72104FE4BAFDBDFFACFD2C4E_12</vt:lpwstr>
  </property>
</Properties>
</file>