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A2C" w14:textId="77777777" w:rsidR="00B90D24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4758745" wp14:editId="0BD348CC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1858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439C6EB6" wp14:editId="63500339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83895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0C22" w14:textId="77777777" w:rsidR="00B90D2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80A61D2" w14:textId="77777777" w:rsidR="00B90D2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1579DA9" w14:textId="77777777" w:rsidR="00B90D2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9485D92" w14:textId="77777777" w:rsidR="00B90D2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83A8992" w14:textId="77777777" w:rsidR="00B90D2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78BC9694" w14:textId="77777777" w:rsidR="00B90D24" w:rsidRDefault="0000000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</w:t>
      </w:r>
    </w:p>
    <w:p w14:paraId="75E9A55F" w14:textId="0E53D218" w:rsidR="00B90D24" w:rsidRDefault="00000000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від “</w:t>
      </w:r>
      <w:r w:rsidR="00FD4DEB">
        <w:rPr>
          <w:b/>
          <w:bCs/>
          <w:iCs/>
          <w:sz w:val="28"/>
          <w:szCs w:val="28"/>
          <w:lang w:val="uk-UA"/>
        </w:rPr>
        <w:t>29</w:t>
      </w:r>
      <w:r>
        <w:rPr>
          <w:b/>
          <w:bCs/>
          <w:iCs/>
          <w:sz w:val="28"/>
          <w:szCs w:val="28"/>
          <w:lang w:val="uk-UA"/>
        </w:rPr>
        <w:t xml:space="preserve">” </w:t>
      </w:r>
      <w:r w:rsidR="00FD4DEB">
        <w:rPr>
          <w:b/>
          <w:bCs/>
          <w:iCs/>
          <w:sz w:val="28"/>
          <w:szCs w:val="28"/>
          <w:lang w:val="uk-UA"/>
        </w:rPr>
        <w:t>квітня</w:t>
      </w:r>
      <w:r>
        <w:rPr>
          <w:b/>
          <w:bCs/>
          <w:iCs/>
          <w:sz w:val="28"/>
          <w:szCs w:val="28"/>
          <w:lang w:val="uk-UA"/>
        </w:rPr>
        <w:t xml:space="preserve"> 2026 р                                                                       №</w:t>
      </w:r>
      <w:r w:rsidR="00FD4DEB">
        <w:rPr>
          <w:b/>
          <w:bCs/>
          <w:iCs/>
          <w:sz w:val="28"/>
          <w:szCs w:val="28"/>
          <w:lang w:val="uk-UA"/>
        </w:rPr>
        <w:t>306</w:t>
      </w:r>
      <w:r>
        <w:rPr>
          <w:b/>
          <w:bCs/>
          <w:iCs/>
          <w:sz w:val="28"/>
          <w:szCs w:val="28"/>
          <w:lang w:val="uk-UA"/>
        </w:rPr>
        <w:t xml:space="preserve"> </w:t>
      </w:r>
    </w:p>
    <w:p w14:paraId="1F7A2639" w14:textId="77777777" w:rsidR="00B90D24" w:rsidRDefault="00000000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</w:t>
      </w:r>
    </w:p>
    <w:p w14:paraId="2C192429" w14:textId="77777777" w:rsidR="00B90D24" w:rsidRDefault="00000000">
      <w:pPr>
        <w:jc w:val="both"/>
        <w:rPr>
          <w:b/>
          <w:sz w:val="27"/>
          <w:szCs w:val="27"/>
          <w:lang w:val="uk-UA"/>
        </w:rPr>
      </w:pPr>
      <w:bookmarkStart w:id="0" w:name="_Hlk187152117"/>
      <w:bookmarkStart w:id="1" w:name="_Hlk187151151"/>
      <w:r>
        <w:rPr>
          <w:b/>
          <w:sz w:val="27"/>
          <w:szCs w:val="27"/>
          <w:lang w:val="uk-UA"/>
        </w:rPr>
        <w:t>Про розгляд заяв громадян  Д.М.В.,</w:t>
      </w:r>
    </w:p>
    <w:p w14:paraId="5B8D0F5C" w14:textId="77777777" w:rsidR="00B90D24" w:rsidRDefault="00000000">
      <w:pPr>
        <w:jc w:val="both"/>
        <w:rPr>
          <w:b/>
          <w:bCs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Б.Г.К. про</w:t>
      </w:r>
      <w:r>
        <w:rPr>
          <w:b/>
          <w:bCs/>
          <w:sz w:val="27"/>
          <w:szCs w:val="27"/>
          <w:lang w:val="uk-UA"/>
        </w:rPr>
        <w:t xml:space="preserve"> вирішення спору між батьками </w:t>
      </w:r>
    </w:p>
    <w:p w14:paraId="4D932DCA" w14:textId="77777777" w:rsidR="00B90D24" w:rsidRDefault="00000000">
      <w:pPr>
        <w:jc w:val="both"/>
        <w:rPr>
          <w:b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щодо участі у вихованні дитини</w:t>
      </w:r>
    </w:p>
    <w:p w14:paraId="22507168" w14:textId="77777777" w:rsidR="00B90D24" w:rsidRDefault="00B90D24">
      <w:pPr>
        <w:jc w:val="both"/>
        <w:rPr>
          <w:b/>
          <w:sz w:val="27"/>
          <w:szCs w:val="27"/>
          <w:lang w:val="uk-UA"/>
        </w:rPr>
      </w:pPr>
    </w:p>
    <w:p w14:paraId="031B6027" w14:textId="77777777" w:rsidR="00B90D24" w:rsidRDefault="00000000">
      <w:pPr>
        <w:jc w:val="both"/>
        <w:rPr>
          <w:bCs/>
          <w:sz w:val="27"/>
          <w:szCs w:val="27"/>
          <w:lang w:val="uk-UA"/>
        </w:rPr>
      </w:pPr>
      <w:bookmarkStart w:id="2" w:name="_Hlk218775682"/>
      <w:r>
        <w:rPr>
          <w:sz w:val="27"/>
          <w:szCs w:val="27"/>
          <w:lang w:val="uk-UA"/>
        </w:rPr>
        <w:t xml:space="preserve">             Розглянувши заяви громадянки  Б. Г. К.,  яка проживає за </w:t>
      </w:r>
      <w:proofErr w:type="spellStart"/>
      <w:r>
        <w:rPr>
          <w:sz w:val="27"/>
          <w:szCs w:val="27"/>
          <w:lang w:val="uk-UA"/>
        </w:rPr>
        <w:t>адресою</w:t>
      </w:r>
      <w:proofErr w:type="spellEnd"/>
      <w:r>
        <w:rPr>
          <w:sz w:val="27"/>
          <w:szCs w:val="27"/>
          <w:lang w:val="uk-UA"/>
        </w:rPr>
        <w:t xml:space="preserve">:  В. область,    В. район, селище Л., вул.  П., ,  громадянина   Д. В. М.,   який проживає за </w:t>
      </w:r>
      <w:proofErr w:type="spellStart"/>
      <w:r>
        <w:rPr>
          <w:sz w:val="27"/>
          <w:szCs w:val="27"/>
          <w:lang w:val="uk-UA"/>
        </w:rPr>
        <w:t>адресою</w:t>
      </w:r>
      <w:proofErr w:type="spellEnd"/>
      <w:r>
        <w:rPr>
          <w:sz w:val="27"/>
          <w:szCs w:val="27"/>
          <w:lang w:val="uk-UA"/>
        </w:rPr>
        <w:t>: В. область,  Х. район, с. Б., вул. С.,   будинок . про вирішення спору між батьками щодо участі матері Б.Г.К.  у вихованні дитини  Д. М. В.,  року народження та відповідні документи</w:t>
      </w:r>
      <w:r>
        <w:rPr>
          <w:bCs/>
          <w:sz w:val="27"/>
          <w:szCs w:val="27"/>
          <w:lang w:val="uk-UA"/>
        </w:rPr>
        <w:t>,</w:t>
      </w:r>
      <w:r>
        <w:rPr>
          <w:sz w:val="27"/>
          <w:szCs w:val="27"/>
          <w:shd w:val="clear" w:color="auto" w:fill="FFFFFF"/>
          <w:lang w:val="uk-UA"/>
        </w:rPr>
        <w:t xml:space="preserve"> </w:t>
      </w:r>
      <w:r>
        <w:rPr>
          <w:sz w:val="27"/>
          <w:szCs w:val="27"/>
          <w:lang w:val="uk-UA"/>
        </w:rPr>
        <w:t>врахувавши позицію батька та матері дитини, думку дитини,  взявши до уваги  рішення комісії з питань захисту прав дитини від 17.03.2026 р. №4/7, від 14.04.2026 р. №6/12, керуючись ст. ст. 157, 158 Сімейного кодексу України</w:t>
      </w:r>
      <w:bookmarkEnd w:id="0"/>
      <w:r>
        <w:rPr>
          <w:sz w:val="27"/>
          <w:szCs w:val="27"/>
          <w:lang w:val="uk-UA"/>
        </w:rPr>
        <w:t>,</w:t>
      </w:r>
      <w:bookmarkEnd w:id="2"/>
      <w:r>
        <w:rPr>
          <w:sz w:val="27"/>
          <w:szCs w:val="27"/>
          <w:lang w:val="uk-UA"/>
        </w:rPr>
        <w:t xml:space="preserve"> ст. ст. 34, 59 Закону України „Про місцеве самоврядування в Україні”, виконком міської ради</w:t>
      </w:r>
    </w:p>
    <w:p w14:paraId="4C446294" w14:textId="77777777" w:rsidR="00B90D24" w:rsidRDefault="00000000">
      <w:pPr>
        <w:tabs>
          <w:tab w:val="center" w:pos="4677"/>
        </w:tabs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</w:t>
      </w:r>
      <w:r>
        <w:rPr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>ВИРІШИВ:</w:t>
      </w:r>
    </w:p>
    <w:p w14:paraId="76869A43" w14:textId="77777777" w:rsidR="00B90D24" w:rsidRDefault="00000000">
      <w:pPr>
        <w:pStyle w:val="aa"/>
        <w:numPr>
          <w:ilvl w:val="0"/>
          <w:numId w:val="1"/>
        </w:numPr>
        <w:ind w:left="0" w:firstLine="75"/>
        <w:jc w:val="both"/>
        <w:rPr>
          <w:sz w:val="27"/>
          <w:szCs w:val="27"/>
          <w:lang w:val="uk-UA"/>
        </w:rPr>
      </w:pPr>
      <w:bookmarkStart w:id="3" w:name="_Hlk218776487"/>
      <w:r>
        <w:rPr>
          <w:sz w:val="27"/>
          <w:szCs w:val="27"/>
          <w:lang w:val="uk-UA"/>
        </w:rPr>
        <w:t>Визначити громадянці   Б. Г. К. наступні способи участі у вихованні та спілкуванні з малолітнім  сином Д. М. В., року народження:</w:t>
      </w:r>
    </w:p>
    <w:p w14:paraId="24D8ECA9" w14:textId="77777777" w:rsidR="00B90D24" w:rsidRDefault="00000000">
      <w:pPr>
        <w:pStyle w:val="aa"/>
        <w:numPr>
          <w:ilvl w:val="1"/>
          <w:numId w:val="2"/>
        </w:numPr>
        <w:ind w:left="0" w:firstLine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щонеділі з 10:00 години до 12:00 години  по місцю перебування дитини в присутності батька Д. В. М. за згоди малолітнього Д.М.В., </w:t>
      </w:r>
      <w:proofErr w:type="spellStart"/>
      <w:r>
        <w:rPr>
          <w:sz w:val="27"/>
          <w:szCs w:val="27"/>
          <w:lang w:val="uk-UA"/>
        </w:rPr>
        <w:t>р.н</w:t>
      </w:r>
      <w:proofErr w:type="spellEnd"/>
      <w:r>
        <w:rPr>
          <w:sz w:val="27"/>
          <w:szCs w:val="27"/>
          <w:lang w:val="uk-UA"/>
        </w:rPr>
        <w:t>.</w:t>
      </w:r>
    </w:p>
    <w:bookmarkEnd w:id="3"/>
    <w:p w14:paraId="30FBCDA9" w14:textId="77777777" w:rsidR="00B90D24" w:rsidRDefault="00000000">
      <w:pPr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 Роз’яснити громадянам </w:t>
      </w:r>
      <w:r>
        <w:rPr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Б. Г. К. та Д. В. М. </w:t>
      </w:r>
      <w:r>
        <w:rPr>
          <w:bCs/>
          <w:sz w:val="27"/>
          <w:szCs w:val="27"/>
          <w:lang w:val="uk-UA"/>
        </w:rPr>
        <w:t>те, що відповідно до частин 2, 3 статті 19 Сімейного кодексу України:</w:t>
      </w:r>
    </w:p>
    <w:p w14:paraId="470DA40F" w14:textId="77777777" w:rsidR="00B90D24" w:rsidRDefault="00000000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- рішення органу опіки та піклування є обов'язковим до виконання, якщо протягом десяти днів від часу його винесення заінтересована особа не звернулася за захистом своїх прав або інтересів до суду, крім випадку, передбаченого </w:t>
      </w:r>
      <w:hyperlink r:id="rId10" w:anchor="n841" w:history="1">
        <w:r>
          <w:rPr>
            <w:rStyle w:val="a3"/>
            <w:rFonts w:eastAsiaTheme="majorEastAsia"/>
            <w:color w:val="auto"/>
            <w:sz w:val="27"/>
            <w:szCs w:val="27"/>
            <w:u w:val="none"/>
          </w:rPr>
          <w:t>частиною другою статті 170</w:t>
        </w:r>
      </w:hyperlink>
      <w:r>
        <w:rPr>
          <w:sz w:val="27"/>
          <w:szCs w:val="27"/>
        </w:rPr>
        <w:t> цього Кодексу.</w:t>
      </w:r>
    </w:p>
    <w:p w14:paraId="715BC137" w14:textId="77777777" w:rsidR="00B90D24" w:rsidRDefault="00000000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bookmarkStart w:id="4" w:name="n112"/>
      <w:bookmarkEnd w:id="4"/>
      <w:r>
        <w:rPr>
          <w:sz w:val="27"/>
          <w:szCs w:val="27"/>
        </w:rPr>
        <w:t>- звернення за захистом до органу опіки та піклування не позбавляє особу права на звернення до суду.</w:t>
      </w:r>
      <w:bookmarkStart w:id="5" w:name="n113"/>
      <w:bookmarkEnd w:id="5"/>
      <w:r>
        <w:rPr>
          <w:sz w:val="27"/>
          <w:szCs w:val="27"/>
        </w:rPr>
        <w:t xml:space="preserve"> </w:t>
      </w:r>
    </w:p>
    <w:p w14:paraId="68105F27" w14:textId="77777777" w:rsidR="00B90D24" w:rsidRDefault="00000000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>
        <w:rPr>
          <w:sz w:val="27"/>
          <w:szCs w:val="27"/>
        </w:rPr>
        <w:t>Сташка</w:t>
      </w:r>
      <w:proofErr w:type="spellEnd"/>
      <w:r>
        <w:rPr>
          <w:sz w:val="27"/>
          <w:szCs w:val="27"/>
        </w:rPr>
        <w:t xml:space="preserve"> А.В.</w:t>
      </w:r>
    </w:p>
    <w:p w14:paraId="571F44E4" w14:textId="77777777" w:rsidR="00B90D24" w:rsidRDefault="00B90D24">
      <w:pPr>
        <w:rPr>
          <w:b/>
          <w:bCs/>
          <w:spacing w:val="4"/>
          <w:sz w:val="27"/>
          <w:szCs w:val="27"/>
          <w:lang w:val="uk-UA"/>
        </w:rPr>
      </w:pPr>
    </w:p>
    <w:p w14:paraId="65A2C3FB" w14:textId="77777777" w:rsidR="00B90D24" w:rsidRDefault="00000000">
      <w:pPr>
        <w:rPr>
          <w:b/>
          <w:sz w:val="27"/>
          <w:szCs w:val="27"/>
          <w:lang w:val="uk-UA"/>
        </w:rPr>
      </w:pPr>
      <w:r>
        <w:rPr>
          <w:b/>
          <w:bCs/>
          <w:spacing w:val="4"/>
          <w:sz w:val="27"/>
          <w:szCs w:val="27"/>
          <w:lang w:val="uk-UA"/>
        </w:rPr>
        <w:t>Міський голова</w:t>
      </w:r>
      <w:r>
        <w:rPr>
          <w:b/>
          <w:bCs/>
          <w:spacing w:val="4"/>
          <w:sz w:val="27"/>
          <w:szCs w:val="27"/>
          <w:lang w:val="uk-UA"/>
        </w:rPr>
        <w:tab/>
      </w:r>
      <w:r>
        <w:rPr>
          <w:b/>
          <w:bCs/>
          <w:spacing w:val="4"/>
          <w:sz w:val="27"/>
          <w:szCs w:val="27"/>
          <w:lang w:val="uk-UA"/>
        </w:rPr>
        <w:tab/>
      </w:r>
      <w:r>
        <w:rPr>
          <w:b/>
          <w:bCs/>
          <w:spacing w:val="4"/>
          <w:sz w:val="27"/>
          <w:szCs w:val="27"/>
          <w:lang w:val="uk-UA"/>
        </w:rPr>
        <w:tab/>
        <w:t xml:space="preserve">                                            Микола ЮРЧИШИН</w:t>
      </w:r>
    </w:p>
    <w:bookmarkEnd w:id="1"/>
    <w:p w14:paraId="30455644" w14:textId="77777777" w:rsidR="00B90D24" w:rsidRDefault="00B90D24">
      <w:pPr>
        <w:tabs>
          <w:tab w:val="left" w:pos="375"/>
        </w:tabs>
        <w:jc w:val="both"/>
        <w:rPr>
          <w:b/>
          <w:sz w:val="27"/>
          <w:szCs w:val="27"/>
          <w:lang w:val="uk-UA"/>
        </w:rPr>
      </w:pPr>
    </w:p>
    <w:p w14:paraId="6F0B3FA0" w14:textId="77777777" w:rsidR="00B90D24" w:rsidRDefault="00B90D24">
      <w:pPr>
        <w:rPr>
          <w:lang w:val="uk-UA"/>
        </w:rPr>
      </w:pPr>
    </w:p>
    <w:p w14:paraId="1D94BD8F" w14:textId="77777777" w:rsidR="00B90D24" w:rsidRDefault="00B90D24">
      <w:pPr>
        <w:rPr>
          <w:lang w:val="uk-UA"/>
        </w:rPr>
      </w:pPr>
    </w:p>
    <w:p w14:paraId="6E38E818" w14:textId="77777777" w:rsidR="00B90D24" w:rsidRDefault="00B90D24"/>
    <w:p w14:paraId="182CD60F" w14:textId="77777777" w:rsidR="00B90D24" w:rsidRDefault="00B90D24"/>
    <w:p w14:paraId="695727C4" w14:textId="77777777" w:rsidR="00B90D24" w:rsidRPr="00FD4DEB" w:rsidRDefault="00B90D24">
      <w:pPr>
        <w:rPr>
          <w:lang w:val="uk-UA"/>
        </w:rPr>
      </w:pPr>
    </w:p>
    <w:sectPr w:rsidR="00B90D24" w:rsidRPr="00FD4D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E47E" w14:textId="77777777" w:rsidR="00364BD3" w:rsidRDefault="00364BD3">
      <w:r>
        <w:separator/>
      </w:r>
    </w:p>
  </w:endnote>
  <w:endnote w:type="continuationSeparator" w:id="0">
    <w:p w14:paraId="0A50F5C8" w14:textId="77777777" w:rsidR="00364BD3" w:rsidRDefault="003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AC6F" w14:textId="77777777" w:rsidR="00364BD3" w:rsidRDefault="00364BD3">
      <w:r>
        <w:separator/>
      </w:r>
    </w:p>
  </w:footnote>
  <w:footnote w:type="continuationSeparator" w:id="0">
    <w:p w14:paraId="7EDB34ED" w14:textId="77777777" w:rsidR="00364BD3" w:rsidRDefault="003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63B5"/>
    <w:multiLevelType w:val="multilevel"/>
    <w:tmpl w:val="2CE763B5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E4F17C9"/>
    <w:multiLevelType w:val="multilevel"/>
    <w:tmpl w:val="6E4F17C9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11003449">
    <w:abstractNumId w:val="0"/>
  </w:num>
  <w:num w:numId="2" w16cid:durableId="181325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B9"/>
    <w:rsid w:val="00224C13"/>
    <w:rsid w:val="00237186"/>
    <w:rsid w:val="00261E5D"/>
    <w:rsid w:val="003041A6"/>
    <w:rsid w:val="00310FAE"/>
    <w:rsid w:val="003267A9"/>
    <w:rsid w:val="00364BD3"/>
    <w:rsid w:val="003C3E7A"/>
    <w:rsid w:val="004A1D57"/>
    <w:rsid w:val="004D0175"/>
    <w:rsid w:val="00503B72"/>
    <w:rsid w:val="0050515A"/>
    <w:rsid w:val="005B7691"/>
    <w:rsid w:val="005F6634"/>
    <w:rsid w:val="00642AE0"/>
    <w:rsid w:val="006D12F2"/>
    <w:rsid w:val="007328B9"/>
    <w:rsid w:val="008B69C4"/>
    <w:rsid w:val="008D0A6A"/>
    <w:rsid w:val="00924145"/>
    <w:rsid w:val="009834BA"/>
    <w:rsid w:val="009C54A8"/>
    <w:rsid w:val="009E386E"/>
    <w:rsid w:val="00A644B7"/>
    <w:rsid w:val="00A81C2B"/>
    <w:rsid w:val="00B06495"/>
    <w:rsid w:val="00B90D24"/>
    <w:rsid w:val="00C422CD"/>
    <w:rsid w:val="00D747B5"/>
    <w:rsid w:val="00DB7D70"/>
    <w:rsid w:val="00FD4DEB"/>
    <w:rsid w:val="2E14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E0D2"/>
  <w15:docId w15:val="{14B7A89F-25E6-4090-9AA3-4E32689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і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947-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2DF6-69A1-4FCC-8A26-37245DA4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3</cp:revision>
  <cp:lastPrinted>2026-04-22T11:16:00Z</cp:lastPrinted>
  <dcterms:created xsi:type="dcterms:W3CDTF">2026-04-22T11:20:00Z</dcterms:created>
  <dcterms:modified xsi:type="dcterms:W3CDTF">2026-04-29T11:07:00Z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CA51682F72104FE4BAFDBDFFACFD2C4E_12</vt:lpwstr>
  </property>
</Properties>
</file>