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FA4A" w14:textId="77777777" w:rsidR="000E4EB0" w:rsidRPr="000A6736" w:rsidRDefault="000E4EB0" w:rsidP="000E4EB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8AE7D0D" wp14:editId="39004EBD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BD97B88" wp14:editId="4164E633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CDCF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A0371BD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312F3CF2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C41EF38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8833959" w14:textId="77777777" w:rsidR="000E4EB0" w:rsidRPr="003A10CB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2D3BC481" w14:textId="77777777" w:rsidR="000E4EB0" w:rsidRDefault="000E4EB0" w:rsidP="000E4EB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68EE530A" w14:textId="46C36712" w:rsidR="000E4EB0" w:rsidRPr="008B0D9D" w:rsidRDefault="000E4EB0" w:rsidP="000E4EB0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2351E3">
        <w:rPr>
          <w:b/>
          <w:sz w:val="28"/>
          <w:szCs w:val="28"/>
          <w:lang w:val="uk-UA"/>
        </w:rPr>
        <w:t>27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         </w:t>
      </w:r>
      <w:r w:rsidRPr="00B8060A">
        <w:rPr>
          <w:b/>
          <w:sz w:val="28"/>
          <w:szCs w:val="28"/>
          <w:lang w:val="uk-UA"/>
        </w:rPr>
        <w:t>№</w:t>
      </w:r>
      <w:r w:rsidR="002351E3">
        <w:rPr>
          <w:b/>
          <w:sz w:val="28"/>
          <w:szCs w:val="28"/>
          <w:lang w:val="uk-UA"/>
        </w:rPr>
        <w:t>390</w:t>
      </w:r>
    </w:p>
    <w:p w14:paraId="628934F8" w14:textId="77777777" w:rsidR="000E4EB0" w:rsidRDefault="000E4EB0" w:rsidP="00871D9D">
      <w:pPr>
        <w:rPr>
          <w:b/>
          <w:bCs/>
          <w:sz w:val="28"/>
          <w:szCs w:val="28"/>
          <w:lang w:val="uk-UA"/>
        </w:rPr>
      </w:pPr>
    </w:p>
    <w:p w14:paraId="3917F9B0" w14:textId="04DE94F1" w:rsidR="00B83386" w:rsidRDefault="00871D9D" w:rsidP="00871D9D">
      <w:pPr>
        <w:rPr>
          <w:b/>
          <w:bCs/>
          <w:sz w:val="28"/>
          <w:szCs w:val="28"/>
          <w:lang w:val="uk-UA"/>
        </w:rPr>
      </w:pPr>
      <w:r w:rsidRPr="00871D9D">
        <w:rPr>
          <w:b/>
          <w:bCs/>
          <w:sz w:val="28"/>
          <w:szCs w:val="28"/>
          <w:lang w:val="uk-UA"/>
        </w:rPr>
        <w:t>Про обов’язковість надання соціальних</w:t>
      </w:r>
    </w:p>
    <w:p w14:paraId="5AC9E91A" w14:textId="04C6EFB5" w:rsidR="00871D9D" w:rsidRPr="00871D9D" w:rsidRDefault="00871D9D" w:rsidP="00871D9D">
      <w:pPr>
        <w:rPr>
          <w:b/>
          <w:bCs/>
          <w:sz w:val="28"/>
          <w:szCs w:val="28"/>
          <w:lang w:val="uk-UA"/>
        </w:rPr>
      </w:pPr>
      <w:r w:rsidRPr="00871D9D">
        <w:rPr>
          <w:b/>
          <w:bCs/>
          <w:sz w:val="28"/>
          <w:szCs w:val="28"/>
          <w:lang w:val="uk-UA"/>
        </w:rPr>
        <w:t>послуг сім'ї Б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>О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 xml:space="preserve"> А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 xml:space="preserve"> та </w:t>
      </w:r>
    </w:p>
    <w:p w14:paraId="13AC94A0" w14:textId="05010E4D" w:rsidR="00871D9D" w:rsidRPr="00871D9D" w:rsidRDefault="00871D9D" w:rsidP="00871D9D">
      <w:pPr>
        <w:rPr>
          <w:b/>
          <w:bCs/>
          <w:sz w:val="28"/>
          <w:szCs w:val="28"/>
          <w:lang w:val="uk-UA"/>
        </w:rPr>
      </w:pPr>
      <w:r w:rsidRPr="00871D9D">
        <w:rPr>
          <w:b/>
          <w:bCs/>
          <w:sz w:val="28"/>
          <w:szCs w:val="28"/>
          <w:lang w:val="uk-UA"/>
        </w:rPr>
        <w:t>Б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>О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>І</w:t>
      </w:r>
      <w:r w:rsidR="00364606">
        <w:rPr>
          <w:b/>
          <w:bCs/>
          <w:sz w:val="28"/>
          <w:szCs w:val="28"/>
          <w:lang w:val="uk-UA"/>
        </w:rPr>
        <w:t xml:space="preserve"> </w:t>
      </w:r>
    </w:p>
    <w:p w14:paraId="70AA438F" w14:textId="77777777" w:rsidR="00871D9D" w:rsidRPr="006A421A" w:rsidRDefault="00871D9D" w:rsidP="00871D9D">
      <w:pPr>
        <w:rPr>
          <w:b/>
          <w:sz w:val="28"/>
          <w:szCs w:val="28"/>
          <w:lang w:val="uk-UA"/>
        </w:rPr>
      </w:pPr>
    </w:p>
    <w:p w14:paraId="04084DEA" w14:textId="79B19FED" w:rsidR="00871D9D" w:rsidRPr="006A421A" w:rsidRDefault="00956944" w:rsidP="00956944">
      <w:pPr>
        <w:jc w:val="both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 xml:space="preserve"> </w:t>
      </w:r>
      <w:r w:rsidR="006A421A">
        <w:rPr>
          <w:sz w:val="28"/>
          <w:szCs w:val="28"/>
          <w:lang w:val="uk-UA"/>
        </w:rPr>
        <w:t xml:space="preserve">          </w:t>
      </w:r>
      <w:r w:rsidRPr="006A421A">
        <w:rPr>
          <w:sz w:val="28"/>
          <w:szCs w:val="28"/>
          <w:lang w:val="uk-UA"/>
        </w:rPr>
        <w:t>Розглянувши лист міждисциплінарної команди від 27.04.2026 року, рішення комісії з питань захисту прав дитини від  11.05.2026 року № 7/8</w:t>
      </w:r>
      <w:r w:rsidRPr="006A421A">
        <w:rPr>
          <w:color w:val="000000"/>
          <w:sz w:val="28"/>
          <w:szCs w:val="28"/>
          <w:lang w:val="uk-UA"/>
        </w:rPr>
        <w:t xml:space="preserve">, висновок служби у справах дітей Хмільницької міської ради від _________№______ щодо необхідності </w:t>
      </w:r>
      <w:r w:rsidRPr="006A421A">
        <w:rPr>
          <w:sz w:val="28"/>
          <w:szCs w:val="28"/>
          <w:lang w:val="uk-UA"/>
        </w:rPr>
        <w:t xml:space="preserve">в обов’язковому порядку </w:t>
      </w:r>
      <w:r w:rsidR="006A421A">
        <w:rPr>
          <w:sz w:val="28"/>
          <w:szCs w:val="28"/>
          <w:lang w:val="uk-UA"/>
        </w:rPr>
        <w:t xml:space="preserve"> надання </w:t>
      </w:r>
      <w:r w:rsidRPr="006A421A">
        <w:rPr>
          <w:sz w:val="28"/>
          <w:szCs w:val="28"/>
          <w:lang w:val="uk-UA"/>
        </w:rPr>
        <w:t>відповідних соціальних послуг сім</w:t>
      </w:r>
      <w:r w:rsidR="006A421A">
        <w:rPr>
          <w:sz w:val="28"/>
          <w:szCs w:val="28"/>
          <w:lang w:val="uk-UA"/>
        </w:rPr>
        <w:t>’ї</w:t>
      </w:r>
      <w:r w:rsidRPr="006A421A">
        <w:rPr>
          <w:sz w:val="28"/>
          <w:szCs w:val="28"/>
          <w:lang w:val="uk-UA"/>
        </w:rPr>
        <w:t xml:space="preserve"> Б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О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А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>та Б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О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І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, які проживають за адресою: Вінницька область, Хмільницький район, с. 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, вул. 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буд. 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>, у зв’язку з не виконанням батьківських обов’язків батьками стосовно виховання дітей, створення належних умов для їх проживання, здобуття ними освіти,  в</w:t>
      </w:r>
      <w:r w:rsidR="00871D9D" w:rsidRPr="006A421A">
        <w:rPr>
          <w:bCs/>
          <w:sz w:val="28"/>
          <w:szCs w:val="28"/>
          <w:lang w:val="uk-UA"/>
        </w:rPr>
        <w:t>ідповідно</w:t>
      </w:r>
      <w:r w:rsidR="00871D9D" w:rsidRPr="006A421A">
        <w:rPr>
          <w:sz w:val="28"/>
          <w:szCs w:val="28"/>
          <w:lang w:val="uk-UA"/>
        </w:rPr>
        <w:t xml:space="preserve"> пункту 6 статті 59 Закону України «Про місцеве самоврядування в Україні», стат</w:t>
      </w:r>
      <w:r w:rsidR="00013D1A" w:rsidRPr="006A421A">
        <w:rPr>
          <w:sz w:val="28"/>
          <w:szCs w:val="28"/>
          <w:lang w:val="uk-UA"/>
        </w:rPr>
        <w:t>ті 23-1</w:t>
      </w:r>
      <w:r w:rsidR="00871D9D" w:rsidRPr="006A421A">
        <w:rPr>
          <w:sz w:val="28"/>
          <w:szCs w:val="28"/>
          <w:lang w:val="uk-UA"/>
        </w:rPr>
        <w:t xml:space="preserve"> Закону України «Про охорону дитинства», Закону України «Про соціальні послуги», </w:t>
      </w:r>
      <w:r w:rsidR="006A421A">
        <w:rPr>
          <w:sz w:val="28"/>
          <w:szCs w:val="28"/>
          <w:lang w:val="uk-UA"/>
        </w:rPr>
        <w:t xml:space="preserve"> </w:t>
      </w:r>
      <w:r w:rsidR="00871D9D" w:rsidRPr="006A421A">
        <w:rPr>
          <w:sz w:val="28"/>
          <w:szCs w:val="28"/>
          <w:lang w:val="uk-UA"/>
        </w:rPr>
        <w:t>Сімейного кодексу України</w:t>
      </w:r>
      <w:r w:rsidR="000E4EB0" w:rsidRPr="006A421A">
        <w:rPr>
          <w:sz w:val="28"/>
          <w:szCs w:val="28"/>
          <w:lang w:val="uk-UA"/>
        </w:rPr>
        <w:t>,</w:t>
      </w:r>
      <w:r w:rsidR="00013D1A" w:rsidRPr="006A421A">
        <w:rPr>
          <w:sz w:val="28"/>
          <w:szCs w:val="28"/>
          <w:lang w:val="uk-UA"/>
        </w:rPr>
        <w:t xml:space="preserve"> </w:t>
      </w:r>
      <w:r w:rsidR="00871D9D" w:rsidRPr="006A421A">
        <w:rPr>
          <w:sz w:val="28"/>
          <w:szCs w:val="28"/>
        </w:rPr>
        <w:t>П</w:t>
      </w:r>
      <w:r w:rsidR="00871D9D" w:rsidRPr="006A421A">
        <w:rPr>
          <w:sz w:val="28"/>
          <w:szCs w:val="28"/>
          <w:lang w:val="uk-UA"/>
        </w:rPr>
        <w:t>орядку</w:t>
      </w:r>
      <w:r w:rsidR="00013D1A" w:rsidRPr="006A421A">
        <w:rPr>
          <w:sz w:val="28"/>
          <w:szCs w:val="28"/>
          <w:lang w:val="uk-UA"/>
        </w:rPr>
        <w:t xml:space="preserve"> </w:t>
      </w:r>
      <w:r w:rsidR="00871D9D" w:rsidRPr="006A421A">
        <w:rPr>
          <w:sz w:val="28"/>
          <w:szCs w:val="28"/>
        </w:rPr>
        <w:t>організації надання соціальних послуг, ведення випадку та визначення чисельності соціальних менеджерів, відповідальних за забезпечення та ведення випадку</w:t>
      </w:r>
      <w:r w:rsidR="00871D9D" w:rsidRPr="006A421A">
        <w:rPr>
          <w:sz w:val="28"/>
          <w:szCs w:val="28"/>
          <w:lang w:val="uk-UA"/>
        </w:rPr>
        <w:t>, затвердженого постановою Кабінету Міністрів України від  14.01.2026 року № 64 «</w:t>
      </w:r>
      <w:r w:rsidR="00871D9D" w:rsidRPr="006A421A">
        <w:rPr>
          <w:color w:val="333333"/>
          <w:sz w:val="28"/>
          <w:szCs w:val="28"/>
          <w:shd w:val="clear" w:color="auto" w:fill="FFFFFF"/>
        </w:rPr>
        <w:t>Деякі питання організації надання соціальних послуг</w:t>
      </w:r>
      <w:r w:rsidR="00871D9D" w:rsidRPr="006A421A">
        <w:rPr>
          <w:color w:val="333333"/>
          <w:sz w:val="28"/>
          <w:szCs w:val="28"/>
          <w:shd w:val="clear" w:color="auto" w:fill="FFFFFF"/>
          <w:lang w:val="uk-UA"/>
        </w:rPr>
        <w:t>»</w:t>
      </w:r>
      <w:r w:rsidR="00871D9D" w:rsidRPr="006A421A">
        <w:rPr>
          <w:sz w:val="28"/>
          <w:szCs w:val="28"/>
          <w:lang w:val="uk-UA"/>
        </w:rPr>
        <w:t>,  пункту  23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 червня 2020 року № 585 «</w:t>
      </w:r>
      <w:r w:rsidR="00871D9D" w:rsidRPr="006A421A">
        <w:rPr>
          <w:bCs/>
          <w:color w:val="333333"/>
          <w:sz w:val="28"/>
          <w:szCs w:val="28"/>
          <w:shd w:val="clear" w:color="auto" w:fill="FFFFFF"/>
          <w:lang w:val="uk-UA"/>
        </w:rPr>
        <w:t>Про забезпечення соціального захисту дітей, які перебувають у складних життєвих обставинах»,</w:t>
      </w:r>
      <w:r w:rsidR="00871D9D" w:rsidRPr="006A421A">
        <w:rPr>
          <w:sz w:val="28"/>
          <w:szCs w:val="28"/>
          <w:lang w:val="uk-UA"/>
        </w:rPr>
        <w:t xml:space="preserve"> п.3 Порядку провадження органами опіки та піклування діяльності, пов’язаної із  захистом прав дитини, затвердженого  постановою Кабінету Міністрів України від 24 вересня 2008 року № 866 «Питання діяльності органів опіки та піклування, пов'язаної із захистом прав дитини», виконавчий комітет міської ради </w:t>
      </w:r>
    </w:p>
    <w:p w14:paraId="02D3ABA8" w14:textId="495B760A" w:rsidR="00871D9D" w:rsidRPr="006A421A" w:rsidRDefault="00871D9D" w:rsidP="00B752CD">
      <w:pPr>
        <w:ind w:firstLine="709"/>
        <w:jc w:val="center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>ВИРІШИВ:</w:t>
      </w:r>
    </w:p>
    <w:p w14:paraId="0D6CF0F9" w14:textId="109EFE2A" w:rsidR="00871D9D" w:rsidRPr="006A421A" w:rsidRDefault="00B752CD" w:rsidP="00956944">
      <w:pPr>
        <w:tabs>
          <w:tab w:val="left" w:pos="252"/>
          <w:tab w:val="left" w:pos="6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71D9D" w:rsidRPr="006A421A">
        <w:rPr>
          <w:sz w:val="28"/>
          <w:szCs w:val="28"/>
          <w:lang w:val="uk-UA"/>
        </w:rPr>
        <w:t>.</w:t>
      </w:r>
      <w:r w:rsidR="004E17E2" w:rsidRPr="006A421A">
        <w:rPr>
          <w:sz w:val="28"/>
          <w:szCs w:val="28"/>
          <w:lang w:val="uk-UA"/>
        </w:rPr>
        <w:t xml:space="preserve"> Управлінню праці та соціального захисту населення Хмільницької міської рад</w:t>
      </w:r>
      <w:r w:rsidR="00E47856">
        <w:rPr>
          <w:sz w:val="28"/>
          <w:szCs w:val="28"/>
          <w:lang w:val="uk-UA"/>
        </w:rPr>
        <w:t>и</w:t>
      </w:r>
      <w:r w:rsidR="004E17E2" w:rsidRPr="006A421A">
        <w:rPr>
          <w:sz w:val="28"/>
          <w:szCs w:val="28"/>
          <w:lang w:val="uk-UA"/>
        </w:rPr>
        <w:t>:</w:t>
      </w:r>
      <w:r w:rsidR="00871D9D" w:rsidRPr="006A421A">
        <w:rPr>
          <w:sz w:val="28"/>
          <w:szCs w:val="28"/>
          <w:lang w:val="uk-UA"/>
        </w:rPr>
        <w:t xml:space="preserve">                   </w:t>
      </w:r>
    </w:p>
    <w:p w14:paraId="276548FE" w14:textId="1F8535BA" w:rsidR="00871D9D" w:rsidRDefault="00871D9D" w:rsidP="0095694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 xml:space="preserve">- </w:t>
      </w:r>
      <w:r w:rsidR="00E47856">
        <w:rPr>
          <w:sz w:val="28"/>
          <w:szCs w:val="28"/>
          <w:lang w:val="uk-UA"/>
        </w:rPr>
        <w:t>прийняти рішення про</w:t>
      </w:r>
      <w:r w:rsidRPr="006A421A">
        <w:rPr>
          <w:sz w:val="28"/>
          <w:szCs w:val="28"/>
          <w:lang w:val="uk-UA"/>
        </w:rPr>
        <w:t xml:space="preserve"> обов’язковість надання соціальних послуг</w:t>
      </w:r>
      <w:r w:rsidR="004E17E2" w:rsidRPr="006A421A">
        <w:rPr>
          <w:sz w:val="28"/>
          <w:szCs w:val="28"/>
          <w:lang w:val="uk-UA"/>
        </w:rPr>
        <w:t xml:space="preserve"> сім’ї  Б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>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А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та Б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І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>;</w:t>
      </w:r>
    </w:p>
    <w:p w14:paraId="0D42EB52" w14:textId="17893F08" w:rsidR="007311A6" w:rsidRPr="006A421A" w:rsidRDefault="007311A6" w:rsidP="0095694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визначити надавача соціальних послуг, який забезпечить надання відповідних соціальних послуг;</w:t>
      </w:r>
    </w:p>
    <w:p w14:paraId="74AF7A19" w14:textId="0DE02906" w:rsidR="00871D9D" w:rsidRPr="006A421A" w:rsidRDefault="00871D9D" w:rsidP="00956944">
      <w:pPr>
        <w:jc w:val="both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 xml:space="preserve">- </w:t>
      </w:r>
      <w:r w:rsidR="00E47856">
        <w:rPr>
          <w:sz w:val="28"/>
          <w:szCs w:val="28"/>
          <w:lang w:val="uk-UA"/>
        </w:rPr>
        <w:t xml:space="preserve"> кожні два місяці</w:t>
      </w:r>
      <w:r w:rsidRPr="006A421A">
        <w:rPr>
          <w:sz w:val="28"/>
          <w:szCs w:val="28"/>
          <w:lang w:val="uk-UA"/>
        </w:rPr>
        <w:t xml:space="preserve"> інформувати на засіданні комісії з питань захисту прав дитини щодо проведеної роботи з сім’єю</w:t>
      </w:r>
      <w:r w:rsidR="007311A6">
        <w:rPr>
          <w:sz w:val="28"/>
          <w:szCs w:val="28"/>
          <w:lang w:val="uk-UA"/>
        </w:rPr>
        <w:t>.</w:t>
      </w:r>
    </w:p>
    <w:p w14:paraId="0AEBFCC2" w14:textId="7355EFED" w:rsidR="00871D9D" w:rsidRPr="006A421A" w:rsidRDefault="00B752CD" w:rsidP="009569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4EB0" w:rsidRPr="006A421A">
        <w:rPr>
          <w:sz w:val="28"/>
          <w:szCs w:val="28"/>
          <w:lang w:val="uk-UA"/>
        </w:rPr>
        <w:t>.</w:t>
      </w:r>
      <w:r w:rsidR="00167EF9">
        <w:rPr>
          <w:sz w:val="28"/>
          <w:szCs w:val="28"/>
          <w:lang w:val="uk-UA"/>
        </w:rPr>
        <w:t xml:space="preserve"> Службі у справах дітей Хмільницької міської ради</w:t>
      </w:r>
      <w:r w:rsidR="004E17E2" w:rsidRPr="006A421A">
        <w:rPr>
          <w:sz w:val="28"/>
          <w:szCs w:val="28"/>
          <w:lang w:val="uk-UA"/>
        </w:rPr>
        <w:t xml:space="preserve"> </w:t>
      </w:r>
      <w:r w:rsidR="00167EF9">
        <w:rPr>
          <w:sz w:val="28"/>
          <w:szCs w:val="28"/>
          <w:lang w:val="uk-UA"/>
        </w:rPr>
        <w:t>п</w:t>
      </w:r>
      <w:r w:rsidR="004E17E2" w:rsidRPr="006A421A">
        <w:rPr>
          <w:sz w:val="28"/>
          <w:szCs w:val="28"/>
          <w:lang w:val="uk-UA"/>
        </w:rPr>
        <w:t>опередити Б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>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>А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та Берчу 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І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color w:val="333333"/>
          <w:sz w:val="28"/>
          <w:szCs w:val="28"/>
          <w:shd w:val="clear" w:color="auto" w:fill="FFFFFF"/>
        </w:rPr>
        <w:t xml:space="preserve"> </w:t>
      </w:r>
      <w:r w:rsidR="004E17E2" w:rsidRPr="006A421A">
        <w:rPr>
          <w:color w:val="333333"/>
          <w:sz w:val="28"/>
          <w:szCs w:val="28"/>
          <w:shd w:val="clear" w:color="auto" w:fill="FFFFFF"/>
          <w:lang w:val="uk-UA"/>
        </w:rPr>
        <w:t xml:space="preserve">про те, що </w:t>
      </w:r>
      <w:r w:rsidR="004E17E2" w:rsidRPr="006A421A">
        <w:rPr>
          <w:sz w:val="28"/>
          <w:szCs w:val="28"/>
          <w:lang w:val="uk-UA"/>
        </w:rPr>
        <w:t xml:space="preserve"> невиконання цього рішення</w:t>
      </w:r>
      <w:r w:rsidR="004E17E2" w:rsidRPr="006A421A">
        <w:rPr>
          <w:sz w:val="28"/>
          <w:szCs w:val="28"/>
        </w:rPr>
        <w:t xml:space="preserve"> шляхом відмови від отримання відповідних соціальних послуг є підставою для складення уповноваженою посадовою особою органу опіки та піклування протоколу про адміністративні правопорушення відповідно до </w:t>
      </w:r>
      <w:hyperlink r:id="rId6" w:anchor="n3119" w:tgtFrame="_blank" w:history="1">
        <w:r w:rsidR="004E17E2" w:rsidRPr="006A421A">
          <w:rPr>
            <w:rStyle w:val="ae"/>
            <w:sz w:val="28"/>
            <w:szCs w:val="28"/>
          </w:rPr>
          <w:t>статті 188</w:t>
        </w:r>
      </w:hyperlink>
      <w:hyperlink r:id="rId7" w:anchor="n3119" w:tgtFrame="_blank" w:history="1">
        <w:r w:rsidR="004E17E2" w:rsidRPr="006A421A">
          <w:rPr>
            <w:rStyle w:val="ae"/>
            <w:b/>
            <w:bCs/>
            <w:sz w:val="28"/>
            <w:szCs w:val="28"/>
            <w:vertAlign w:val="superscript"/>
          </w:rPr>
          <w:t>-50</w:t>
        </w:r>
      </w:hyperlink>
      <w:r w:rsidR="004E17E2" w:rsidRPr="006A421A">
        <w:rPr>
          <w:sz w:val="28"/>
          <w:szCs w:val="28"/>
        </w:rPr>
        <w:t> Кодексу України про адміністративні правопорушення, що оформляється згідно з інструкцією, затвердженою Мінсоцполітики.</w:t>
      </w:r>
    </w:p>
    <w:p w14:paraId="4C89AE7E" w14:textId="5EDF268F" w:rsidR="000E4EB0" w:rsidRPr="006A421A" w:rsidRDefault="00B752CD" w:rsidP="000E4E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E4EB0" w:rsidRPr="006A421A">
        <w:rPr>
          <w:sz w:val="28"/>
          <w:szCs w:val="28"/>
          <w:lang w:val="uk-UA"/>
        </w:rPr>
        <w:t>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58F7EBD7" w14:textId="77777777" w:rsidR="000E4EB0" w:rsidRPr="006A421A" w:rsidRDefault="000E4EB0" w:rsidP="000E4EB0">
      <w:pPr>
        <w:jc w:val="both"/>
        <w:rPr>
          <w:b/>
          <w:sz w:val="28"/>
          <w:szCs w:val="28"/>
          <w:lang w:val="uk-UA"/>
        </w:rPr>
      </w:pPr>
    </w:p>
    <w:p w14:paraId="3A1F8FAA" w14:textId="77777777" w:rsidR="000E4EB0" w:rsidRPr="006A421A" w:rsidRDefault="000E4EB0" w:rsidP="000E4EB0">
      <w:pPr>
        <w:jc w:val="both"/>
        <w:rPr>
          <w:b/>
          <w:sz w:val="28"/>
          <w:szCs w:val="28"/>
          <w:lang w:val="uk-UA"/>
        </w:rPr>
      </w:pPr>
    </w:p>
    <w:p w14:paraId="67D7508F" w14:textId="77777777" w:rsidR="000E4EB0" w:rsidRPr="006A421A" w:rsidRDefault="000E4EB0" w:rsidP="000E4EB0">
      <w:pPr>
        <w:jc w:val="both"/>
        <w:rPr>
          <w:b/>
          <w:sz w:val="28"/>
          <w:szCs w:val="28"/>
          <w:lang w:val="uk-UA"/>
        </w:rPr>
      </w:pPr>
      <w:r w:rsidRPr="006A421A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4A3A7C0E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0B5F376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F49CF8F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65D2487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33FA9ED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13995EE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250DA9D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3B6C835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29504F65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6908C07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1BE7FEF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01D05038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A827919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37728483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633BB88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B802E93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E2F894D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459C36C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32BEA80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8292641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65162B77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7105AC9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6E38F339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2E3816F1" w14:textId="42E24D09" w:rsidR="00871D9D" w:rsidRPr="00364606" w:rsidRDefault="003646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871D9D" w:rsidRPr="00364606" w:rsidSect="00871D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9D"/>
    <w:rsid w:val="00013D1A"/>
    <w:rsid w:val="000E4EB0"/>
    <w:rsid w:val="00167EF9"/>
    <w:rsid w:val="002351E3"/>
    <w:rsid w:val="00272051"/>
    <w:rsid w:val="002C68E2"/>
    <w:rsid w:val="0034542A"/>
    <w:rsid w:val="00364606"/>
    <w:rsid w:val="0046563B"/>
    <w:rsid w:val="004E17E2"/>
    <w:rsid w:val="006A2BF5"/>
    <w:rsid w:val="006A421A"/>
    <w:rsid w:val="007311A6"/>
    <w:rsid w:val="00760262"/>
    <w:rsid w:val="00871D9D"/>
    <w:rsid w:val="00956944"/>
    <w:rsid w:val="009E3822"/>
    <w:rsid w:val="00B752CD"/>
    <w:rsid w:val="00B83386"/>
    <w:rsid w:val="00E47856"/>
    <w:rsid w:val="00E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35F2"/>
  <w15:chartTrackingRefBased/>
  <w15:docId w15:val="{2FB2B77C-69C8-41A2-B7BB-2947F584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D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D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D9D"/>
    <w:rPr>
      <w:b/>
      <w:bCs/>
      <w:smallCaps/>
      <w:color w:val="2F5496" w:themeColor="accent1" w:themeShade="BF"/>
      <w:spacing w:val="5"/>
    </w:rPr>
  </w:style>
  <w:style w:type="paragraph" w:customStyle="1" w:styleId="21">
    <w:name w:val="Абзац списка2"/>
    <w:basedOn w:val="a"/>
    <w:rsid w:val="00871D9D"/>
    <w:pPr>
      <w:ind w:left="720"/>
      <w:contextualSpacing/>
    </w:pPr>
    <w:rPr>
      <w:rFonts w:eastAsia="Calibri"/>
      <w:sz w:val="24"/>
      <w:szCs w:val="24"/>
    </w:rPr>
  </w:style>
  <w:style w:type="character" w:styleId="ae">
    <w:name w:val="Hyperlink"/>
    <w:basedOn w:val="a0"/>
    <w:uiPriority w:val="99"/>
    <w:unhideWhenUsed/>
    <w:rsid w:val="004E17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E17E2"/>
    <w:rPr>
      <w:color w:val="605E5C"/>
      <w:shd w:val="clear" w:color="auto" w:fill="E1DFDD"/>
    </w:rPr>
  </w:style>
  <w:style w:type="paragraph" w:styleId="af0">
    <w:name w:val="Normal (Web)"/>
    <w:basedOn w:val="a"/>
    <w:rsid w:val="000E4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E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8073-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-1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8</cp:revision>
  <cp:lastPrinted>2026-05-18T07:44:00Z</cp:lastPrinted>
  <dcterms:created xsi:type="dcterms:W3CDTF">2026-04-29T13:21:00Z</dcterms:created>
  <dcterms:modified xsi:type="dcterms:W3CDTF">2026-05-28T11:32:00Z</dcterms:modified>
</cp:coreProperties>
</file>