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50A7" w14:textId="77777777" w:rsidR="00693A7C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B6A2205" wp14:editId="01A7D6E3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1EEB775E" wp14:editId="4A4F0DC4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CC8B" w14:textId="77777777" w:rsidR="00693A7C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348BAF9" w14:textId="77777777" w:rsidR="00693A7C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839D16D" w14:textId="77777777" w:rsidR="00693A7C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D241CD0" w14:textId="77777777" w:rsidR="00693A7C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D7225B6" w14:textId="77777777" w:rsidR="00693A7C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1F1DA244" w14:textId="77777777" w:rsidR="00693A7C" w:rsidRDefault="00693A7C">
      <w:pPr>
        <w:rPr>
          <w:sz w:val="28"/>
          <w:szCs w:val="28"/>
          <w:lang w:val="uk-UA"/>
        </w:rPr>
      </w:pPr>
    </w:p>
    <w:p w14:paraId="4EE6DAF3" w14:textId="70CAE0AF" w:rsidR="00693A7C" w:rsidRDefault="00000000">
      <w:pPr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“</w:t>
      </w:r>
      <w:r w:rsidR="000412F3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>”  травня 2026 р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b/>
          <w:sz w:val="28"/>
          <w:szCs w:val="28"/>
          <w:lang w:val="uk-UA"/>
        </w:rPr>
        <w:t>№</w:t>
      </w:r>
      <w:r w:rsidR="000412F3">
        <w:rPr>
          <w:b/>
          <w:sz w:val="28"/>
          <w:szCs w:val="28"/>
          <w:lang w:val="uk-UA"/>
        </w:rPr>
        <w:t>393</w:t>
      </w:r>
    </w:p>
    <w:p w14:paraId="096A8ABA" w14:textId="77777777" w:rsidR="00693A7C" w:rsidRDefault="00693A7C">
      <w:pPr>
        <w:jc w:val="both"/>
        <w:rPr>
          <w:b/>
          <w:sz w:val="28"/>
          <w:szCs w:val="28"/>
        </w:rPr>
      </w:pPr>
      <w:bookmarkStart w:id="0" w:name="_Hlk149645351"/>
    </w:p>
    <w:p w14:paraId="5758AB01" w14:textId="77777777" w:rsidR="00693A7C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повторний</w:t>
      </w:r>
      <w:r>
        <w:rPr>
          <w:b/>
          <w:sz w:val="28"/>
          <w:szCs w:val="28"/>
        </w:rPr>
        <w:t xml:space="preserve"> розгляд</w:t>
      </w:r>
      <w:r>
        <w:rPr>
          <w:b/>
          <w:sz w:val="28"/>
          <w:szCs w:val="28"/>
          <w:lang w:val="uk-UA"/>
        </w:rPr>
        <w:t xml:space="preserve"> ухвали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Хмільницького  </w:t>
      </w:r>
    </w:p>
    <w:p w14:paraId="7FA5305B" w14:textId="77777777" w:rsidR="00693A7C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міськрайонного суду Вінницької області від </w:t>
      </w:r>
    </w:p>
    <w:p w14:paraId="7F3D21F1" w14:textId="77777777" w:rsidR="00693A7C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26.02.2026 року по справі № 149/___/25  </w:t>
      </w:r>
    </w:p>
    <w:p w14:paraId="674C29BD" w14:textId="77777777" w:rsidR="00693A7C" w:rsidRDefault="00693A7C">
      <w:pPr>
        <w:jc w:val="both"/>
        <w:rPr>
          <w:sz w:val="28"/>
          <w:szCs w:val="28"/>
          <w:lang w:val="uk-UA"/>
        </w:rPr>
      </w:pPr>
    </w:p>
    <w:bookmarkEnd w:id="0"/>
    <w:p w14:paraId="6FEA15FE" w14:textId="77777777" w:rsidR="00693A7C" w:rsidRDefault="00000000">
      <w:pPr>
        <w:tabs>
          <w:tab w:val="left" w:pos="0"/>
          <w:tab w:val="left" w:pos="3558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Розглянувши лист Хмільницького міськрайонного суду Вінницької області від 18.05.2026 року №149/___, ухвалу Хмільницького міськрайонного суду  Вінницької області від  26.02.2026 року по справі № 149/___/25  за  позовом     Д. В. М. до  органу опіки та піклування виконавчого комітету Хмільницької міської ради Вінницької області, третя особа: Д. М. О. про  поновлення батьківських прав стосовно неповнолітніх дітей та відповідні наявні у справі документи, взявши до уваги пропозицію комісії з питань захисту прав дитини від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26.05.2026 р. №8/3,  керуючись ст. 19, 169 Сімейного кодексу України,  ст.ст. 34, 59 Закону України „Про місцеве самоврядування в Україні”, виконком Хмільницької міської ради</w:t>
      </w:r>
    </w:p>
    <w:p w14:paraId="025AA56B" w14:textId="77777777" w:rsidR="00693A7C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6A889BF6" w14:textId="77777777" w:rsidR="00693A7C" w:rsidRDefault="00000000">
      <w:pPr>
        <w:tabs>
          <w:tab w:val="left" w:pos="0"/>
          <w:tab w:val="left" w:pos="355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bookmarkStart w:id="1" w:name="_Hlk158989342"/>
      <w:r>
        <w:rPr>
          <w:sz w:val="28"/>
          <w:szCs w:val="28"/>
          <w:lang w:val="uk-UA"/>
        </w:rPr>
        <w:t xml:space="preserve">   Затвердити  по справі   №   149/__/25  за  позовом     Д. В. М. до  органу опіки та піклування виконавчого комітету Хмільницької міської ради Вінницької області, третя особа: Д. М. О. про поновлення батьківських прав стосовно неповнолітніх дітей висновок (додається).</w:t>
      </w:r>
    </w:p>
    <w:p w14:paraId="15D41F03" w14:textId="77777777" w:rsidR="00693A7C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Надати до  Хмільницького  міськрайонного суду   Вінницької області  висновок  щодо  розв’язання спору затверджений пунктом 1 цього рішення.</w:t>
      </w:r>
    </w:p>
    <w:p w14:paraId="05B67D20" w14:textId="77777777" w:rsidR="00693A7C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Рішення виконавчого комітету Хмільницької міської ради від  12.05.2026 року №344 «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розгляд</w:t>
      </w:r>
      <w:r>
        <w:rPr>
          <w:sz w:val="28"/>
          <w:szCs w:val="28"/>
          <w:lang w:val="uk-UA"/>
        </w:rPr>
        <w:t xml:space="preserve"> ухвали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Хмільницького  міськрайонного суду Вінницької області від 26.02.2026 року по справі № 149/__/25» визнати таким, що втратило чинність.</w:t>
      </w:r>
    </w:p>
    <w:p w14:paraId="44EAEF98" w14:textId="77777777" w:rsidR="00693A7C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4.Доручити загальному відділу міської ради  внести відповідні відомості до оригіналу документу виконавчого комітету Хмільницької міської ради про втрату чинності рішенням зазначеним у п. 3 цього рішення. </w:t>
      </w:r>
    </w:p>
    <w:bookmarkEnd w:id="1"/>
    <w:p w14:paraId="03F67230" w14:textId="77777777" w:rsidR="00693A7C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цього рішення  покласти на  заступника міського голови з питань діяльності виконавчих органів міської ради Сташка А.В. </w:t>
      </w:r>
    </w:p>
    <w:p w14:paraId="2087585B" w14:textId="77777777" w:rsidR="00693A7C" w:rsidRDefault="00693A7C">
      <w:pPr>
        <w:rPr>
          <w:b/>
          <w:sz w:val="28"/>
          <w:szCs w:val="28"/>
          <w:lang w:val="uk-UA"/>
        </w:rPr>
      </w:pPr>
    </w:p>
    <w:p w14:paraId="03556863" w14:textId="77777777" w:rsidR="00693A7C" w:rsidRDefault="00693A7C">
      <w:pPr>
        <w:rPr>
          <w:b/>
          <w:sz w:val="28"/>
          <w:szCs w:val="28"/>
          <w:lang w:val="uk-UA"/>
        </w:rPr>
      </w:pPr>
    </w:p>
    <w:p w14:paraId="7E9262D2" w14:textId="77777777" w:rsidR="00693A7C" w:rsidRDefault="0000000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50E60FB8" w14:textId="77777777" w:rsidR="00693A7C" w:rsidRDefault="00693A7C">
      <w:pPr>
        <w:jc w:val="center"/>
        <w:rPr>
          <w:b/>
          <w:sz w:val="28"/>
          <w:szCs w:val="28"/>
          <w:lang w:val="uk-UA"/>
        </w:rPr>
      </w:pPr>
    </w:p>
    <w:p w14:paraId="24F5F94F" w14:textId="77777777" w:rsidR="00693A7C" w:rsidRDefault="00693A7C"/>
    <w:sectPr w:rsidR="00693A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85B5" w14:textId="77777777" w:rsidR="00EE4BE8" w:rsidRDefault="00EE4BE8">
      <w:r>
        <w:separator/>
      </w:r>
    </w:p>
  </w:endnote>
  <w:endnote w:type="continuationSeparator" w:id="0">
    <w:p w14:paraId="3302E277" w14:textId="77777777" w:rsidR="00EE4BE8" w:rsidRDefault="00EE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E0B2" w14:textId="77777777" w:rsidR="00EE4BE8" w:rsidRDefault="00EE4BE8">
      <w:r>
        <w:separator/>
      </w:r>
    </w:p>
  </w:footnote>
  <w:footnote w:type="continuationSeparator" w:id="0">
    <w:p w14:paraId="343087EF" w14:textId="77777777" w:rsidR="00EE4BE8" w:rsidRDefault="00EE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97"/>
    <w:rsid w:val="000412F3"/>
    <w:rsid w:val="002978D0"/>
    <w:rsid w:val="003058AA"/>
    <w:rsid w:val="00693A7C"/>
    <w:rsid w:val="009A74BB"/>
    <w:rsid w:val="00A05897"/>
    <w:rsid w:val="00AD279F"/>
    <w:rsid w:val="00EE4BE8"/>
    <w:rsid w:val="7C4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DBD6"/>
  <w15:docId w15:val="{8C5EDCD3-176E-4ACF-AE64-D7643F90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Назва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і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b">
    <w:name w:val="Насичена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1375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Priymalnya</cp:lastModifiedBy>
  <cp:revision>3</cp:revision>
  <cp:lastPrinted>2026-05-25T07:48:00Z</cp:lastPrinted>
  <dcterms:created xsi:type="dcterms:W3CDTF">2026-05-25T07:41:00Z</dcterms:created>
  <dcterms:modified xsi:type="dcterms:W3CDTF">2026-05-28T11:42:00Z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7553DCEAD0D64B28AA051289F781537F_12</vt:lpwstr>
  </property>
</Properties>
</file>