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42E1F" w14:textId="77777777" w:rsidR="006D4F7A" w:rsidRDefault="00B9621F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249D2D1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2325034C" w14:textId="68815E54" w:rsidR="007E4347" w:rsidRPr="007E4347" w:rsidRDefault="007E4347" w:rsidP="007E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</w:pPr>
      <w:r w:rsidRPr="007E4347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9BF8382" wp14:editId="342571D7">
            <wp:extent cx="428625" cy="619125"/>
            <wp:effectExtent l="0" t="0" r="9525" b="9525"/>
            <wp:docPr id="157036178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31C1" w14:textId="77777777" w:rsidR="007E4347" w:rsidRPr="007E4347" w:rsidRDefault="007E4347" w:rsidP="007E4347">
      <w:pPr>
        <w:tabs>
          <w:tab w:val="left" w:pos="144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4347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УКРАЇНА</w:t>
      </w:r>
    </w:p>
    <w:p w14:paraId="2F0DAD54" w14:textId="77777777" w:rsidR="007E4347" w:rsidRPr="007E4347" w:rsidRDefault="007E4347" w:rsidP="007E4347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kern w:val="32"/>
          <w:sz w:val="28"/>
          <w:szCs w:val="28"/>
          <w:lang w:eastAsia="uk-UA"/>
          <w14:ligatures w14:val="none"/>
        </w:rPr>
      </w:pPr>
      <w:r w:rsidRPr="007E4347">
        <w:rPr>
          <w:rFonts w:ascii="Times New Roman" w:eastAsia="Arial" w:hAnsi="Times New Roman" w:cs="Times New Roman"/>
          <w:b/>
          <w:bCs/>
          <w:kern w:val="32"/>
          <w:sz w:val="28"/>
          <w:szCs w:val="28"/>
          <w:lang w:eastAsia="uk-UA"/>
          <w14:ligatures w14:val="none"/>
        </w:rPr>
        <w:t>ХМІЛЬНИЦЬКА  МІСЬКА  РАДА</w:t>
      </w:r>
    </w:p>
    <w:p w14:paraId="3ABF3ECA" w14:textId="77777777" w:rsidR="007E4347" w:rsidRPr="007E4347" w:rsidRDefault="007E4347" w:rsidP="007E4347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kern w:val="32"/>
          <w:sz w:val="28"/>
          <w:szCs w:val="28"/>
          <w:lang w:eastAsia="uk-UA"/>
          <w14:ligatures w14:val="none"/>
        </w:rPr>
      </w:pPr>
      <w:r w:rsidRPr="007E4347">
        <w:rPr>
          <w:rFonts w:ascii="Times New Roman" w:eastAsia="Arial" w:hAnsi="Times New Roman" w:cs="Times New Roman"/>
          <w:b/>
          <w:bCs/>
          <w:kern w:val="32"/>
          <w:sz w:val="28"/>
          <w:szCs w:val="28"/>
          <w:lang w:eastAsia="uk-UA"/>
          <w14:ligatures w14:val="none"/>
        </w:rPr>
        <w:t>ВІННИЦЬКОЇ  ОБЛАСТІ</w:t>
      </w:r>
    </w:p>
    <w:p w14:paraId="55D8ABF7" w14:textId="77777777" w:rsidR="007E4347" w:rsidRPr="007E4347" w:rsidRDefault="007E4347" w:rsidP="007E43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3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РІШЕННЯ</w:t>
      </w:r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7E43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№</w:t>
      </w:r>
    </w:p>
    <w:p w14:paraId="744A01BD" w14:textId="77777777" w:rsidR="007E4347" w:rsidRPr="007E4347" w:rsidRDefault="007E4347" w:rsidP="007E434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3195C9" w14:textId="54CDB9EC"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   ___________</w:t>
      </w:r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                                                         сесія міської ради</w:t>
      </w:r>
    </w:p>
    <w:p w14:paraId="474C300A" w14:textId="4DF0D528" w:rsidR="007E4347" w:rsidRPr="007E4347" w:rsidRDefault="007E4347" w:rsidP="007E434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скликання</w:t>
      </w:r>
    </w:p>
    <w:p w14:paraId="50DBB850" w14:textId="77777777" w:rsidR="007E4347" w:rsidRPr="00A123A1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8690C0B" w14:textId="77777777" w:rsidR="00800A10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внесення </w:t>
      </w:r>
      <w:r w:rsid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рішення 24 сесії</w:t>
      </w:r>
    </w:p>
    <w:p w14:paraId="773FFCB7" w14:textId="77777777" w:rsidR="00800A10" w:rsidRDefault="00800A10" w:rsidP="007E4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 міської ради 8 скликання від 10.12.2021 року</w:t>
      </w:r>
    </w:p>
    <w:p w14:paraId="0C0661D3" w14:textId="2A378B17" w:rsidR="00800A10" w:rsidRDefault="00800A10" w:rsidP="007E4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946 «Про </w:t>
      </w:r>
      <w:r w:rsidR="007E4347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7E4347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використання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E4347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коштів міського бюджету,</w:t>
      </w:r>
    </w:p>
    <w:p w14:paraId="1DE57017" w14:textId="77777777" w:rsidR="00800A10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передбачених на фінансування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заходів Комплексної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програм</w:t>
      </w:r>
      <w:proofErr w:type="spellEnd"/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140143D3" w14:textId="77777777" w:rsidR="00800A10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культури</w:t>
      </w:r>
      <w:proofErr w:type="spellEnd"/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туризму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міської </w:t>
      </w:r>
    </w:p>
    <w:p w14:paraId="4964A3E3" w14:textId="44A240A9" w:rsidR="007E4347" w:rsidRPr="00A123A1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територіальної громади на 2022-2026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роки»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(зі змінами) </w:t>
      </w:r>
    </w:p>
    <w:bookmarkEnd w:id="0"/>
    <w:p w14:paraId="34F02A0F" w14:textId="77777777" w:rsidR="007E4347" w:rsidRPr="00A123A1" w:rsidRDefault="007E4347" w:rsidP="007E4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C8A5F2E" w14:textId="0F21B4DA" w:rsidR="007E4347" w:rsidRPr="00A123A1" w:rsidRDefault="007E4347" w:rsidP="007E4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 Комплексної програми розвитку культури та туризму Хмільницької міської територіальної громади на 2022-2026 роки, затвердженої рішенням 14 сесії міської ради 8 скликання №573 від 24.06.2021 року (зі змінами), відповідно до ст.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ст. 2, 91 Бюджетного кодексу України, </w:t>
      </w:r>
      <w:r w:rsidR="00FA4C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Порядку формування, фінансування та моніторингу виконання цільових програм Хмільницької міської територіальної громади, затвердженого рішенням 88 сесії Хмільницької міської ради 8 скликання від 17.04.2026 року № 4343 (зі змінами), 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керуючись ст.  26, </w:t>
      </w:r>
      <w:r w:rsidR="00FA4C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ст. </w:t>
      </w:r>
      <w:r w:rsidR="00D300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59, Закону України «Про місцеве самоврядування в Україні»</w:t>
      </w:r>
      <w:r w:rsid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з метою забезпечення належної підготовки та проведення культурно – мистецьких заходів, </w:t>
      </w:r>
      <w:r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міська рада </w:t>
      </w:r>
    </w:p>
    <w:p w14:paraId="637270D4" w14:textId="77777777" w:rsidR="007E4347" w:rsidRPr="00A123A1" w:rsidRDefault="007E4347" w:rsidP="007E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123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И Р І Ш И Л А:</w:t>
      </w:r>
    </w:p>
    <w:p w14:paraId="385F5E71" w14:textId="77777777" w:rsidR="007E4347" w:rsidRPr="00A123A1" w:rsidRDefault="007E4347" w:rsidP="007E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DB6DE55" w14:textId="2FDFAF19" w:rsidR="007E4347" w:rsidRPr="007E4347" w:rsidRDefault="007E4347" w:rsidP="00800A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1. </w:t>
      </w:r>
      <w:proofErr w:type="spellStart"/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зміни до 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рішення 24 сесії Хмільницької міської ради 8 скликання від 10.12.2021 року № 946 «Про </w:t>
      </w:r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використання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коштів міського бюджету,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передбачених на фінансування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заходів Комплексної</w:t>
      </w:r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програм</w:t>
      </w:r>
      <w:proofErr w:type="spellEnd"/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культури</w:t>
      </w:r>
      <w:proofErr w:type="spellEnd"/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туризму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 міської територіальної громади на 2022-2026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роки»</w:t>
      </w:r>
      <w:r w:rsidR="00800A10" w:rsidRPr="00A1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(зі змінами)</w:t>
      </w:r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саме :</w:t>
      </w:r>
    </w:p>
    <w:p w14:paraId="2B7C2F15" w14:textId="77777777" w:rsidR="007E4347" w:rsidRPr="007E4347" w:rsidRDefault="007E4347" w:rsidP="007E4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6CC93E" w14:textId="051576BC" w:rsidR="007E4347" w:rsidRPr="007E4347" w:rsidRDefault="007E4347" w:rsidP="00C26E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D300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 </w:t>
      </w:r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300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C26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икласти Додаток 4 «Порядок використання коштів міського бюджету, передбачених на проведення культурно – мистецьких заходів та народних свят» у новій редакції, згідно Додатку  до цього рішення.</w:t>
      </w:r>
    </w:p>
    <w:p w14:paraId="1271264B" w14:textId="77777777" w:rsidR="007E4347" w:rsidRPr="007E4347" w:rsidRDefault="007E4347" w:rsidP="007E4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10A0AF" w14:textId="2B96FCBB" w:rsidR="00CD340F" w:rsidRDefault="007E4347" w:rsidP="00CD34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D11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 </w:t>
      </w:r>
      <w:r w:rsidR="00C26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Визнати таким, що втратив чинність Додаток 4</w:t>
      </w:r>
      <w:r w:rsidR="00C26EA3" w:rsidRPr="00C26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26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«Порядок використання коштів міського бюджету, передбачених на проведення  народних свят</w:t>
      </w:r>
      <w:r w:rsidR="00CD3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у редакції рішення 24 сесії Хмільницької міської ради 8 скликання від 10.12.2021 року № 946 (зі змінами).</w:t>
      </w:r>
    </w:p>
    <w:p w14:paraId="3E56AC61" w14:textId="77777777" w:rsidR="00CD11C5" w:rsidRDefault="00CD11C5" w:rsidP="00CD34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47CDBB" w14:textId="258AD068" w:rsidR="00CD11C5" w:rsidRDefault="00CD11C5" w:rsidP="00CD34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  <w:t>1.3 У пункті 4 Додатку 10 «Порядок використання коштів міського бюджету передбачених для КЗ «Будинок культури», в абзаці слова та цифри</w:t>
      </w:r>
    </w:p>
    <w:p w14:paraId="4EF3F14D" w14:textId="0C4D9511" w:rsidR="00CD11C5" w:rsidRDefault="00CD11C5" w:rsidP="00CD34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- «Виконання будівельно монтажних робіт з електропостачання  для об'єктів міського парку культури і відпочинку ім. Т. Г. Шевченка Комунального закладу «Будинок культури» Хмільницької міської ради (з виготовленням ПКД) за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адресою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Свободи 5, м. Хмільник, Вінницької обл.», замінити на слова та цифри</w:t>
      </w:r>
    </w:p>
    <w:p w14:paraId="50C35802" w14:textId="1A5A3C9D" w:rsidR="00CD11C5" w:rsidRDefault="00CD11C5" w:rsidP="00CD34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- «Виконання електромонтажних робіт з електропостача</w:t>
      </w:r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ня для об</w:t>
      </w:r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'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єктів міського парку куль</w:t>
      </w:r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 і відпочинку ім. Т. Г. Шевченка Комунального закладу «Будинок культури» Хмільницької міської ради (з виготовленням ПКД, проведення експертизи та геодезії)</w:t>
      </w:r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адресою</w:t>
      </w:r>
      <w:proofErr w:type="spellEnd"/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</w:t>
      </w:r>
      <w:proofErr w:type="spellEnd"/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Свободи 5, м. Хмільник, Вінницької обл.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7E0C9F7E" w14:textId="77777777" w:rsidR="00CD340F" w:rsidRDefault="00CD340F" w:rsidP="00CD34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139920" w14:textId="37D2FCC4" w:rsidR="00CD340F" w:rsidRDefault="00CD340F" w:rsidP="00CD340F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Організаційному відділу міської ради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архівному відділу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00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документах постійного зберігання зазначити факт та підставу внесення відповідних змін та втрати чинності Додатку </w:t>
      </w:r>
      <w:r w:rsidR="00E742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затвердженого рішенням 24 сесії Хмільницької міської ради 8 скликання від 10.12.2021 року № 946 (зі змінами), згідно п. 1 </w:t>
      </w:r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підпунктів 1.1, 1.2, 1.3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цього рішення.</w:t>
      </w:r>
    </w:p>
    <w:p w14:paraId="4D79DBFF" w14:textId="77777777" w:rsidR="007E4347" w:rsidRPr="007E4347" w:rsidRDefault="007E4347" w:rsidP="007E4347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6F99330" w14:textId="5B6F3E94" w:rsidR="007E4347" w:rsidRPr="007E4347" w:rsidRDefault="00CD340F" w:rsidP="007E4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 w:rsidR="000D0EF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Контроль за виконанням цього рішення покласти на постійну комісію міської ради з </w:t>
      </w:r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питань планування соціально-економічного розвитку, бюджету, фінансів, підприємництва, торгівлі та послуг, інвестиційної та регуляторної політики </w:t>
      </w:r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</w:t>
      </w:r>
      <w:proofErr w:type="spellStart"/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Кондратовець</w:t>
      </w:r>
      <w:proofErr w:type="spellEnd"/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Ю.Г.) та на постійну комісію з </w:t>
      </w:r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питань охорони здоров'я, освіти, культури, молодіжної політики</w:t>
      </w:r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спорту</w:t>
      </w:r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</w:t>
      </w:r>
      <w:proofErr w:type="spellStart"/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Шумигора</w:t>
      </w:r>
      <w:proofErr w:type="spellEnd"/>
      <w:r w:rsidR="007E4347" w:rsidRPr="007E434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Ю.В.).</w:t>
      </w:r>
    </w:p>
    <w:p w14:paraId="3F907234" w14:textId="77777777" w:rsidR="007E4347" w:rsidRDefault="007E4347" w:rsidP="007E4347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FB21E1E" w14:textId="77777777" w:rsidR="00CD340F" w:rsidRDefault="00CD340F" w:rsidP="007E4347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CC9F931" w14:textId="5DC385B3" w:rsidR="00CD340F" w:rsidRPr="007E4347" w:rsidRDefault="00CD340F" w:rsidP="007E4347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Міський голова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Микола ЮРЧИШИН</w:t>
      </w:r>
    </w:p>
    <w:p w14:paraId="20336D6C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560AED3D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295F2042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66F581CE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50D2F76E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4CA46ED6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4AA99729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413D3DC2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269BBD87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2A8E74B6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0A35D538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436B4371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7B48978D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13B4B56B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2551B861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699A5AC7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58B676BB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019BEF10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5E15281E" w14:textId="77777777" w:rsidR="006D4F7A" w:rsidRDefault="006D4F7A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</w:p>
    <w:p w14:paraId="0530B292" w14:textId="7E09F857" w:rsidR="00E63532" w:rsidRPr="00B9621F" w:rsidRDefault="00CD340F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D4F7A">
        <w:rPr>
          <w:rFonts w:ascii="Times New Roman" w:hAnsi="Times New Roman" w:cs="Times New Roman"/>
          <w:sz w:val="20"/>
          <w:szCs w:val="20"/>
        </w:rPr>
        <w:tab/>
      </w:r>
      <w:r w:rsidR="006D4F7A">
        <w:rPr>
          <w:rFonts w:ascii="Times New Roman" w:hAnsi="Times New Roman" w:cs="Times New Roman"/>
          <w:sz w:val="20"/>
          <w:szCs w:val="20"/>
        </w:rPr>
        <w:tab/>
      </w:r>
      <w:r w:rsidR="006D4F7A">
        <w:rPr>
          <w:rFonts w:ascii="Times New Roman" w:hAnsi="Times New Roman" w:cs="Times New Roman"/>
          <w:sz w:val="20"/>
          <w:szCs w:val="20"/>
        </w:rPr>
        <w:tab/>
      </w:r>
      <w:r w:rsidR="006D4F7A">
        <w:rPr>
          <w:rFonts w:ascii="Times New Roman" w:hAnsi="Times New Roman" w:cs="Times New Roman"/>
          <w:sz w:val="20"/>
          <w:szCs w:val="20"/>
        </w:rPr>
        <w:tab/>
      </w:r>
      <w:r w:rsidR="006D4F7A">
        <w:rPr>
          <w:rFonts w:ascii="Times New Roman" w:hAnsi="Times New Roman" w:cs="Times New Roman"/>
          <w:sz w:val="20"/>
          <w:szCs w:val="20"/>
        </w:rPr>
        <w:tab/>
      </w:r>
      <w:r w:rsidR="006D4F7A">
        <w:rPr>
          <w:rFonts w:ascii="Times New Roman" w:hAnsi="Times New Roman" w:cs="Times New Roman"/>
          <w:sz w:val="20"/>
          <w:szCs w:val="20"/>
        </w:rPr>
        <w:tab/>
      </w:r>
      <w:r w:rsidR="006D4F7A">
        <w:rPr>
          <w:rFonts w:ascii="Times New Roman" w:hAnsi="Times New Roman" w:cs="Times New Roman"/>
          <w:sz w:val="20"/>
          <w:szCs w:val="20"/>
        </w:rPr>
        <w:tab/>
      </w:r>
      <w:r w:rsidR="006D4F7A">
        <w:rPr>
          <w:rFonts w:ascii="Times New Roman" w:hAnsi="Times New Roman" w:cs="Times New Roman"/>
          <w:sz w:val="20"/>
          <w:szCs w:val="20"/>
        </w:rPr>
        <w:tab/>
      </w:r>
      <w:r w:rsidR="00B9621F">
        <w:rPr>
          <w:rFonts w:ascii="Times New Roman" w:hAnsi="Times New Roman" w:cs="Times New Roman"/>
          <w:sz w:val="20"/>
          <w:szCs w:val="20"/>
        </w:rPr>
        <w:tab/>
      </w:r>
      <w:r w:rsidR="00E7422C">
        <w:rPr>
          <w:rFonts w:ascii="Times New Roman" w:hAnsi="Times New Roman" w:cs="Times New Roman"/>
          <w:sz w:val="20"/>
          <w:szCs w:val="20"/>
        </w:rPr>
        <w:t xml:space="preserve">   </w:t>
      </w:r>
      <w:r w:rsidR="00B9621F" w:rsidRPr="00B9621F">
        <w:rPr>
          <w:rFonts w:ascii="Times New Roman" w:hAnsi="Times New Roman" w:cs="Times New Roman"/>
          <w:sz w:val="20"/>
          <w:szCs w:val="20"/>
        </w:rPr>
        <w:t xml:space="preserve">Додаток </w:t>
      </w:r>
    </w:p>
    <w:p w14:paraId="1BF9370E" w14:textId="0139B4D7" w:rsidR="00B9621F" w:rsidRPr="00B9621F" w:rsidRDefault="00B9621F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</w:t>
      </w:r>
      <w:r w:rsidRPr="00B9621F">
        <w:rPr>
          <w:rFonts w:ascii="Times New Roman" w:hAnsi="Times New Roman" w:cs="Times New Roman"/>
          <w:sz w:val="20"/>
          <w:szCs w:val="20"/>
        </w:rPr>
        <w:t>о рішення      сесії</w:t>
      </w:r>
    </w:p>
    <w:p w14:paraId="68B09F98" w14:textId="7E54E52D" w:rsidR="00B9621F" w:rsidRPr="00B9621F" w:rsidRDefault="00B9621F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м</w:t>
      </w:r>
      <w:r w:rsidRPr="00B9621F">
        <w:rPr>
          <w:rFonts w:ascii="Times New Roman" w:hAnsi="Times New Roman" w:cs="Times New Roman"/>
          <w:sz w:val="20"/>
          <w:szCs w:val="20"/>
        </w:rPr>
        <w:t xml:space="preserve">іської ради 8 скликання №      </w:t>
      </w:r>
    </w:p>
    <w:p w14:paraId="287D7885" w14:textId="1BC9CE3B" w:rsidR="00B9621F" w:rsidRDefault="00B9621F" w:rsidP="00193E21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в</w:t>
      </w:r>
      <w:r w:rsidRPr="00B9621F">
        <w:rPr>
          <w:rFonts w:ascii="Times New Roman" w:hAnsi="Times New Roman" w:cs="Times New Roman"/>
          <w:sz w:val="20"/>
          <w:szCs w:val="20"/>
        </w:rPr>
        <w:t xml:space="preserve">ід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9621F">
        <w:rPr>
          <w:rFonts w:ascii="Times New Roman" w:hAnsi="Times New Roman" w:cs="Times New Roman"/>
          <w:sz w:val="20"/>
          <w:szCs w:val="20"/>
        </w:rPr>
        <w:t xml:space="preserve"> червня  2026 року</w:t>
      </w:r>
    </w:p>
    <w:p w14:paraId="281B38E2" w14:textId="72A4F3A8" w:rsidR="00B9621F" w:rsidRDefault="00B9621F" w:rsidP="00B962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75C22036" w14:textId="77777777" w:rsidR="00B9621F" w:rsidRDefault="00B9621F" w:rsidP="00193E21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використання коштів міського бюджету, передбачених на проведення </w:t>
      </w:r>
    </w:p>
    <w:p w14:paraId="10463A6E" w14:textId="7F922001" w:rsidR="00193E21" w:rsidRDefault="00B9621F" w:rsidP="00193E21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1F">
        <w:rPr>
          <w:rFonts w:ascii="Times New Roman" w:hAnsi="Times New Roman" w:cs="Times New Roman"/>
          <w:b/>
          <w:bCs/>
          <w:sz w:val="28"/>
          <w:szCs w:val="28"/>
        </w:rPr>
        <w:t>культурно – мистецьких заходів  та народних свят</w:t>
      </w:r>
    </w:p>
    <w:p w14:paraId="37DB6D44" w14:textId="77777777" w:rsidR="00A87F33" w:rsidRDefault="00A87F33" w:rsidP="00193E21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7DA97" w14:textId="23547DB3" w:rsidR="00193E21" w:rsidRDefault="00D16827" w:rsidP="00A87F33">
      <w:pPr>
        <w:pStyle w:val="a7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Цей Порядок визначає механізм використання коштів міського бюджету, які  спрямовані на фінансування заходів пункту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1.1. розділу 6 </w:t>
      </w:r>
      <w:r w:rsidR="00A87F33">
        <w:rPr>
          <w:rFonts w:ascii="Times New Roman" w:hAnsi="Times New Roman" w:cs="Times New Roman"/>
          <w:sz w:val="28"/>
          <w:szCs w:val="28"/>
        </w:rPr>
        <w:t>«Напрямки діяльності та заходи Комплексної програми розвитку культури та туризму Хмільницької міської територіальної громади на 2022-2026 роки» «Проведення культурно – мистецьких заходів та народних свят»:</w:t>
      </w:r>
    </w:p>
    <w:p w14:paraId="389FC6C9" w14:textId="573FEB0B" w:rsidR="00A87F33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Святого Валентина (14 лютого);</w:t>
      </w:r>
    </w:p>
    <w:p w14:paraId="31C812A7" w14:textId="0C84E1AD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українського  добровольця (14 березня);</w:t>
      </w:r>
    </w:p>
    <w:p w14:paraId="1D97A24E" w14:textId="72D38F73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сміху (1 квітня);</w:t>
      </w:r>
    </w:p>
    <w:p w14:paraId="79E098E6" w14:textId="6D57B63F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пам'яток історії та культури та Міжнародний день пам'яток і визнаних місць (18 квітня);</w:t>
      </w:r>
    </w:p>
    <w:p w14:paraId="55CB1266" w14:textId="6A8DAB05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Європи (9 травня);</w:t>
      </w:r>
    </w:p>
    <w:p w14:paraId="43C0E8B1" w14:textId="6150FC2D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сім'ї (15 травня);</w:t>
      </w:r>
    </w:p>
    <w:p w14:paraId="292E3A14" w14:textId="0ED9885F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Міжнародний день музеїв (18 травня);</w:t>
      </w:r>
    </w:p>
    <w:p w14:paraId="2F4FE393" w14:textId="47FDD2ED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вишиванки (третій четвер травня);</w:t>
      </w:r>
    </w:p>
    <w:p w14:paraId="43EF9C52" w14:textId="0B2C30E1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міжнародної злагоди і культурного розмаїття (21 травня);</w:t>
      </w:r>
    </w:p>
    <w:p w14:paraId="5711A1B3" w14:textId="28A4534C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Героїв України (23 травня);</w:t>
      </w:r>
    </w:p>
    <w:p w14:paraId="481A035C" w14:textId="0C1858D3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Міжнародний день друзів (9 червня);</w:t>
      </w:r>
    </w:p>
    <w:p w14:paraId="2DD44C84" w14:textId="034FA1F2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батька (третя неділя червня);</w:t>
      </w:r>
    </w:p>
    <w:p w14:paraId="3F00B22A" w14:textId="6EFA520A" w:rsidR="00D60625" w:rsidRDefault="00D60625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 Івана Купала (23-24 червня);</w:t>
      </w:r>
    </w:p>
    <w:p w14:paraId="467D3679" w14:textId="498C76E1" w:rsidR="00AF4256" w:rsidRDefault="00AF4256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туризму (27 вересня);</w:t>
      </w:r>
    </w:p>
    <w:p w14:paraId="31EFD010" w14:textId="08955E17" w:rsidR="00D60625" w:rsidRDefault="00D60625" w:rsidP="00A87F3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Хліба (16 жовтня);</w:t>
      </w:r>
    </w:p>
    <w:p w14:paraId="154BAF44" w14:textId="53E6545F" w:rsidR="00AF4256" w:rsidRPr="00856543" w:rsidRDefault="00AF4256" w:rsidP="00856543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захисту дітей (20 листопада);</w:t>
      </w:r>
    </w:p>
    <w:p w14:paraId="52FE2C7E" w14:textId="76F5F11A" w:rsidR="00D60625" w:rsidRDefault="00AF4256" w:rsidP="00D60625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української хустки (7 грудня)</w:t>
      </w:r>
      <w:r w:rsidR="00D60625">
        <w:rPr>
          <w:rFonts w:ascii="Times New Roman" w:hAnsi="Times New Roman" w:cs="Times New Roman"/>
          <w:sz w:val="28"/>
          <w:szCs w:val="28"/>
        </w:rPr>
        <w:t>.</w:t>
      </w:r>
    </w:p>
    <w:p w14:paraId="3B0EDEE6" w14:textId="77777777" w:rsidR="00D60625" w:rsidRDefault="00D60625" w:rsidP="00D6062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5AE45" w14:textId="4C4235B7" w:rsidR="00D60625" w:rsidRDefault="00D60625" w:rsidP="00D60625">
      <w:pPr>
        <w:pStyle w:val="a7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Головним розпорядником коштів з виконання заходів Програми є Відділ культури і туризму Хмільницької міської ради.</w:t>
      </w:r>
    </w:p>
    <w:p w14:paraId="3D5B1C0F" w14:textId="77777777" w:rsidR="00D60625" w:rsidRDefault="00D60625" w:rsidP="00D60625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4C75B54" w14:textId="77777777" w:rsidR="00490232" w:rsidRDefault="00D60625" w:rsidP="00490232">
      <w:pPr>
        <w:pStyle w:val="a7"/>
        <w:numPr>
          <w:ilvl w:val="0"/>
          <w:numId w:val="2"/>
        </w:numPr>
        <w:tabs>
          <w:tab w:val="left" w:pos="567"/>
        </w:tabs>
        <w:spacing w:line="276" w:lineRule="auto"/>
        <w:ind w:left="0" w:firstLine="4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 видатків встановлюється рішенням Хмільницької міської ради </w:t>
      </w:r>
      <w:r w:rsidR="00604209">
        <w:rPr>
          <w:rFonts w:ascii="Times New Roman" w:hAnsi="Times New Roman" w:cs="Times New Roman"/>
          <w:sz w:val="28"/>
          <w:szCs w:val="28"/>
        </w:rPr>
        <w:t xml:space="preserve"> </w:t>
      </w:r>
      <w:r w:rsidR="00DC711C">
        <w:rPr>
          <w:rFonts w:ascii="Times New Roman" w:hAnsi="Times New Roman" w:cs="Times New Roman"/>
          <w:sz w:val="28"/>
          <w:szCs w:val="28"/>
        </w:rPr>
        <w:t xml:space="preserve"> про</w:t>
      </w:r>
      <w:r w:rsidR="00490232">
        <w:rPr>
          <w:rFonts w:ascii="Times New Roman" w:hAnsi="Times New Roman" w:cs="Times New Roman"/>
          <w:sz w:val="28"/>
          <w:szCs w:val="28"/>
        </w:rPr>
        <w:t xml:space="preserve"> </w:t>
      </w:r>
      <w:r w:rsidR="00DC711C">
        <w:rPr>
          <w:rFonts w:ascii="Times New Roman" w:hAnsi="Times New Roman" w:cs="Times New Roman"/>
          <w:sz w:val="28"/>
          <w:szCs w:val="28"/>
        </w:rPr>
        <w:t>бюджет</w:t>
      </w:r>
      <w:r w:rsidR="00490232">
        <w:rPr>
          <w:rFonts w:ascii="Times New Roman" w:hAnsi="Times New Roman" w:cs="Times New Roman"/>
          <w:sz w:val="28"/>
          <w:szCs w:val="28"/>
        </w:rPr>
        <w:t xml:space="preserve"> на відповідний рік.</w:t>
      </w:r>
    </w:p>
    <w:p w14:paraId="4F078A72" w14:textId="77777777" w:rsidR="00490232" w:rsidRPr="00490232" w:rsidRDefault="00490232" w:rsidP="004902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E6AB35B" w14:textId="77777777" w:rsidR="00490232" w:rsidRDefault="00490232" w:rsidP="00490232">
      <w:pPr>
        <w:pStyle w:val="a7"/>
        <w:numPr>
          <w:ilvl w:val="0"/>
          <w:numId w:val="2"/>
        </w:numPr>
        <w:tabs>
          <w:tab w:val="left" w:pos="567"/>
        </w:tabs>
        <w:spacing w:line="276" w:lineRule="auto"/>
        <w:ind w:left="0" w:firstLine="4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проведення культурно – мистецьких заходів та народних свят видається окреме розпорядження міського голови, яким визначаються склад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організаційного комітету (за потреби), відповідальні за проведення заходу та затверджується кошторис видатків на проведення заходу.</w:t>
      </w:r>
    </w:p>
    <w:p w14:paraId="7E6F5DE8" w14:textId="77777777" w:rsidR="00490232" w:rsidRPr="00490232" w:rsidRDefault="00490232" w:rsidP="0049023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47D3009" w14:textId="77777777" w:rsidR="007121A9" w:rsidRDefault="00490232" w:rsidP="00490232">
      <w:pPr>
        <w:pStyle w:val="a7"/>
        <w:numPr>
          <w:ilvl w:val="0"/>
          <w:numId w:val="2"/>
        </w:numPr>
        <w:tabs>
          <w:tab w:val="left" w:pos="567"/>
        </w:tabs>
        <w:spacing w:line="276" w:lineRule="auto"/>
        <w:ind w:left="0" w:firstLine="4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 заходів, передбачених Програмою  та визначених пунктом 1 цього Порядку</w:t>
      </w:r>
      <w:r w:rsidR="007121A9">
        <w:rPr>
          <w:rFonts w:ascii="Times New Roman" w:hAnsi="Times New Roman" w:cs="Times New Roman"/>
          <w:sz w:val="28"/>
          <w:szCs w:val="28"/>
        </w:rPr>
        <w:t>, здійснюється головним розпорядником коштів за наступними видами витрат:</w:t>
      </w:r>
    </w:p>
    <w:p w14:paraId="31A8C831" w14:textId="77777777" w:rsidR="007121A9" w:rsidRPr="007121A9" w:rsidRDefault="007121A9" w:rsidP="007121A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3FF2EA2" w14:textId="05840CAA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квіткової продукції;</w:t>
      </w:r>
    </w:p>
    <w:p w14:paraId="07BF08C7" w14:textId="7197C9AA" w:rsidR="00D60625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транспортних витрат;</w:t>
      </w:r>
    </w:p>
    <w:p w14:paraId="7CE734AD" w14:textId="27DDFA4E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послуг з художнього оформлення;</w:t>
      </w:r>
    </w:p>
    <w:p w14:paraId="46F13A19" w14:textId="5FC3CC5F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послуг звукопідсилювальної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відеопроекційної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апаратури;</w:t>
      </w:r>
    </w:p>
    <w:p w14:paraId="6D9D6092" w14:textId="568B519D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послуг організації концертних програм;</w:t>
      </w:r>
    </w:p>
    <w:p w14:paraId="1EDCCD9F" w14:textId="66D90C9F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послуг творчих колективів та окремих виконавців;</w:t>
      </w:r>
    </w:p>
    <w:p w14:paraId="613667E2" w14:textId="087A0E1C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поліграфічних послуг;</w:t>
      </w:r>
    </w:p>
    <w:p w14:paraId="2960763F" w14:textId="73B57F94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друкованої продукції4</w:t>
      </w:r>
    </w:p>
    <w:p w14:paraId="48023664" w14:textId="407D252E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фоторамок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пам'ятних та цінних подарунків;</w:t>
      </w:r>
    </w:p>
    <w:p w14:paraId="0A78345A" w14:textId="6858554B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виготовлення тематичних аншлагів;</w:t>
      </w:r>
    </w:p>
    <w:p w14:paraId="17E8780D" w14:textId="057D9F10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сувенірної продукції;</w:t>
      </w:r>
    </w:p>
    <w:p w14:paraId="59A87313" w14:textId="124436DF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послуг організації концертних програм;</w:t>
      </w:r>
    </w:p>
    <w:p w14:paraId="503C9F08" w14:textId="5EF9D5EE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придбання призів для конкурсів;</w:t>
      </w:r>
    </w:p>
    <w:p w14:paraId="2231C4AF" w14:textId="7AE99C2E" w:rsidR="007121A9" w:rsidRDefault="007121A9" w:rsidP="007121A9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інших послуг;</w:t>
      </w:r>
    </w:p>
    <w:p w14:paraId="128204B2" w14:textId="090D90BE" w:rsidR="00A235B8" w:rsidRDefault="00A235B8" w:rsidP="00A235B8">
      <w:pPr>
        <w:pStyle w:val="a7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придбання обладнання та інвентарю для проведення заходів</w:t>
      </w:r>
      <w:r w:rsidR="00856543">
        <w:rPr>
          <w:rFonts w:ascii="Times New Roman" w:hAnsi="Times New Roman" w:cs="Times New Roman"/>
          <w:sz w:val="28"/>
          <w:szCs w:val="28"/>
        </w:rPr>
        <w:t xml:space="preserve"> (торгівельні намети).</w:t>
      </w:r>
    </w:p>
    <w:p w14:paraId="6CE7B0FE" w14:textId="77777777" w:rsidR="00A235B8" w:rsidRDefault="00A235B8" w:rsidP="00A235B8">
      <w:pPr>
        <w:pStyle w:val="a7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6447C" w14:textId="73CD75F5" w:rsidR="00A235B8" w:rsidRDefault="00A235B8" w:rsidP="00A235B8">
      <w:pPr>
        <w:pStyle w:val="a7"/>
        <w:numPr>
          <w:ilvl w:val="0"/>
          <w:numId w:val="2"/>
        </w:numPr>
        <w:tabs>
          <w:tab w:val="left" w:pos="567"/>
        </w:tabs>
        <w:spacing w:line="276" w:lineRule="auto"/>
        <w:ind w:left="0" w:firstLine="4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культури і туризму Хмільницької міської ради здійснює фінансування заходів після укладання відповідних угод та підписання документів про отримані послуги та придбані товари.</w:t>
      </w:r>
      <w:r w:rsidR="00FA0D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65D59" w14:textId="77777777" w:rsidR="00FA0DCC" w:rsidRDefault="00FA0DCC" w:rsidP="00FA0DCC">
      <w:pPr>
        <w:pStyle w:val="a7"/>
        <w:tabs>
          <w:tab w:val="left" w:pos="567"/>
        </w:tabs>
        <w:spacing w:line="276" w:lineRule="auto"/>
        <w:ind w:left="415"/>
        <w:jc w:val="both"/>
        <w:rPr>
          <w:rFonts w:ascii="Times New Roman" w:hAnsi="Times New Roman" w:cs="Times New Roman"/>
          <w:sz w:val="28"/>
          <w:szCs w:val="28"/>
        </w:rPr>
      </w:pPr>
    </w:p>
    <w:p w14:paraId="79538AAE" w14:textId="6DDDAE78" w:rsidR="00FA0DCC" w:rsidRDefault="00FA0DCC" w:rsidP="00FA0DCC">
      <w:pPr>
        <w:pStyle w:val="a7"/>
        <w:numPr>
          <w:ilvl w:val="0"/>
          <w:numId w:val="2"/>
        </w:numPr>
        <w:tabs>
          <w:tab w:val="left" w:pos="426"/>
        </w:tabs>
        <w:spacing w:line="276" w:lineRule="auto"/>
        <w:ind w:left="142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видатків з міського бюджету здійснюється відповідно до Порядку казначейського обслуговування місцевих бюджетів, затвердженого наказом Міністра фінансів України від 23 серпня 2012 р. № 938 </w:t>
      </w:r>
      <w:r w:rsidR="006D4F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зі змінами</w:t>
      </w:r>
      <w:r w:rsidR="006D4F7A">
        <w:rPr>
          <w:rFonts w:ascii="Times New Roman" w:hAnsi="Times New Roman" w:cs="Times New Roman"/>
          <w:sz w:val="28"/>
          <w:szCs w:val="28"/>
        </w:rPr>
        <w:t>) та Порядку реєстрації та обліку бюджетних зобов'язань розпорядників бюджетних коштів та одержувачів бюджетних коштів  в органах Державної казначейської служби України, затвердженого наказом Міністерства фінансів України від 02.03.2012 року № 309 (зі змінами) та Порядку фінансування видатків бюджету Хмільницької міської територіальної громади, затвердженого рішенням виконавчого комітету міської ради від 25.03.2021 р. № 182.</w:t>
      </w:r>
    </w:p>
    <w:p w14:paraId="58F5E726" w14:textId="77777777" w:rsidR="006D4F7A" w:rsidRPr="006D4F7A" w:rsidRDefault="006D4F7A" w:rsidP="006D4F7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ACDEC7A" w14:textId="42FCFEFE" w:rsidR="006D4F7A" w:rsidRDefault="006D4F7A" w:rsidP="00FA0DCC">
      <w:pPr>
        <w:pStyle w:val="a7"/>
        <w:numPr>
          <w:ilvl w:val="0"/>
          <w:numId w:val="2"/>
        </w:numPr>
        <w:tabs>
          <w:tab w:val="left" w:pos="426"/>
        </w:tabs>
        <w:spacing w:line="276" w:lineRule="auto"/>
        <w:ind w:left="142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Операції, пов'язані з використанням бюджетних коштів, проводяться до вимог чинного законодавства.</w:t>
      </w:r>
    </w:p>
    <w:p w14:paraId="698E7259" w14:textId="77777777" w:rsidR="006D4F7A" w:rsidRPr="006D4F7A" w:rsidRDefault="006D4F7A" w:rsidP="006D4F7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C112A3E" w14:textId="2C6B607A" w:rsidR="006D4F7A" w:rsidRDefault="006D4F7A" w:rsidP="00FA0DCC">
      <w:pPr>
        <w:pStyle w:val="a7"/>
        <w:numPr>
          <w:ilvl w:val="0"/>
          <w:numId w:val="2"/>
        </w:numPr>
        <w:tabs>
          <w:tab w:val="left" w:pos="426"/>
        </w:tabs>
        <w:spacing w:line="276" w:lineRule="auto"/>
        <w:ind w:left="142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Складання та подання фінансової звітності про використання бюджетних коштів, а також контроль за їх цільовим та ефективним  витрачанням, здійснюються головним розпорядником коштів в установленому законодавством порядку.</w:t>
      </w:r>
    </w:p>
    <w:p w14:paraId="0FB06E0A" w14:textId="77777777" w:rsidR="006D4F7A" w:rsidRPr="006D4F7A" w:rsidRDefault="006D4F7A" w:rsidP="006D4F7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6EAFB1D" w14:textId="77777777" w:rsidR="006D4F7A" w:rsidRDefault="006D4F7A" w:rsidP="006D4F7A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A7285" w14:textId="77777777" w:rsidR="006D4F7A" w:rsidRDefault="006D4F7A" w:rsidP="006D4F7A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CF857" w14:textId="77777777" w:rsidR="006D4F7A" w:rsidRDefault="006D4F7A" w:rsidP="006D4F7A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0AF7E" w14:textId="5B17994D" w:rsidR="006D4F7A" w:rsidRPr="006D4F7A" w:rsidRDefault="006D4F7A" w:rsidP="006D4F7A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Павло КРЕПКИЙ</w:t>
      </w:r>
    </w:p>
    <w:sectPr w:rsidR="006D4F7A" w:rsidRPr="006D4F7A" w:rsidSect="000D0EFD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E5053"/>
    <w:multiLevelType w:val="hybridMultilevel"/>
    <w:tmpl w:val="F2F2E1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F2FA3"/>
    <w:multiLevelType w:val="hybridMultilevel"/>
    <w:tmpl w:val="2D0200F4"/>
    <w:lvl w:ilvl="0" w:tplc="EE4EB7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0186C"/>
    <w:multiLevelType w:val="hybridMultilevel"/>
    <w:tmpl w:val="8F924F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05"/>
    <w:rsid w:val="000D0EFD"/>
    <w:rsid w:val="001731F6"/>
    <w:rsid w:val="00193E21"/>
    <w:rsid w:val="001E0580"/>
    <w:rsid w:val="001E254D"/>
    <w:rsid w:val="0032432F"/>
    <w:rsid w:val="003E6E05"/>
    <w:rsid w:val="00490232"/>
    <w:rsid w:val="005C51F2"/>
    <w:rsid w:val="00604209"/>
    <w:rsid w:val="006D4F7A"/>
    <w:rsid w:val="007121A9"/>
    <w:rsid w:val="007E4347"/>
    <w:rsid w:val="00800A10"/>
    <w:rsid w:val="00856543"/>
    <w:rsid w:val="008C5D93"/>
    <w:rsid w:val="00A123A1"/>
    <w:rsid w:val="00A235B8"/>
    <w:rsid w:val="00A87F33"/>
    <w:rsid w:val="00AF4256"/>
    <w:rsid w:val="00B67934"/>
    <w:rsid w:val="00B9621F"/>
    <w:rsid w:val="00BD7FF1"/>
    <w:rsid w:val="00C26EA3"/>
    <w:rsid w:val="00CD11C5"/>
    <w:rsid w:val="00CD340F"/>
    <w:rsid w:val="00D02CA9"/>
    <w:rsid w:val="00D16827"/>
    <w:rsid w:val="00D300A9"/>
    <w:rsid w:val="00D60625"/>
    <w:rsid w:val="00DC711C"/>
    <w:rsid w:val="00E63532"/>
    <w:rsid w:val="00E7422C"/>
    <w:rsid w:val="00E9380E"/>
    <w:rsid w:val="00FA0DCC"/>
    <w:rsid w:val="00F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A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6E0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E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6E0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E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4615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2</cp:revision>
  <dcterms:created xsi:type="dcterms:W3CDTF">2026-06-15T10:36:00Z</dcterms:created>
  <dcterms:modified xsi:type="dcterms:W3CDTF">2026-06-15T10:36:00Z</dcterms:modified>
</cp:coreProperties>
</file>