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C" w:rsidRPr="00821D45" w:rsidRDefault="00F6790C" w:rsidP="00C929A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42741">
        <w:rPr>
          <w:rFonts w:ascii="Helvetica" w:hAnsi="Helvetica" w:cs="Helvetica"/>
          <w:b/>
          <w:bCs/>
          <w:color w:val="000000"/>
          <w:sz w:val="27"/>
          <w:szCs w:val="27"/>
          <w:lang w:eastAsia="ru-RU"/>
        </w:rPr>
        <w:br/>
      </w:r>
    </w:p>
    <w:p w:rsidR="00F6790C" w:rsidRPr="00821D45" w:rsidRDefault="00F6790C" w:rsidP="001427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21D4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6790C" w:rsidRPr="00821D45" w:rsidRDefault="00F6790C" w:rsidP="001427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21D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r>
        <w:rPr>
          <w:noProof/>
          <w:lang w:val="uk-UA" w:eastAsia="uk-UA"/>
        </w:rPr>
      </w:r>
      <w:r>
        <w:pict>
          <v:rect id="AutoShape 1" o:spid="_x0000_s1026" alt="Сторінка для друку" href="http://ekhmilnyk.gov.ua/archives/60217/" title="&quot;Сторінка для друку&quot;" style="width:23.8pt;height:23.8pt;visibility:visible;mso-position-horizontal-relative:char;mso-position-vertical-relative:line" o:button="t" filled="f" stroked="f">
            <v:fill o:detectmouseclick="t"/>
            <o:lock v:ext="edit" aspectratio="t"/>
            <w10:anchorlock/>
          </v:rect>
        </w:pict>
      </w:r>
    </w:p>
    <w:p w:rsidR="00F6790C" w:rsidRPr="00821D45" w:rsidRDefault="00F6790C" w:rsidP="001427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21D45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ІНФОРМАЦІЙНЕ ПОВІДОМЛЕННЯ</w:t>
      </w:r>
    </w:p>
    <w:p w:rsidR="00F6790C" w:rsidRDefault="00F6790C" w:rsidP="008A2C5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21D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проведення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електронних консультацій з громадськістю</w:t>
      </w:r>
    </w:p>
    <w:tbl>
      <w:tblPr>
        <w:tblW w:w="0" w:type="auto"/>
        <w:tblInd w:w="-4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7"/>
        <w:gridCol w:w="3980"/>
        <w:gridCol w:w="3268"/>
      </w:tblGrid>
      <w:tr w:rsidR="00F6790C" w:rsidRPr="00D84DDF"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0A5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Управління житлово-комунального господарства та комунальної власності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міської ради</w:t>
            </w:r>
          </w:p>
        </w:tc>
      </w:tr>
      <w:tr w:rsidR="00F6790C" w:rsidRPr="00D84DDF"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Питання або назва проекту акта, винесеного на обговорення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0A5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22A0C">
              <w:rPr>
                <w:rFonts w:ascii="Helvetica" w:hAnsi="Helvetica" w:cs="Helvetica"/>
                <w:color w:val="222222"/>
                <w:shd w:val="clear" w:color="auto" w:fill="FFFFFF"/>
              </w:rPr>
              <w:t>Проект рішення Хмільницької  міської ради «</w:t>
            </w:r>
            <w:hyperlink r:id="rId4" w:history="1">
              <w:r w:rsidRPr="00D22A0C">
                <w:rPr>
                  <w:rFonts w:ascii="Helvetica" w:hAnsi="Helvetica" w:cs="Helvetica"/>
                  <w:b/>
                  <w:bCs/>
                  <w:color w:val="222222"/>
                </w:rPr>
                <w:t>Про Положення про проведення земляних робіт на території населених пунктів Хмільницької міської об’єднаної територіальної громади</w:t>
              </w:r>
            </w:hyperlink>
            <w:r w:rsidRPr="00D22A0C">
              <w:rPr>
                <w:rFonts w:ascii="Helvetica" w:hAnsi="Helvetica" w:cs="Helvetica"/>
                <w:color w:val="222222"/>
                <w:shd w:val="clear" w:color="auto" w:fill="FFFFFF"/>
              </w:rPr>
              <w:t>»</w:t>
            </w:r>
          </w:p>
        </w:tc>
      </w:tr>
      <w:tr w:rsidR="00F6790C" w:rsidRPr="00D84DDF"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Варіанти вирішення питання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Варіант 1: Не затверджувати </w:t>
            </w:r>
            <w:r w:rsidRPr="00D84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Положення про проведення земляних робіт на території населених пунктів Хмільницької міської об'єднаної територіальної громади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Варіант не є прийнятним, тому що чинн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е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84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Положення про проведення земляних робіт </w:t>
            </w:r>
            <w:r w:rsidRPr="00D84DD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місті</w:t>
            </w:r>
            <w:r w:rsidRPr="00D84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Хмільни</w:t>
            </w:r>
            <w:r w:rsidRPr="00D84DD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розповсюджує свою юрисдикцію виключно на територію міста Хмільника, не враховуючи інтереси населених пунктів, які входять або увійдуть до складу Хмільницької міської ОТГ. Окремі норми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Положення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застаріли та не відповідають чинному законодавству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Варіант 2: Затвердити </w:t>
            </w:r>
            <w:r w:rsidRPr="00D84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Положення про проведення земляних робіт на території населених пунктів Хмільницької міської об'єднаної територіальної громади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F6790C" w:rsidRPr="00821D45" w:rsidRDefault="00F6790C" w:rsidP="00B448C9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Це дозволить створити умови для розвитку населених пунктів Хмільницької міської ОТГ, забезпечити участь мешканців територіальної громад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и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 житті громади та привести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Положення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 вимог чинного законодавства.</w:t>
            </w:r>
          </w:p>
        </w:tc>
      </w:tr>
      <w:tr w:rsidR="00F6790C" w:rsidRPr="005D3B9C"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Адреса (гіпертекстове посилання) опублікованого на Офіційному веб-сайті міста Хмільника тексту проекту акта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DF157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Проект </w:t>
            </w:r>
            <w:r w:rsidRPr="00DF1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Положення про проведення земляних робіт на території населених пунктів Хмільницької міської об'єднаної територіальної громади</w:t>
            </w:r>
            <w:r w:rsidRPr="00DF157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оприлюднено на офіційному веб-сайті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за таким гіпертекстовим посиланням:</w:t>
            </w:r>
          </w:p>
          <w:p w:rsidR="00F6790C" w:rsidRPr="00D22A0C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5" w:history="1">
              <w:r>
                <w:rPr>
                  <w:rStyle w:val="a3"/>
                  <w:rFonts w:ascii="Helvetica" w:hAnsi="Helvetica" w:cs="Helvetica"/>
                  <w:color w:val="24BCF5"/>
                  <w:u w:val="none"/>
                  <w:shd w:val="clear" w:color="auto" w:fill="FFFFFF"/>
                </w:rPr>
                <w:t>http</w:t>
              </w:r>
              <w:r w:rsidRPr="00D22A0C">
                <w:rPr>
                  <w:rStyle w:val="a3"/>
                  <w:rFonts w:ascii="Helvetica" w:hAnsi="Helvetica" w:cs="Helvetica"/>
                  <w:color w:val="24BCF5"/>
                  <w:u w:val="none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Helvetica" w:hAnsi="Helvetica" w:cs="Helvetica"/>
                  <w:color w:val="24BCF5"/>
                  <w:u w:val="none"/>
                  <w:shd w:val="clear" w:color="auto" w:fill="FFFFFF"/>
                </w:rPr>
                <w:t>ekhmilnyk</w:t>
              </w:r>
              <w:r w:rsidRPr="00D22A0C">
                <w:rPr>
                  <w:rStyle w:val="a3"/>
                  <w:rFonts w:ascii="Helvetica" w:hAnsi="Helvetica" w:cs="Helvetica"/>
                  <w:color w:val="24BCF5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Helvetica" w:hAnsi="Helvetica" w:cs="Helvetica"/>
                  <w:color w:val="24BCF5"/>
                  <w:u w:val="none"/>
                  <w:shd w:val="clear" w:color="auto" w:fill="FFFFFF"/>
                </w:rPr>
                <w:t>gov</w:t>
              </w:r>
              <w:r w:rsidRPr="00D22A0C">
                <w:rPr>
                  <w:rStyle w:val="a3"/>
                  <w:rFonts w:ascii="Helvetica" w:hAnsi="Helvetica" w:cs="Helvetica"/>
                  <w:color w:val="24BCF5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Helvetica" w:hAnsi="Helvetica" w:cs="Helvetica"/>
                  <w:color w:val="24BCF5"/>
                  <w:u w:val="none"/>
                  <w:shd w:val="clear" w:color="auto" w:fill="FFFFFF"/>
                </w:rPr>
                <w:t>ua</w:t>
              </w:r>
              <w:r w:rsidRPr="00D22A0C">
                <w:rPr>
                  <w:rStyle w:val="a3"/>
                  <w:rFonts w:ascii="Helvetica" w:hAnsi="Helvetica" w:cs="Helvetica"/>
                  <w:color w:val="24BCF5"/>
                  <w:u w:val="none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Helvetica" w:hAnsi="Helvetica" w:cs="Helvetica"/>
                  <w:color w:val="24BCF5"/>
                  <w:u w:val="none"/>
                  <w:shd w:val="clear" w:color="auto" w:fill="FFFFFF"/>
                </w:rPr>
                <w:t>wp</w:t>
              </w:r>
              <w:r w:rsidRPr="00D22A0C">
                <w:rPr>
                  <w:rStyle w:val="a3"/>
                  <w:rFonts w:ascii="Helvetica" w:hAnsi="Helvetica" w:cs="Helvetica"/>
                  <w:color w:val="24BCF5"/>
                  <w:u w:val="none"/>
                  <w:shd w:val="clear" w:color="auto" w:fill="FFFFFF"/>
                  <w:lang w:val="uk-UA"/>
                </w:rPr>
                <w:t>-</w:t>
              </w:r>
              <w:r>
                <w:rPr>
                  <w:rStyle w:val="a3"/>
                  <w:rFonts w:ascii="Helvetica" w:hAnsi="Helvetica" w:cs="Helvetica"/>
                  <w:color w:val="24BCF5"/>
                  <w:u w:val="none"/>
                  <w:shd w:val="clear" w:color="auto" w:fill="FFFFFF"/>
                </w:rPr>
                <w:t>content</w:t>
              </w:r>
              <w:r w:rsidRPr="00D22A0C">
                <w:rPr>
                  <w:rStyle w:val="a3"/>
                  <w:rFonts w:ascii="Helvetica" w:hAnsi="Helvetica" w:cs="Helvetica"/>
                  <w:color w:val="24BCF5"/>
                  <w:u w:val="none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Helvetica" w:hAnsi="Helvetica" w:cs="Helvetica"/>
                  <w:color w:val="24BCF5"/>
                  <w:u w:val="none"/>
                  <w:shd w:val="clear" w:color="auto" w:fill="FFFFFF"/>
                </w:rPr>
                <w:t>uploads</w:t>
              </w:r>
              <w:r w:rsidRPr="00D22A0C">
                <w:rPr>
                  <w:rStyle w:val="a3"/>
                  <w:rFonts w:ascii="Helvetica" w:hAnsi="Helvetica" w:cs="Helvetica"/>
                  <w:color w:val="24BCF5"/>
                  <w:u w:val="none"/>
                  <w:shd w:val="clear" w:color="auto" w:fill="FFFFFF"/>
                  <w:lang w:val="uk-UA"/>
                </w:rPr>
                <w:t>/2020/11/15-11.</w:t>
              </w:r>
              <w:r>
                <w:rPr>
                  <w:rStyle w:val="a3"/>
                  <w:rFonts w:ascii="Helvetica" w:hAnsi="Helvetica" w:cs="Helvetica"/>
                  <w:color w:val="24BCF5"/>
                  <w:u w:val="none"/>
                  <w:shd w:val="clear" w:color="auto" w:fill="FFFFFF"/>
                </w:rPr>
                <w:t>docx</w:t>
              </w:r>
            </w:hyperlink>
          </w:p>
        </w:tc>
      </w:tr>
      <w:tr w:rsidR="00F6790C" w:rsidRPr="00D84DDF"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Соціальні групи населення та заінтересовані сторони, на які поширюватиметься дія прийнятого рішення</w:t>
            </w:r>
          </w:p>
        </w:tc>
        <w:tc>
          <w:tcPr>
            <w:tcW w:w="7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 місцевого самоврядування, інші юридичні особи та громадські формування, які розташовані або здійснюють свою діяльність на території громади, їх посадові особи, а також фізичні особи, які, на законних підставах, постійно або тимчасово проживають чи перебувають на відповідній території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F6790C" w:rsidRPr="00D84DDF"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 місцевого самоврядування отримають чіткі процедури для забезпечення права членів територіальної громади брати участь в місцевому самоврядуванні та управлінні місцевими справами.</w:t>
            </w:r>
          </w:p>
          <w:p w:rsidR="00F6790C" w:rsidRPr="00821D45" w:rsidRDefault="00F6790C" w:rsidP="008A2C5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Фізичні особи отримають можливість для реалізації своїх прав та законних інтересі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F6790C" w:rsidRPr="00D84DDF">
        <w:tc>
          <w:tcPr>
            <w:tcW w:w="2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Відомості про місце і час проведення публічних заходів, порядок обговорення, реєстрації учасників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Електронні консультації з громадськістю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3 1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2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листопада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 2020 року по</w:t>
            </w:r>
          </w:p>
          <w:p w:rsidR="00F6790C" w:rsidRPr="00821D45" w:rsidRDefault="00F6790C" w:rsidP="00B448C9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12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грудня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 2020 року</w:t>
            </w:r>
          </w:p>
        </w:tc>
      </w:tr>
      <w:tr w:rsidR="00F6790C" w:rsidRPr="00D8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790C" w:rsidRPr="00821D45" w:rsidRDefault="00F6790C" w:rsidP="0014274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Засідання «круглого столу» за результатами проведення консультацій з громадськістю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12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грудня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 2020 року по</w:t>
            </w:r>
          </w:p>
          <w:p w:rsidR="00F6790C" w:rsidRPr="00821D45" w:rsidRDefault="00F6790C" w:rsidP="00B448C9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14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грудня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 2020 року</w:t>
            </w:r>
          </w:p>
        </w:tc>
      </w:tr>
      <w:tr w:rsidR="00F6790C" w:rsidRPr="00D84DDF"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Порядок участі в обговоренні представників визначених соціальних груп населення та заінтересованих сторін</w:t>
            </w:r>
          </w:p>
        </w:tc>
        <w:tc>
          <w:tcPr>
            <w:tcW w:w="7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Відділ інформаційної діяльності та комунікацій з громадськістю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міської ради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публікуватиме оголошення на офіційному сайті  та в соціальних мережах.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Участь в електронних консультаціях можуть брати всі бажаючі.</w:t>
            </w:r>
          </w:p>
        </w:tc>
      </w:tr>
      <w:tr w:rsidR="00F6790C" w:rsidRPr="00D84DDF"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Поштова та електронна адреси, строк і форма подання пропозицій та зауважень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D84DDF" w:rsidRDefault="00F6790C" w:rsidP="00142741">
            <w:pPr>
              <w:spacing w:before="120" w:after="24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uk-UA"/>
              </w:rPr>
            </w:pPr>
            <w:hyperlink r:id="rId6" w:history="1">
              <w:r w:rsidRPr="00D84DDF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rada@ekhmilnyk.gov.ua</w:t>
              </w:r>
            </w:hyperlink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Пропозиції та зауваження приймаються  письмово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2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листопада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12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грудня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 2020 року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Пропозиції та зауваження можна надсилати за адресою: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22000, м. Хмільник вул. Столярчука,10</w:t>
            </w:r>
          </w:p>
        </w:tc>
      </w:tr>
      <w:tr w:rsidR="00F6790C" w:rsidRPr="00D84DDF"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</w:p>
        </w:tc>
        <w:tc>
          <w:tcPr>
            <w:tcW w:w="7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Консультації з питання, що винесено на обговорення, надаються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за тел.: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02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7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8 (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Управління житлово-комунального господарства та комунальної власності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міської ради),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2-23-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9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3 (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Ю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ридичний відділ міської ради)</w:t>
            </w:r>
          </w:p>
          <w:p w:rsidR="00F6790C" w:rsidRPr="00821D45" w:rsidRDefault="00F6790C" w:rsidP="008A2C5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7" w:history="1">
              <w:r w:rsidRPr="00D84DDF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</w:rPr>
                <w:t>rada@ekhmilnyk.gov.ua</w:t>
              </w:r>
            </w:hyperlink>
          </w:p>
        </w:tc>
      </w:tr>
      <w:tr w:rsidR="00F6790C" w:rsidRPr="00D84DDF"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Прізвище, ім’я відповідальної особи органу виконавчої влади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B448C9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Сташок Ігор Георгійович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начальник 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управління житлово-комунального господарства та комунальної власності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міської ради 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F6790C" w:rsidRPr="00D84DDF"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Строк і спосіб оприлюднення результатів обговорення.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90C" w:rsidRPr="00821D45" w:rsidRDefault="00F6790C" w:rsidP="0014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пізніше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12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грудня</w:t>
            </w: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 2020 року на офіційному веб-сайті Хмільницької міської ради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F6790C" w:rsidRPr="00821D45" w:rsidRDefault="00F6790C" w:rsidP="00142741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1D4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F6790C" w:rsidRDefault="00F6790C"/>
    <w:sectPr w:rsidR="00F6790C" w:rsidSect="0032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741"/>
    <w:rsid w:val="00090F88"/>
    <w:rsid w:val="000A50FC"/>
    <w:rsid w:val="000F1D0A"/>
    <w:rsid w:val="00142741"/>
    <w:rsid w:val="00237301"/>
    <w:rsid w:val="003261EF"/>
    <w:rsid w:val="003C7E28"/>
    <w:rsid w:val="0043388D"/>
    <w:rsid w:val="00507F23"/>
    <w:rsid w:val="00517BDA"/>
    <w:rsid w:val="00525267"/>
    <w:rsid w:val="005D3B9C"/>
    <w:rsid w:val="006E35EC"/>
    <w:rsid w:val="00725245"/>
    <w:rsid w:val="00794908"/>
    <w:rsid w:val="007B7825"/>
    <w:rsid w:val="008004CD"/>
    <w:rsid w:val="00821D45"/>
    <w:rsid w:val="008345BA"/>
    <w:rsid w:val="008A2C51"/>
    <w:rsid w:val="00A31AE7"/>
    <w:rsid w:val="00A33B5F"/>
    <w:rsid w:val="00A431E8"/>
    <w:rsid w:val="00B04041"/>
    <w:rsid w:val="00B15EF2"/>
    <w:rsid w:val="00B448C9"/>
    <w:rsid w:val="00C929A8"/>
    <w:rsid w:val="00D22A0C"/>
    <w:rsid w:val="00D84DDF"/>
    <w:rsid w:val="00DF1574"/>
    <w:rsid w:val="00F20E7D"/>
    <w:rsid w:val="00F6737D"/>
    <w:rsid w:val="00F6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2746BBF-F3FF-4246-9612-7FB24886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2C51"/>
    <w:rPr>
      <w:color w:val="0000FF"/>
      <w:u w:val="single"/>
    </w:rPr>
  </w:style>
  <w:style w:type="character" w:styleId="a4">
    <w:name w:val="Strong"/>
    <w:basedOn w:val="a0"/>
    <w:uiPriority w:val="99"/>
    <w:qFormat/>
    <w:locked/>
    <w:rsid w:val="000F1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da@ekhmilnyk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ekhmilnyk.gov.ua" TargetMode="External"/><Relationship Id="rId5" Type="http://schemas.openxmlformats.org/officeDocument/2006/relationships/hyperlink" Target="http://ekhmilnyk.gov.ua/wp-content/uploads/2020/11/15-11.docx" TargetMode="External"/><Relationship Id="rId4" Type="http://schemas.openxmlformats.org/officeDocument/2006/relationships/hyperlink" Target="http://ekhmilnyk.gov.ua/wp-content/uploads/2020/11/15-11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2787</Words>
  <Characters>1590</Characters>
  <Application>Microsoft Office Word</Application>
  <DocSecurity>0</DocSecurity>
  <Lines>13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Inf1</cp:lastModifiedBy>
  <cp:revision>13</cp:revision>
  <cp:lastPrinted>2020-11-10T13:53:00Z</cp:lastPrinted>
  <dcterms:created xsi:type="dcterms:W3CDTF">2020-11-10T07:23:00Z</dcterms:created>
  <dcterms:modified xsi:type="dcterms:W3CDTF">2020-11-18T08:02:00Z</dcterms:modified>
</cp:coreProperties>
</file>