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28" w:rsidRPr="00081212" w:rsidRDefault="00081212" w:rsidP="0009693C">
      <w:pPr>
        <w:spacing w:after="0"/>
        <w:jc w:val="center"/>
        <w:rPr>
          <w:rFonts w:ascii="Times New Roman" w:hAnsi="Times New Roman" w:cs="Times New Roman"/>
          <w:b/>
          <w:sz w:val="24"/>
          <w:szCs w:val="24"/>
          <w:lang w:val="uk-UA"/>
        </w:rPr>
      </w:pPr>
      <w:bookmarkStart w:id="0" w:name="_GoBack"/>
      <w:bookmarkEnd w:id="0"/>
      <w:r w:rsidRPr="00A40186">
        <w:rPr>
          <w:b/>
          <w:lang w:val="ru-RU"/>
        </w:rPr>
        <w:t xml:space="preserve"> </w:t>
      </w:r>
      <w:r w:rsidRPr="00081212">
        <w:rPr>
          <w:rFonts w:ascii="Times New Roman" w:hAnsi="Times New Roman" w:cs="Times New Roman"/>
          <w:b/>
          <w:sz w:val="24"/>
          <w:szCs w:val="24"/>
          <w:lang w:val="uk-UA"/>
        </w:rPr>
        <w:t>Обґрунтування</w:t>
      </w:r>
    </w:p>
    <w:p w:rsidR="0009693C" w:rsidRPr="00081212" w:rsidRDefault="0009693C" w:rsidP="0009693C">
      <w:pPr>
        <w:spacing w:after="0"/>
        <w:jc w:val="center"/>
        <w:rPr>
          <w:rFonts w:ascii="Times New Roman" w:hAnsi="Times New Roman" w:cs="Times New Roman"/>
          <w:b/>
          <w:sz w:val="24"/>
          <w:szCs w:val="24"/>
          <w:lang w:val="uk-UA"/>
        </w:rPr>
      </w:pPr>
      <w:r w:rsidRPr="00081212">
        <w:rPr>
          <w:rFonts w:ascii="Times New Roman" w:hAnsi="Times New Roman" w:cs="Times New Roman"/>
          <w:b/>
          <w:sz w:val="24"/>
          <w:szCs w:val="24"/>
          <w:lang w:val="uk-UA"/>
        </w:rPr>
        <w:t>Відповідно до вимог Постанови КМУ від 11.10.2016 №710 до процедури закупівлі:</w:t>
      </w:r>
    </w:p>
    <w:p w:rsidR="00CC7CBF" w:rsidRDefault="00CC7CBF" w:rsidP="00CC7CBF">
      <w:pPr>
        <w:spacing w:after="0"/>
        <w:jc w:val="center"/>
        <w:rPr>
          <w:rFonts w:ascii="Times New Roman" w:hAnsi="Times New Roman" w:cs="Times New Roman"/>
          <w:b/>
          <w:sz w:val="24"/>
          <w:szCs w:val="24"/>
          <w:lang w:val="uk-UA"/>
        </w:rPr>
      </w:pPr>
      <w:r w:rsidRPr="00CC7CBF">
        <w:rPr>
          <w:rFonts w:ascii="Times New Roman" w:hAnsi="Times New Roman" w:cs="Times New Roman"/>
          <w:b/>
          <w:sz w:val="24"/>
          <w:szCs w:val="24"/>
          <w:lang w:val="uk-UA"/>
        </w:rPr>
        <w:t>Комунальний вакуумни</w:t>
      </w:r>
      <w:r>
        <w:rPr>
          <w:rFonts w:ascii="Times New Roman" w:hAnsi="Times New Roman" w:cs="Times New Roman"/>
          <w:b/>
          <w:sz w:val="24"/>
          <w:szCs w:val="24"/>
          <w:lang w:val="uk-UA"/>
        </w:rPr>
        <w:t>й пилосос для прибирання листя (</w:t>
      </w:r>
      <w:r w:rsidRPr="00CC7CBF">
        <w:rPr>
          <w:rFonts w:ascii="Times New Roman" w:hAnsi="Times New Roman" w:cs="Times New Roman"/>
          <w:b/>
          <w:sz w:val="24"/>
          <w:szCs w:val="24"/>
          <w:lang w:val="uk-UA"/>
        </w:rPr>
        <w:t>16160000-4 – Садова техніка різна за ДК 021:2015 Єдиного закупівельного словника)</w:t>
      </w:r>
    </w:p>
    <w:p w:rsidR="0009693C" w:rsidRDefault="0009693C" w:rsidP="00CC7CBF">
      <w:pPr>
        <w:spacing w:after="0"/>
        <w:jc w:val="center"/>
        <w:rPr>
          <w:rFonts w:ascii="Times New Roman" w:hAnsi="Times New Roman" w:cs="Times New Roman"/>
          <w:b/>
          <w:sz w:val="24"/>
          <w:szCs w:val="24"/>
          <w:lang w:val="uk-UA"/>
        </w:rPr>
      </w:pPr>
      <w:r w:rsidRPr="00081212">
        <w:rPr>
          <w:rFonts w:ascii="Times New Roman" w:hAnsi="Times New Roman" w:cs="Times New Roman"/>
          <w:b/>
          <w:sz w:val="24"/>
          <w:szCs w:val="24"/>
        </w:rPr>
        <w:t>ID</w:t>
      </w:r>
      <w:r w:rsidRPr="00081212">
        <w:rPr>
          <w:rFonts w:ascii="Times New Roman" w:hAnsi="Times New Roman" w:cs="Times New Roman"/>
          <w:b/>
          <w:sz w:val="24"/>
          <w:szCs w:val="24"/>
          <w:lang w:val="uk-UA"/>
        </w:rPr>
        <w:t>:</w:t>
      </w:r>
      <w:r w:rsidR="003F774E" w:rsidRPr="00081212">
        <w:rPr>
          <w:rFonts w:ascii="Times New Roman" w:hAnsi="Times New Roman" w:cs="Times New Roman"/>
          <w:b/>
          <w:sz w:val="24"/>
          <w:szCs w:val="24"/>
          <w:lang w:val="uk-UA"/>
        </w:rPr>
        <w:t xml:space="preserve"> </w:t>
      </w:r>
      <w:r w:rsidR="00CC7CBF" w:rsidRPr="00CC7CBF">
        <w:rPr>
          <w:rFonts w:ascii="Times New Roman" w:hAnsi="Times New Roman" w:cs="Times New Roman"/>
          <w:b/>
          <w:sz w:val="24"/>
          <w:szCs w:val="24"/>
          <w:lang w:val="uk-UA"/>
        </w:rPr>
        <w:t>UA-2024-09-25-000826-a</w:t>
      </w:r>
    </w:p>
    <w:p w:rsidR="0083701A" w:rsidRPr="0083701A" w:rsidRDefault="0083701A" w:rsidP="0083701A">
      <w:pPr>
        <w:spacing w:after="0"/>
        <w:rPr>
          <w:rFonts w:ascii="Times New Roman" w:hAnsi="Times New Roman" w:cs="Times New Roman"/>
          <w:sz w:val="24"/>
          <w:szCs w:val="24"/>
          <w:lang w:val="uk-UA"/>
        </w:rPr>
      </w:pPr>
      <w:r w:rsidRPr="0083701A">
        <w:rPr>
          <w:rFonts w:ascii="Times New Roman" w:hAnsi="Times New Roman" w:cs="Times New Roman"/>
          <w:sz w:val="24"/>
          <w:szCs w:val="24"/>
          <w:lang w:val="uk-UA"/>
        </w:rPr>
        <w:t xml:space="preserve">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83701A" w:rsidRPr="0083701A" w:rsidRDefault="0083701A" w:rsidP="0083701A">
      <w:pPr>
        <w:spacing w:after="0"/>
        <w:rPr>
          <w:rFonts w:ascii="Times New Roman" w:hAnsi="Times New Roman" w:cs="Times New Roman"/>
          <w:sz w:val="24"/>
          <w:szCs w:val="24"/>
          <w:lang w:val="uk-UA"/>
        </w:rPr>
      </w:pPr>
      <w:r>
        <w:rPr>
          <w:rFonts w:ascii="Times New Roman" w:hAnsi="Times New Roman" w:cs="Times New Roman"/>
          <w:sz w:val="24"/>
          <w:szCs w:val="24"/>
          <w:lang w:val="uk-UA"/>
        </w:rPr>
        <w:t>Комунальне підприємство «Хмільниккомунсервіс»</w:t>
      </w:r>
      <w:r w:rsidRPr="0083701A">
        <w:rPr>
          <w:rFonts w:ascii="Times New Roman" w:hAnsi="Times New Roman" w:cs="Times New Roman"/>
          <w:sz w:val="24"/>
          <w:szCs w:val="24"/>
          <w:lang w:val="uk-UA"/>
        </w:rPr>
        <w:t xml:space="preserve">, 22000 Вінницька обл., м. Хмільник, вул. </w:t>
      </w:r>
      <w:r>
        <w:rPr>
          <w:rFonts w:ascii="Times New Roman" w:hAnsi="Times New Roman" w:cs="Times New Roman"/>
          <w:sz w:val="24"/>
          <w:szCs w:val="24"/>
          <w:lang w:val="uk-UA"/>
        </w:rPr>
        <w:t>В</w:t>
      </w:r>
      <w:r w:rsidRPr="0083701A">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ячеслава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Чорновола</w:t>
      </w:r>
      <w:proofErr w:type="spellEnd"/>
      <w:r>
        <w:rPr>
          <w:rFonts w:ascii="Times New Roman" w:hAnsi="Times New Roman" w:cs="Times New Roman"/>
          <w:sz w:val="24"/>
          <w:szCs w:val="24"/>
          <w:lang w:val="uk-UA"/>
        </w:rPr>
        <w:t>, 107-А; код за ЄДРПОУ – 32505648</w:t>
      </w:r>
      <w:r w:rsidRPr="0083701A">
        <w:rPr>
          <w:rFonts w:ascii="Times New Roman" w:hAnsi="Times New Roman" w:cs="Times New Roman"/>
          <w:sz w:val="24"/>
          <w:szCs w:val="24"/>
          <w:lang w:val="uk-UA"/>
        </w:rPr>
        <w:t xml:space="preserve">; категорія замовника </w:t>
      </w:r>
      <w:r>
        <w:rPr>
          <w:rFonts w:ascii="Times New Roman" w:hAnsi="Times New Roman" w:cs="Times New Roman"/>
          <w:sz w:val="24"/>
          <w:szCs w:val="24"/>
          <w:lang w:val="uk-UA"/>
        </w:rPr>
        <w:t>- комунальне підприємство, яке</w:t>
      </w:r>
      <w:r w:rsidRPr="0083701A">
        <w:rPr>
          <w:rFonts w:ascii="Times New Roman" w:hAnsi="Times New Roman" w:cs="Times New Roman"/>
          <w:sz w:val="24"/>
          <w:szCs w:val="24"/>
          <w:lang w:val="uk-UA"/>
        </w:rPr>
        <w:t xml:space="preserve"> забезпечують потреби держави або територіальної громади.</w:t>
      </w:r>
    </w:p>
    <w:tbl>
      <w:tblPr>
        <w:tblpPr w:leftFromText="180" w:rightFromText="180" w:vertAnchor="text" w:horzAnchor="margin" w:tblpX="-714" w:tblpY="721"/>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1065"/>
        <w:gridCol w:w="1170"/>
        <w:gridCol w:w="3019"/>
        <w:gridCol w:w="3616"/>
      </w:tblGrid>
      <w:tr w:rsidR="0009693C" w:rsidRPr="0083001F" w:rsidTr="0009693C">
        <w:trPr>
          <w:trHeight w:val="1560"/>
        </w:trPr>
        <w:tc>
          <w:tcPr>
            <w:tcW w:w="1545" w:type="dxa"/>
          </w:tcPr>
          <w:p w:rsidR="0009693C" w:rsidRPr="0009693C" w:rsidRDefault="0009693C" w:rsidP="0009693C">
            <w:pPr>
              <w:spacing w:after="0"/>
              <w:ind w:firstLine="22"/>
              <w:jc w:val="center"/>
              <w:rPr>
                <w:rFonts w:ascii="Times New Roman" w:hAnsi="Times New Roman" w:cs="Times New Roman"/>
                <w:sz w:val="20"/>
                <w:szCs w:val="20"/>
                <w:lang w:val="uk-UA"/>
              </w:rPr>
            </w:pPr>
            <w:r w:rsidRPr="0009693C">
              <w:rPr>
                <w:rFonts w:ascii="Times New Roman" w:hAnsi="Times New Roman" w:cs="Times New Roman"/>
                <w:sz w:val="20"/>
                <w:szCs w:val="20"/>
                <w:lang w:val="uk-UA"/>
              </w:rPr>
              <w:t>Найменування предмета закупівлі, код відповідно до державного класифікатора</w:t>
            </w:r>
          </w:p>
        </w:tc>
        <w:tc>
          <w:tcPr>
            <w:tcW w:w="1065" w:type="dxa"/>
          </w:tcPr>
          <w:p w:rsidR="0009693C" w:rsidRPr="0009693C" w:rsidRDefault="0009693C" w:rsidP="0009693C">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Тип предмета закупівлі</w:t>
            </w:r>
          </w:p>
        </w:tc>
        <w:tc>
          <w:tcPr>
            <w:tcW w:w="1170" w:type="dxa"/>
          </w:tcPr>
          <w:p w:rsidR="0009693C" w:rsidRPr="0009693C" w:rsidRDefault="0009693C" w:rsidP="0009693C">
            <w:pPr>
              <w:spacing w:after="0"/>
              <w:ind w:firstLine="22"/>
              <w:jc w:val="center"/>
              <w:rPr>
                <w:rFonts w:ascii="Times New Roman" w:hAnsi="Times New Roman" w:cs="Times New Roman"/>
                <w:sz w:val="20"/>
                <w:szCs w:val="20"/>
                <w:lang w:val="uk-UA"/>
              </w:rPr>
            </w:pPr>
            <w:r w:rsidRPr="0009693C">
              <w:rPr>
                <w:rFonts w:ascii="Times New Roman" w:hAnsi="Times New Roman" w:cs="Times New Roman"/>
                <w:sz w:val="20"/>
                <w:szCs w:val="20"/>
                <w:lang w:val="uk-UA"/>
              </w:rPr>
              <w:t>Очікувана вартість предмета закупівлі (з ПДВ),</w:t>
            </w:r>
            <w:r>
              <w:rPr>
                <w:rFonts w:ascii="Times New Roman" w:hAnsi="Times New Roman" w:cs="Times New Roman"/>
                <w:sz w:val="20"/>
                <w:szCs w:val="20"/>
                <w:lang w:val="uk-UA"/>
              </w:rPr>
              <w:t xml:space="preserve"> </w:t>
            </w:r>
            <w:r w:rsidRPr="0009693C">
              <w:rPr>
                <w:rFonts w:ascii="Times New Roman" w:hAnsi="Times New Roman" w:cs="Times New Roman"/>
                <w:sz w:val="20"/>
                <w:szCs w:val="20"/>
                <w:lang w:val="uk-UA"/>
              </w:rPr>
              <w:t>грн</w:t>
            </w:r>
          </w:p>
        </w:tc>
        <w:tc>
          <w:tcPr>
            <w:tcW w:w="3019" w:type="dxa"/>
          </w:tcPr>
          <w:p w:rsidR="0009693C" w:rsidRPr="0009693C" w:rsidRDefault="00081212" w:rsidP="0009693C">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Обґрунтуванням</w:t>
            </w:r>
            <w:r w:rsidR="0009693C">
              <w:rPr>
                <w:rFonts w:ascii="Times New Roman" w:hAnsi="Times New Roman" w:cs="Times New Roman"/>
                <w:sz w:val="20"/>
                <w:szCs w:val="20"/>
                <w:lang w:val="uk-UA"/>
              </w:rPr>
              <w:t xml:space="preserve"> очікувано вартості предмета закупівлі та/або розміру бюджетного призначення</w:t>
            </w:r>
          </w:p>
        </w:tc>
        <w:tc>
          <w:tcPr>
            <w:tcW w:w="3616" w:type="dxa"/>
          </w:tcPr>
          <w:p w:rsidR="0009693C" w:rsidRPr="0009693C" w:rsidRDefault="00081212" w:rsidP="0009693C">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Обґрунтування</w:t>
            </w:r>
            <w:r w:rsidR="0009693C">
              <w:rPr>
                <w:rFonts w:ascii="Times New Roman" w:hAnsi="Times New Roman" w:cs="Times New Roman"/>
                <w:sz w:val="20"/>
                <w:szCs w:val="20"/>
                <w:lang w:val="uk-UA"/>
              </w:rPr>
              <w:t xml:space="preserve"> технічних та якісних характеристик предмета закупівлі</w:t>
            </w:r>
          </w:p>
        </w:tc>
      </w:tr>
      <w:tr w:rsidR="0009693C" w:rsidRPr="0083001F" w:rsidTr="0083001F">
        <w:trPr>
          <w:trHeight w:val="6512"/>
        </w:trPr>
        <w:tc>
          <w:tcPr>
            <w:tcW w:w="1545" w:type="dxa"/>
          </w:tcPr>
          <w:p w:rsidR="0009693C" w:rsidRPr="0009693C" w:rsidRDefault="00CC7CBF" w:rsidP="0009693C">
            <w:pPr>
              <w:spacing w:after="0"/>
              <w:ind w:firstLine="22"/>
              <w:jc w:val="center"/>
              <w:rPr>
                <w:rFonts w:ascii="Times New Roman" w:hAnsi="Times New Roman" w:cs="Times New Roman"/>
                <w:sz w:val="20"/>
                <w:szCs w:val="20"/>
                <w:lang w:val="uk-UA"/>
              </w:rPr>
            </w:pPr>
            <w:r w:rsidRPr="00CC7CBF">
              <w:rPr>
                <w:rFonts w:ascii="Times New Roman" w:hAnsi="Times New Roman" w:cs="Times New Roman"/>
                <w:sz w:val="20"/>
                <w:szCs w:val="20"/>
                <w:lang w:val="uk-UA"/>
              </w:rPr>
              <w:t>Комунальний вакуумний пилосос для прибирання листя (16160000-4 – Садова техніка різна за ДК 021:2015 Єдиного закупівельного словника)</w:t>
            </w:r>
          </w:p>
        </w:tc>
        <w:tc>
          <w:tcPr>
            <w:tcW w:w="1065" w:type="dxa"/>
          </w:tcPr>
          <w:p w:rsidR="0009693C" w:rsidRPr="0009693C" w:rsidRDefault="00CC7CBF" w:rsidP="0009693C">
            <w:pPr>
              <w:spacing w:after="0"/>
              <w:ind w:firstLine="22"/>
              <w:jc w:val="center"/>
              <w:rPr>
                <w:rFonts w:ascii="Times New Roman" w:hAnsi="Times New Roman" w:cs="Times New Roman"/>
                <w:sz w:val="20"/>
                <w:szCs w:val="20"/>
                <w:lang w:val="uk-UA"/>
              </w:rPr>
            </w:pPr>
            <w:r w:rsidRPr="00CC7CBF">
              <w:rPr>
                <w:rFonts w:ascii="Times New Roman" w:hAnsi="Times New Roman" w:cs="Times New Roman"/>
                <w:sz w:val="20"/>
                <w:szCs w:val="20"/>
                <w:lang w:val="uk-UA"/>
              </w:rPr>
              <w:t>Садова техніка</w:t>
            </w:r>
          </w:p>
        </w:tc>
        <w:tc>
          <w:tcPr>
            <w:tcW w:w="1170" w:type="dxa"/>
          </w:tcPr>
          <w:p w:rsidR="0009693C" w:rsidRDefault="00CC7CBF" w:rsidP="00940551">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153 000,00</w:t>
            </w:r>
          </w:p>
          <w:p w:rsidR="00CC7CBF" w:rsidRPr="0009693C" w:rsidRDefault="00CC7CBF" w:rsidP="00940551">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(Сто п’ятдесят три тисячі грн. 00 </w:t>
            </w:r>
            <w:proofErr w:type="spellStart"/>
            <w:r>
              <w:rPr>
                <w:rFonts w:ascii="Times New Roman" w:hAnsi="Times New Roman" w:cs="Times New Roman"/>
                <w:sz w:val="20"/>
                <w:szCs w:val="20"/>
                <w:lang w:val="uk-UA"/>
              </w:rPr>
              <w:t>коп</w:t>
            </w:r>
            <w:proofErr w:type="spellEnd"/>
            <w:r>
              <w:rPr>
                <w:rFonts w:ascii="Times New Roman" w:hAnsi="Times New Roman" w:cs="Times New Roman"/>
                <w:sz w:val="20"/>
                <w:szCs w:val="20"/>
                <w:lang w:val="uk-UA"/>
              </w:rPr>
              <w:t>)</w:t>
            </w:r>
          </w:p>
        </w:tc>
        <w:tc>
          <w:tcPr>
            <w:tcW w:w="3019" w:type="dxa"/>
          </w:tcPr>
          <w:p w:rsidR="00CC7CBF" w:rsidRDefault="00CC7CBF" w:rsidP="00DE4F20">
            <w:pPr>
              <w:spacing w:after="0"/>
              <w:ind w:firstLine="22"/>
              <w:jc w:val="center"/>
              <w:rPr>
                <w:rFonts w:ascii="Times New Roman" w:hAnsi="Times New Roman" w:cs="Times New Roman"/>
                <w:sz w:val="20"/>
                <w:szCs w:val="20"/>
                <w:lang w:val="uk-UA"/>
              </w:rPr>
            </w:pPr>
            <w:r>
              <w:rPr>
                <w:rFonts w:ascii="Times New Roman" w:hAnsi="Times New Roman" w:cs="Times New Roman"/>
                <w:sz w:val="20"/>
                <w:szCs w:val="20"/>
                <w:lang w:val="uk-UA"/>
              </w:rPr>
              <w:t>П</w:t>
            </w:r>
            <w:r w:rsidRPr="00CC7CBF">
              <w:rPr>
                <w:rFonts w:ascii="Times New Roman" w:hAnsi="Times New Roman" w:cs="Times New Roman"/>
                <w:sz w:val="20"/>
                <w:szCs w:val="20"/>
                <w:lang w:val="uk-UA"/>
              </w:rPr>
              <w:t xml:space="preserve">ід час визначення очікуваної вартості предмета закупівлі проаналізовано інформацію про ціни  у відкритих інформаційних джерелах мережі Інтернет та шляхом аналізу комерційних пропозицій, отриманих від суб’єктів господарювання. </w:t>
            </w:r>
          </w:p>
          <w:p w:rsidR="00DE4F20" w:rsidRPr="00DE4F20" w:rsidRDefault="00DE4F20" w:rsidP="00DE4F20">
            <w:pPr>
              <w:spacing w:after="0"/>
              <w:ind w:firstLine="22"/>
              <w:jc w:val="center"/>
              <w:rPr>
                <w:rFonts w:ascii="Times New Roman" w:hAnsi="Times New Roman" w:cs="Times New Roman"/>
                <w:sz w:val="20"/>
                <w:szCs w:val="20"/>
                <w:lang w:val="uk-UA"/>
              </w:rPr>
            </w:pPr>
            <w:r w:rsidRPr="00DE4F20">
              <w:rPr>
                <w:rFonts w:ascii="Times New Roman" w:hAnsi="Times New Roman" w:cs="Times New Roman"/>
                <w:sz w:val="20"/>
                <w:szCs w:val="20"/>
                <w:lang w:val="uk-UA"/>
              </w:rPr>
              <w:t>Відповідно до статті 4 ЗУ «Про публічні закупівлі»</w:t>
            </w:r>
          </w:p>
          <w:p w:rsidR="00DE4F20" w:rsidRPr="00DE4F20" w:rsidRDefault="00DE4F20" w:rsidP="00DE4F20">
            <w:pPr>
              <w:spacing w:after="0"/>
              <w:ind w:firstLine="22"/>
              <w:jc w:val="center"/>
              <w:rPr>
                <w:rFonts w:ascii="Times New Roman" w:hAnsi="Times New Roman" w:cs="Times New Roman"/>
                <w:sz w:val="20"/>
                <w:szCs w:val="20"/>
                <w:lang w:val="uk-UA"/>
              </w:rPr>
            </w:pPr>
            <w:r w:rsidRPr="00DE4F20">
              <w:rPr>
                <w:rFonts w:ascii="Times New Roman" w:hAnsi="Times New Roman" w:cs="Times New Roman"/>
                <w:sz w:val="20"/>
                <w:szCs w:val="20"/>
                <w:lang w:val="uk-UA"/>
              </w:rPr>
              <w:t>планування закупівель здійснюється на підставі наявної</w:t>
            </w:r>
          </w:p>
          <w:p w:rsidR="00DE4F20" w:rsidRPr="00DE4F20" w:rsidRDefault="00DE4F20" w:rsidP="00DE4F20">
            <w:pPr>
              <w:spacing w:after="0"/>
              <w:ind w:firstLine="22"/>
              <w:jc w:val="center"/>
              <w:rPr>
                <w:rFonts w:ascii="Times New Roman" w:hAnsi="Times New Roman" w:cs="Times New Roman"/>
                <w:sz w:val="20"/>
                <w:szCs w:val="20"/>
                <w:lang w:val="uk-UA"/>
              </w:rPr>
            </w:pPr>
            <w:r w:rsidRPr="00DE4F20">
              <w:rPr>
                <w:rFonts w:ascii="Times New Roman" w:hAnsi="Times New Roman" w:cs="Times New Roman"/>
                <w:sz w:val="20"/>
                <w:szCs w:val="20"/>
                <w:lang w:val="uk-UA"/>
              </w:rPr>
              <w:t>потреби у закупівлі товарів, робіт і послуг. Заплановані</w:t>
            </w:r>
          </w:p>
          <w:p w:rsidR="00DE4F20" w:rsidRPr="00DE4F20" w:rsidRDefault="00DE4F20" w:rsidP="00DE4F20">
            <w:pPr>
              <w:spacing w:after="0"/>
              <w:ind w:firstLine="22"/>
              <w:jc w:val="center"/>
              <w:rPr>
                <w:rFonts w:ascii="Times New Roman" w:hAnsi="Times New Roman" w:cs="Times New Roman"/>
                <w:sz w:val="20"/>
                <w:szCs w:val="20"/>
                <w:lang w:val="uk-UA"/>
              </w:rPr>
            </w:pPr>
            <w:r w:rsidRPr="00DE4F20">
              <w:rPr>
                <w:rFonts w:ascii="Times New Roman" w:hAnsi="Times New Roman" w:cs="Times New Roman"/>
                <w:sz w:val="20"/>
                <w:szCs w:val="20"/>
                <w:lang w:val="uk-UA"/>
              </w:rPr>
              <w:t>закупівлі включаються до річного плану закупівель.</w:t>
            </w:r>
          </w:p>
          <w:p w:rsidR="00DE4F20" w:rsidRPr="00B76189" w:rsidRDefault="00DE4F20" w:rsidP="00BE5CBA">
            <w:pPr>
              <w:spacing w:after="0"/>
              <w:ind w:firstLine="22"/>
              <w:jc w:val="center"/>
              <w:rPr>
                <w:rFonts w:ascii="Times New Roman" w:hAnsi="Times New Roman" w:cs="Times New Roman"/>
                <w:sz w:val="20"/>
                <w:szCs w:val="20"/>
                <w:lang w:val="uk-UA"/>
              </w:rPr>
            </w:pPr>
            <w:r w:rsidRPr="00DE4F20">
              <w:rPr>
                <w:rFonts w:ascii="Times New Roman" w:hAnsi="Times New Roman" w:cs="Times New Roman"/>
                <w:sz w:val="20"/>
                <w:szCs w:val="20"/>
                <w:lang w:val="uk-UA"/>
              </w:rPr>
              <w:t>Закупівля здійснюєтьс</w:t>
            </w:r>
            <w:r w:rsidR="00BE5CBA">
              <w:rPr>
                <w:rFonts w:ascii="Times New Roman" w:hAnsi="Times New Roman" w:cs="Times New Roman"/>
                <w:sz w:val="20"/>
                <w:szCs w:val="20"/>
                <w:lang w:val="uk-UA"/>
              </w:rPr>
              <w:t xml:space="preserve">я відповідно до річного плану. </w:t>
            </w:r>
          </w:p>
        </w:tc>
        <w:tc>
          <w:tcPr>
            <w:tcW w:w="3616" w:type="dxa"/>
          </w:tcPr>
          <w:p w:rsidR="00081212" w:rsidRPr="00B76189" w:rsidRDefault="00CC7CBF" w:rsidP="00A40186">
            <w:pPr>
              <w:spacing w:after="0"/>
              <w:ind w:firstLine="22"/>
              <w:jc w:val="center"/>
              <w:rPr>
                <w:rFonts w:ascii="Times New Roman" w:hAnsi="Times New Roman" w:cs="Times New Roman"/>
                <w:sz w:val="20"/>
                <w:szCs w:val="20"/>
                <w:lang w:val="uk-UA"/>
              </w:rPr>
            </w:pPr>
            <w:r>
              <w:rPr>
                <w:rFonts w:ascii="Times New Roman" w:hAnsi="Times New Roman" w:cs="Times New Roman"/>
                <w:color w:val="000000"/>
                <w:sz w:val="20"/>
                <w:szCs w:val="20"/>
                <w:lang w:val="uk-UA"/>
              </w:rPr>
              <w:t>Т</w:t>
            </w:r>
            <w:r w:rsidRPr="00CC7CBF">
              <w:rPr>
                <w:rFonts w:ascii="Times New Roman" w:hAnsi="Times New Roman" w:cs="Times New Roman"/>
                <w:color w:val="000000"/>
                <w:sz w:val="20"/>
                <w:szCs w:val="20"/>
                <w:lang w:val="uk-UA"/>
              </w:rPr>
              <w:t>ехнічні та якісні характеристики предмету закупівлі визначені відповідно до потреб замовника, якість предмету закупівлі, що поставляються, повинна відповідати стандартам, технічним умовам (за наявності), технічній документації, яка встановлює вимоги до їх якості.</w:t>
            </w:r>
          </w:p>
        </w:tc>
      </w:tr>
    </w:tbl>
    <w:p w:rsidR="0009693C" w:rsidRPr="0009693C" w:rsidRDefault="0009693C" w:rsidP="0009693C">
      <w:pPr>
        <w:spacing w:after="0"/>
        <w:jc w:val="center"/>
        <w:rPr>
          <w:rFonts w:ascii="Times New Roman" w:hAnsi="Times New Roman" w:cs="Times New Roman"/>
          <w:sz w:val="24"/>
          <w:szCs w:val="24"/>
          <w:lang w:val="uk-UA"/>
        </w:rPr>
      </w:pPr>
    </w:p>
    <w:sectPr w:rsidR="0009693C" w:rsidRPr="0009693C" w:rsidSect="00A5508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9693C"/>
    <w:rsid w:val="00081212"/>
    <w:rsid w:val="0009693C"/>
    <w:rsid w:val="003F774E"/>
    <w:rsid w:val="0041318F"/>
    <w:rsid w:val="00460098"/>
    <w:rsid w:val="005070FE"/>
    <w:rsid w:val="00673D32"/>
    <w:rsid w:val="00691628"/>
    <w:rsid w:val="006B0D70"/>
    <w:rsid w:val="0083001F"/>
    <w:rsid w:val="0083701A"/>
    <w:rsid w:val="00863837"/>
    <w:rsid w:val="008D6CC3"/>
    <w:rsid w:val="00940551"/>
    <w:rsid w:val="00A40186"/>
    <w:rsid w:val="00A55081"/>
    <w:rsid w:val="00B76189"/>
    <w:rsid w:val="00BE5CBA"/>
    <w:rsid w:val="00CC7CBF"/>
    <w:rsid w:val="00DE4F20"/>
    <w:rsid w:val="00F25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WIN7</cp:lastModifiedBy>
  <cp:revision>2</cp:revision>
  <dcterms:created xsi:type="dcterms:W3CDTF">2024-09-27T09:59:00Z</dcterms:created>
  <dcterms:modified xsi:type="dcterms:W3CDTF">2024-09-27T09:59:00Z</dcterms:modified>
</cp:coreProperties>
</file>