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</w:rPr>
            </w:pP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Обґрунтування</w:t>
            </w:r>
            <w:r w:rsidR="009B5769" w:rsidRPr="009F73E7">
              <w:rPr>
                <w:rFonts w:ascii="Times New Roman" w:hAnsi="Times New Roman" w:cs="Times New Roman"/>
                <w:sz w:val="22"/>
                <w:szCs w:val="22"/>
              </w:rPr>
              <w:t xml:space="preserve"> до закупівлі: 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F73E7" w:rsidRPr="009F73E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F7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9F73E7">
        <w:trPr>
          <w:trHeight w:hRule="exact" w:val="1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9F73E7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73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50230000-6 Послуги з ремонту, технічного обслуговування дорожньої інфраструктури і пов’язаного обладнання та супутні послуги</w:t>
            </w:r>
            <w:r w:rsidR="00EA391E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3F72C3" w:rsidRPr="003F72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UA-2023-03-31-000699-a</w:t>
            </w:r>
            <w:r w:rsidR="00EA391E" w:rsidRPr="003F72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>Послуги надаються з матеріалів Виконавця.</w:t>
            </w:r>
          </w:p>
          <w:p w:rsidR="009F73E7" w:rsidRPr="001A4FD1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 xml:space="preserve">Послуги надавати у відповідності до вимог ДБН В.2.5-28-2006 «Природне </w:t>
            </w:r>
            <w:bookmarkStart w:id="0" w:name="_GoBack"/>
            <w:bookmarkEnd w:id="0"/>
            <w:r w:rsidRPr="001A4FD1">
              <w:rPr>
                <w:rFonts w:ascii="Times New Roman" w:hAnsi="Times New Roman" w:cs="Times New Roman"/>
                <w:sz w:val="20"/>
                <w:szCs w:val="20"/>
              </w:rPr>
              <w:t>і штучне освітлення», ДСТУ 3587-97 «Безпека дорожнього руху. Автомобільні дороги вулиці та залізничні переїзди. Вимоги до експлуатаційного стану»,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пунктів».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  <w:t>Термін надання послуг: протягом 2023 року (до 31.12.20</w:t>
            </w:r>
            <w:r w:rsidRPr="001A4F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  <w:t>Гарантійний строк: 3 роки від дати підписання актів наданих послуг.</w:t>
            </w:r>
          </w:p>
          <w:p w:rsidR="009F73E7" w:rsidRPr="001A4FD1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>Заходи щодо захисту довкілля:</w:t>
            </w:r>
          </w:p>
          <w:p w:rsidR="009F73E7" w:rsidRPr="001A4FD1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  <w:t>- під час експлуатації автотранспорту викид відпрацьованих газів не повинен перевищувати допустимі норми;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  <w:t>- не допускати складування сміття у несанкціонованих місцях;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  <w:t>- ощадливо використовувати воду;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компенсувати шкоду, заподіяну в разі забруднення або іншого негативного впливу на природне середовище. </w:t>
            </w:r>
          </w:p>
          <w:p w:rsidR="009F73E7" w:rsidRPr="001A4FD1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A4F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Надавач послуги при заміні автоматів, електролічильників, патронів, пускачів, ламп які знаходяться не на гарантії зобов’язаний з актом наданих послуг Замовнику  здавати замінені  автомати, електролічильники, патрони, пускачі, лампи які знаходяться не на гарантії. </w:t>
            </w:r>
          </w:p>
          <w:p w:rsidR="009F73E7" w:rsidRPr="001A4FD1" w:rsidRDefault="009F73E7" w:rsidP="009F73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Замовник може </w:t>
            </w: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9F73E7" w:rsidRPr="001A4FD1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1A4F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штрафн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санкці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у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ятикратному 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розмірі</w:t>
            </w:r>
            <w:r w:rsidRPr="001A4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вартості ненаданих або неякісно наданих послуг.</w:t>
            </w:r>
            <w:r w:rsidRPr="001A4F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1D10" w:rsidRPr="001A4FD1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FD1">
              <w:rPr>
                <w:rFonts w:ascii="Times New Roman" w:hAnsi="Times New Roman" w:cs="Times New Roman"/>
                <w:sz w:val="20"/>
                <w:szCs w:val="20"/>
              </w:rPr>
              <w:t>Примітка: при надані послуг металеві вироби, які непридатні для подальшого використання, здати в металобрухт та здійснити повернення коштів Замовнику, отриманих від здачі в металобрухт.</w:t>
            </w:r>
          </w:p>
        </w:tc>
      </w:tr>
      <w:tr w:rsidR="003F72C3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C3" w:rsidRPr="00F01C47" w:rsidRDefault="003F72C3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C3" w:rsidRPr="00F01C47" w:rsidRDefault="003F72C3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C3" w:rsidRPr="00F01C47" w:rsidRDefault="003F72C3" w:rsidP="00C27D0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Очікувана вартість складає </w:t>
            </w:r>
            <w:r w:rsidRPr="003F72C3">
              <w:rPr>
                <w:rFonts w:ascii="Times New Roman" w:hAnsi="Times New Roman" w:cs="Times New Roman"/>
                <w:color w:val="000000"/>
                <w:sz w:val="20"/>
                <w:szCs w:val="20"/>
                <w:shd w:val="solid" w:color="FFFFFF" w:fill="FFFFFF"/>
              </w:rPr>
              <w:t>3 914 431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2A2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A4FD1"/>
    <w:rsid w:val="001B714D"/>
    <w:rsid w:val="001F2200"/>
    <w:rsid w:val="00222C66"/>
    <w:rsid w:val="002A2DCB"/>
    <w:rsid w:val="002F20CF"/>
    <w:rsid w:val="00357210"/>
    <w:rsid w:val="003E1D10"/>
    <w:rsid w:val="003F72C3"/>
    <w:rsid w:val="00402ADA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7C326B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3E7"/>
    <w:rsid w:val="009F751E"/>
    <w:rsid w:val="00A65071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15EF0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27F1-AE34-4846-87A7-F847D992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2023-03-31T07:16:00Z</cp:lastPrinted>
  <dcterms:created xsi:type="dcterms:W3CDTF">2023-04-03T05:43:00Z</dcterms:created>
  <dcterms:modified xsi:type="dcterms:W3CDTF">2023-04-03T05:43:00Z</dcterms:modified>
</cp:coreProperties>
</file>