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6C" w:rsidRPr="00AA58C8" w:rsidRDefault="002A606C" w:rsidP="002A606C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AA58C8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06C" w:rsidRPr="00AA58C8" w:rsidRDefault="002A606C" w:rsidP="002A606C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>УКРАЇНА</w:t>
      </w:r>
    </w:p>
    <w:p w:rsidR="002A606C" w:rsidRPr="00AA58C8" w:rsidRDefault="002A606C" w:rsidP="002A606C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ВІННИЦЬКОЇ ОБЛАСТІ</w:t>
      </w:r>
    </w:p>
    <w:p w:rsidR="002A606C" w:rsidRPr="00AA58C8" w:rsidRDefault="002A606C" w:rsidP="002A606C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МІСТО ХМІЛЬНИК</w:t>
      </w:r>
    </w:p>
    <w:p w:rsidR="002A606C" w:rsidRPr="00AA58C8" w:rsidRDefault="002A606C" w:rsidP="002A606C">
      <w:pPr>
        <w:pStyle w:val="1"/>
        <w:ind w:firstLine="900"/>
        <w:jc w:val="center"/>
        <w:rPr>
          <w:b/>
          <w:bCs/>
          <w:szCs w:val="28"/>
        </w:rPr>
      </w:pPr>
      <w:r w:rsidRPr="00AA58C8">
        <w:rPr>
          <w:szCs w:val="28"/>
        </w:rPr>
        <w:t>РОЗПОРЯДЖЕННЯ</w:t>
      </w:r>
    </w:p>
    <w:p w:rsidR="002A606C" w:rsidRPr="00AA58C8" w:rsidRDefault="002A606C" w:rsidP="002A606C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bCs/>
          <w:sz w:val="28"/>
          <w:szCs w:val="28"/>
          <w:lang w:val="uk-UA"/>
        </w:rPr>
        <w:t>МІСЬКОГО ГОЛОВИ</w:t>
      </w:r>
    </w:p>
    <w:p w:rsidR="002A606C" w:rsidRPr="00AA58C8" w:rsidRDefault="002A606C" w:rsidP="002A606C">
      <w:pPr>
        <w:ind w:firstLine="900"/>
        <w:jc w:val="center"/>
        <w:rPr>
          <w:lang w:val="uk-UA"/>
        </w:rPr>
      </w:pPr>
    </w:p>
    <w:p w:rsidR="002A606C" w:rsidRPr="00AA58C8" w:rsidRDefault="00B34424" w:rsidP="002A606C">
      <w:pPr>
        <w:jc w:val="center"/>
        <w:rPr>
          <w:b/>
          <w:lang w:val="uk-UA"/>
        </w:rPr>
      </w:pPr>
      <w:r>
        <w:rPr>
          <w:b/>
          <w:lang w:val="uk-UA"/>
        </w:rPr>
        <w:t>Від “08</w:t>
      </w:r>
      <w:r w:rsidR="002A606C" w:rsidRPr="00AA58C8">
        <w:rPr>
          <w:b/>
          <w:lang w:val="uk-UA"/>
        </w:rPr>
        <w:t xml:space="preserve">” </w:t>
      </w:r>
      <w:r>
        <w:rPr>
          <w:b/>
          <w:lang w:val="uk-UA"/>
        </w:rPr>
        <w:t xml:space="preserve">вересня </w:t>
      </w:r>
      <w:r w:rsidR="002A606C" w:rsidRPr="00AA58C8">
        <w:rPr>
          <w:b/>
          <w:lang w:val="uk-UA"/>
        </w:rPr>
        <w:t xml:space="preserve">2020 року                                    </w:t>
      </w:r>
      <w:r>
        <w:rPr>
          <w:b/>
          <w:lang w:val="uk-UA"/>
        </w:rPr>
        <w:t xml:space="preserve">                          </w:t>
      </w:r>
      <w:r>
        <w:rPr>
          <w:b/>
          <w:lang w:val="uk-UA"/>
        </w:rPr>
        <w:tab/>
        <w:t>№318</w:t>
      </w:r>
      <w:bookmarkStart w:id="0" w:name="_GoBack"/>
      <w:bookmarkEnd w:id="0"/>
      <w:r w:rsidR="002A606C" w:rsidRPr="00AA58C8">
        <w:rPr>
          <w:b/>
          <w:lang w:val="uk-UA"/>
        </w:rPr>
        <w:t>-р</w:t>
      </w:r>
    </w:p>
    <w:p w:rsidR="002A606C" w:rsidRPr="00AA58C8" w:rsidRDefault="002A606C" w:rsidP="002A606C">
      <w:pPr>
        <w:shd w:val="clear" w:color="auto" w:fill="FFFFFF"/>
        <w:tabs>
          <w:tab w:val="left" w:pos="3544"/>
        </w:tabs>
        <w:ind w:left="142" w:right="306" w:firstLine="900"/>
        <w:jc w:val="both"/>
        <w:rPr>
          <w:b/>
          <w:lang w:val="uk-UA"/>
        </w:rPr>
      </w:pPr>
    </w:p>
    <w:p w:rsidR="002A606C" w:rsidRPr="000F26F0" w:rsidRDefault="002A606C" w:rsidP="000F26F0">
      <w:pPr>
        <w:pStyle w:val="1"/>
        <w:ind w:firstLine="708"/>
        <w:rPr>
          <w:b/>
          <w:i/>
          <w:szCs w:val="28"/>
        </w:rPr>
      </w:pPr>
      <w:r w:rsidRPr="000F26F0">
        <w:rPr>
          <w:b/>
          <w:i/>
          <w:szCs w:val="28"/>
        </w:rPr>
        <w:t xml:space="preserve">Про </w:t>
      </w:r>
      <w:r w:rsidR="00C60085" w:rsidRPr="000F26F0">
        <w:rPr>
          <w:b/>
          <w:i/>
          <w:szCs w:val="28"/>
        </w:rPr>
        <w:t xml:space="preserve">робочу групу з підготовки </w:t>
      </w:r>
      <w:proofErr w:type="spellStart"/>
      <w:r w:rsidR="00C60085" w:rsidRPr="000F26F0">
        <w:rPr>
          <w:b/>
          <w:i/>
          <w:szCs w:val="28"/>
        </w:rPr>
        <w:t>проєкту</w:t>
      </w:r>
      <w:proofErr w:type="spellEnd"/>
      <w:r w:rsidR="00C60085" w:rsidRPr="000F26F0">
        <w:rPr>
          <w:b/>
          <w:i/>
          <w:szCs w:val="28"/>
        </w:rPr>
        <w:t xml:space="preserve"> </w:t>
      </w:r>
    </w:p>
    <w:p w:rsidR="00C60085" w:rsidRPr="000F26F0" w:rsidRDefault="00C60085" w:rsidP="000F26F0">
      <w:pPr>
        <w:ind w:firstLine="708"/>
        <w:rPr>
          <w:b/>
          <w:i/>
          <w:sz w:val="28"/>
          <w:szCs w:val="28"/>
          <w:lang w:val="uk-UA"/>
        </w:rPr>
      </w:pPr>
      <w:r w:rsidRPr="000F26F0">
        <w:rPr>
          <w:b/>
          <w:i/>
          <w:sz w:val="28"/>
          <w:szCs w:val="28"/>
          <w:lang w:val="uk-UA"/>
        </w:rPr>
        <w:t xml:space="preserve">Програми сприяння розвитку громадянського суспільства </w:t>
      </w:r>
    </w:p>
    <w:p w:rsidR="002A606C" w:rsidRPr="000F26F0" w:rsidRDefault="002A606C" w:rsidP="002A606C">
      <w:pPr>
        <w:rPr>
          <w:sz w:val="28"/>
          <w:szCs w:val="28"/>
          <w:lang w:val="uk-UA"/>
        </w:rPr>
      </w:pPr>
      <w:r w:rsidRPr="000F26F0">
        <w:rPr>
          <w:sz w:val="28"/>
          <w:szCs w:val="28"/>
          <w:lang w:val="uk-UA"/>
        </w:rPr>
        <w:tab/>
        <w:t xml:space="preserve"> </w:t>
      </w:r>
    </w:p>
    <w:p w:rsidR="002A606C" w:rsidRPr="000F26F0" w:rsidRDefault="002A606C" w:rsidP="002A606C">
      <w:pPr>
        <w:pStyle w:val="1"/>
        <w:jc w:val="both"/>
        <w:rPr>
          <w:szCs w:val="28"/>
        </w:rPr>
      </w:pPr>
      <w:r w:rsidRPr="000F26F0">
        <w:rPr>
          <w:szCs w:val="28"/>
        </w:rPr>
        <w:tab/>
      </w:r>
      <w:r w:rsidR="00C60085" w:rsidRPr="000F26F0">
        <w:rPr>
          <w:szCs w:val="28"/>
        </w:rPr>
        <w:t xml:space="preserve">З метою створення сприятливих умов для подальшого розвитку громадянського суспільства на території Хмільницької міської об’єднаної територіальної громади, </w:t>
      </w:r>
      <w:r w:rsidR="00936A65" w:rsidRPr="000F26F0">
        <w:rPr>
          <w:szCs w:val="28"/>
        </w:rPr>
        <w:t xml:space="preserve">для підвищення ефективності комунікації виконавчих органів міської ради із громадськістю, </w:t>
      </w:r>
      <w:r w:rsidR="00FB714B">
        <w:rPr>
          <w:szCs w:val="28"/>
        </w:rPr>
        <w:t xml:space="preserve">дотримуючись </w:t>
      </w:r>
      <w:r w:rsidR="00C60085" w:rsidRPr="000F26F0">
        <w:rPr>
          <w:szCs w:val="28"/>
        </w:rPr>
        <w:t xml:space="preserve">Меморандуму про співпрацю щодо реалізації </w:t>
      </w:r>
      <w:proofErr w:type="spellStart"/>
      <w:r w:rsidR="00C60085" w:rsidRPr="000F26F0">
        <w:rPr>
          <w:szCs w:val="28"/>
        </w:rPr>
        <w:t>проєкту</w:t>
      </w:r>
      <w:proofErr w:type="spellEnd"/>
      <w:r w:rsidR="00C60085" w:rsidRPr="000F26F0">
        <w:rPr>
          <w:szCs w:val="28"/>
        </w:rPr>
        <w:t xml:space="preserve"> </w:t>
      </w:r>
      <w:r w:rsidR="00FB714B">
        <w:rPr>
          <w:szCs w:val="28"/>
        </w:rPr>
        <w:t xml:space="preserve"> </w:t>
      </w:r>
      <w:r w:rsidR="00C60085" w:rsidRPr="000F26F0">
        <w:rPr>
          <w:szCs w:val="28"/>
        </w:rPr>
        <w:t>«Впровадження нових форм співпраці влади та громадських організацій на місцевому рівні»</w:t>
      </w:r>
      <w:r w:rsidRPr="000F26F0">
        <w:rPr>
          <w:szCs w:val="28"/>
        </w:rPr>
        <w:t xml:space="preserve">, </w:t>
      </w:r>
      <w:r w:rsidR="00FB714B">
        <w:rPr>
          <w:szCs w:val="28"/>
        </w:rPr>
        <w:t xml:space="preserve">укладеного 12.08.2020р. між Хмільницькою міською радою  та ГО «Спілка «Громадські ініціативи України», </w:t>
      </w:r>
      <w:r w:rsidR="00936A65" w:rsidRPr="000F26F0">
        <w:rPr>
          <w:szCs w:val="28"/>
        </w:rPr>
        <w:t xml:space="preserve">керуючись ст. </w:t>
      </w:r>
      <w:r w:rsidRPr="000F26F0">
        <w:rPr>
          <w:szCs w:val="28"/>
        </w:rPr>
        <w:t>42</w:t>
      </w:r>
      <w:r w:rsidR="00936A65" w:rsidRPr="000F26F0">
        <w:rPr>
          <w:szCs w:val="28"/>
        </w:rPr>
        <w:t xml:space="preserve"> </w:t>
      </w:r>
      <w:r w:rsidRPr="000F26F0">
        <w:rPr>
          <w:szCs w:val="28"/>
        </w:rPr>
        <w:t>Закону України “Про місцеве самоврядування в Україні”:</w:t>
      </w:r>
    </w:p>
    <w:p w:rsidR="002A606C" w:rsidRPr="000F26F0" w:rsidRDefault="002A606C" w:rsidP="002A606C">
      <w:pPr>
        <w:rPr>
          <w:sz w:val="28"/>
          <w:szCs w:val="28"/>
          <w:lang w:val="uk-UA"/>
        </w:rPr>
      </w:pPr>
    </w:p>
    <w:p w:rsidR="00773C57" w:rsidRPr="000F26F0" w:rsidRDefault="00936A65" w:rsidP="002A606C">
      <w:pPr>
        <w:pStyle w:val="a5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0F26F0">
        <w:rPr>
          <w:sz w:val="28"/>
          <w:szCs w:val="28"/>
          <w:lang w:val="uk-UA"/>
        </w:rPr>
        <w:t xml:space="preserve">Утворити робочу групу для підготовки </w:t>
      </w:r>
      <w:proofErr w:type="spellStart"/>
      <w:r w:rsidRPr="000F26F0">
        <w:rPr>
          <w:sz w:val="28"/>
          <w:szCs w:val="28"/>
          <w:lang w:val="uk-UA"/>
        </w:rPr>
        <w:t>проєкту</w:t>
      </w:r>
      <w:proofErr w:type="spellEnd"/>
      <w:r w:rsidRPr="000F26F0">
        <w:rPr>
          <w:sz w:val="28"/>
          <w:szCs w:val="28"/>
          <w:lang w:val="uk-UA"/>
        </w:rPr>
        <w:t xml:space="preserve"> міської Програми сприяння розвитку </w:t>
      </w:r>
      <w:r w:rsidR="007A31DF">
        <w:rPr>
          <w:sz w:val="28"/>
          <w:szCs w:val="28"/>
          <w:lang w:val="uk-UA"/>
        </w:rPr>
        <w:t xml:space="preserve">громадянського </w:t>
      </w:r>
      <w:r w:rsidRPr="000F26F0">
        <w:rPr>
          <w:sz w:val="28"/>
          <w:szCs w:val="28"/>
          <w:lang w:val="uk-UA"/>
        </w:rPr>
        <w:t>суспільства (далі – Робоча група)   у складі</w:t>
      </w:r>
      <w:r w:rsidR="00773C57" w:rsidRPr="000F26F0">
        <w:rPr>
          <w:sz w:val="28"/>
          <w:szCs w:val="28"/>
          <w:lang w:val="uk-UA"/>
        </w:rPr>
        <w:t>:</w:t>
      </w:r>
    </w:p>
    <w:p w:rsidR="000F26F0" w:rsidRDefault="00773C57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F26F0">
        <w:rPr>
          <w:sz w:val="28"/>
          <w:szCs w:val="28"/>
          <w:lang w:val="uk-UA"/>
        </w:rPr>
        <w:t>Маташ</w:t>
      </w:r>
      <w:proofErr w:type="spellEnd"/>
      <w:r w:rsidRPr="000F26F0">
        <w:rPr>
          <w:sz w:val="28"/>
          <w:szCs w:val="28"/>
          <w:lang w:val="uk-UA"/>
        </w:rPr>
        <w:t xml:space="preserve"> С.П., керуючий справами виконавчого комітету міської ради;</w:t>
      </w:r>
      <w:r w:rsidR="000F26F0">
        <w:rPr>
          <w:sz w:val="28"/>
          <w:szCs w:val="28"/>
          <w:lang w:val="uk-UA"/>
        </w:rPr>
        <w:t xml:space="preserve">        </w:t>
      </w:r>
    </w:p>
    <w:p w:rsidR="000F26F0" w:rsidRDefault="00773C57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26F0">
        <w:rPr>
          <w:sz w:val="28"/>
          <w:szCs w:val="28"/>
          <w:lang w:val="uk-UA"/>
        </w:rPr>
        <w:t>Мазур Н.П., начальник відділу інформаційної діяльності та комунікацій із громадськістю міської ради;</w:t>
      </w:r>
    </w:p>
    <w:p w:rsidR="00773C57" w:rsidRPr="000F26F0" w:rsidRDefault="00773C57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26F0">
        <w:rPr>
          <w:sz w:val="28"/>
          <w:szCs w:val="28"/>
          <w:lang w:val="uk-UA"/>
        </w:rPr>
        <w:t>Тищенко Т.П., начальник фінансового управління міської ради;</w:t>
      </w:r>
    </w:p>
    <w:p w:rsidR="00773C57" w:rsidRPr="000F26F0" w:rsidRDefault="00773C57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F26F0">
        <w:rPr>
          <w:sz w:val="28"/>
          <w:szCs w:val="28"/>
          <w:lang w:val="uk-UA"/>
        </w:rPr>
        <w:t>Підвальнюк</w:t>
      </w:r>
      <w:proofErr w:type="spellEnd"/>
      <w:r w:rsidRPr="000F26F0">
        <w:rPr>
          <w:sz w:val="28"/>
          <w:szCs w:val="28"/>
          <w:lang w:val="uk-UA"/>
        </w:rPr>
        <w:t xml:space="preserve"> </w:t>
      </w:r>
      <w:r w:rsidR="00FB714B">
        <w:rPr>
          <w:sz w:val="28"/>
          <w:szCs w:val="28"/>
          <w:lang w:val="uk-UA"/>
        </w:rPr>
        <w:t xml:space="preserve"> </w:t>
      </w:r>
      <w:r w:rsidRPr="000F26F0">
        <w:rPr>
          <w:sz w:val="28"/>
          <w:szCs w:val="28"/>
          <w:lang w:val="uk-UA"/>
        </w:rPr>
        <w:t>Ю.Г., начальник управління економічного розвитку та євроінтеграції міської ради;</w:t>
      </w:r>
    </w:p>
    <w:p w:rsidR="00773C57" w:rsidRPr="000F26F0" w:rsidRDefault="003F282F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26F0">
        <w:rPr>
          <w:sz w:val="28"/>
          <w:szCs w:val="28"/>
          <w:lang w:val="uk-UA"/>
        </w:rPr>
        <w:t>Тимошенко І.Я., начальник управління праці та соціального захисту населення міської ради;</w:t>
      </w:r>
    </w:p>
    <w:p w:rsidR="003F282F" w:rsidRPr="000F26F0" w:rsidRDefault="003F282F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F26F0">
        <w:rPr>
          <w:sz w:val="28"/>
          <w:szCs w:val="28"/>
          <w:lang w:val="uk-UA"/>
        </w:rPr>
        <w:t>Буликова</w:t>
      </w:r>
      <w:proofErr w:type="spellEnd"/>
      <w:r w:rsidRPr="000F26F0">
        <w:rPr>
          <w:sz w:val="28"/>
          <w:szCs w:val="28"/>
          <w:lang w:val="uk-UA"/>
        </w:rPr>
        <w:t xml:space="preserve"> Н.А., начальник юридичного відділу міської ради;</w:t>
      </w:r>
    </w:p>
    <w:p w:rsidR="00C61EDB" w:rsidRPr="000F26F0" w:rsidRDefault="00C61EDB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F26F0">
        <w:rPr>
          <w:sz w:val="28"/>
          <w:szCs w:val="28"/>
          <w:lang w:val="uk-UA"/>
        </w:rPr>
        <w:t>Пущенко</w:t>
      </w:r>
      <w:proofErr w:type="spellEnd"/>
      <w:r w:rsidRPr="000F26F0">
        <w:rPr>
          <w:sz w:val="28"/>
          <w:szCs w:val="28"/>
          <w:lang w:val="uk-UA"/>
        </w:rPr>
        <w:t xml:space="preserve"> П.М., виконавчий директор ГО «Спілка «Громадські ініціативи України» (за згодою);</w:t>
      </w:r>
    </w:p>
    <w:p w:rsidR="003F282F" w:rsidRPr="000F26F0" w:rsidRDefault="003F282F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F26F0">
        <w:rPr>
          <w:sz w:val="28"/>
          <w:szCs w:val="28"/>
          <w:lang w:val="uk-UA"/>
        </w:rPr>
        <w:t>Дорох</w:t>
      </w:r>
      <w:proofErr w:type="spellEnd"/>
      <w:r w:rsidRPr="000F26F0">
        <w:rPr>
          <w:sz w:val="28"/>
          <w:szCs w:val="28"/>
          <w:lang w:val="uk-UA"/>
        </w:rPr>
        <w:t xml:space="preserve"> В.В., голова Ради ГО «ПРАВО» (за згодою);</w:t>
      </w:r>
    </w:p>
    <w:p w:rsidR="003F282F" w:rsidRPr="000F26F0" w:rsidRDefault="003F282F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F26F0">
        <w:rPr>
          <w:sz w:val="28"/>
          <w:szCs w:val="28"/>
          <w:lang w:val="uk-UA"/>
        </w:rPr>
        <w:t>Черній</w:t>
      </w:r>
      <w:proofErr w:type="spellEnd"/>
      <w:r w:rsidRPr="000F26F0">
        <w:rPr>
          <w:sz w:val="28"/>
          <w:szCs w:val="28"/>
          <w:lang w:val="uk-UA"/>
        </w:rPr>
        <w:t xml:space="preserve"> О.В., голова ГО «Центр аналізу місцевої політики»                         (за згодою);</w:t>
      </w:r>
    </w:p>
    <w:p w:rsidR="003F282F" w:rsidRPr="000F26F0" w:rsidRDefault="003F282F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F26F0">
        <w:rPr>
          <w:sz w:val="28"/>
          <w:szCs w:val="28"/>
          <w:lang w:val="uk-UA"/>
        </w:rPr>
        <w:t>Настасюк</w:t>
      </w:r>
      <w:proofErr w:type="spellEnd"/>
      <w:r w:rsidRPr="000F26F0">
        <w:rPr>
          <w:sz w:val="28"/>
          <w:szCs w:val="28"/>
          <w:lang w:val="uk-UA"/>
        </w:rPr>
        <w:t xml:space="preserve"> Я.В., голова ГО «Туристично-оздоровча Україна»                         (за згодою);</w:t>
      </w:r>
    </w:p>
    <w:p w:rsidR="003F282F" w:rsidRPr="000F26F0" w:rsidRDefault="003F282F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26F0">
        <w:rPr>
          <w:sz w:val="28"/>
          <w:szCs w:val="28"/>
          <w:lang w:val="uk-UA"/>
        </w:rPr>
        <w:t>Дозорець Л.М., голова Хмільницької міської ГО «Молодіжна Рада» (за згодою);</w:t>
      </w:r>
    </w:p>
    <w:p w:rsidR="003F282F" w:rsidRPr="000F26F0" w:rsidRDefault="003F282F" w:rsidP="000F26F0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26F0">
        <w:rPr>
          <w:sz w:val="28"/>
          <w:szCs w:val="28"/>
          <w:lang w:val="uk-UA"/>
        </w:rPr>
        <w:t xml:space="preserve">Ковальський В.Д., </w:t>
      </w:r>
      <w:r w:rsidR="00FB714B">
        <w:rPr>
          <w:sz w:val="28"/>
          <w:szCs w:val="28"/>
          <w:lang w:val="uk-UA"/>
        </w:rPr>
        <w:t>голова</w:t>
      </w:r>
      <w:r w:rsidRPr="000F26F0">
        <w:rPr>
          <w:sz w:val="28"/>
          <w:szCs w:val="28"/>
          <w:lang w:val="uk-UA"/>
        </w:rPr>
        <w:t xml:space="preserve">  ГО «Спілка учасників АТО </w:t>
      </w:r>
      <w:r w:rsidR="00C61EDB" w:rsidRPr="000F26F0">
        <w:rPr>
          <w:sz w:val="28"/>
          <w:szCs w:val="28"/>
          <w:lang w:val="uk-UA"/>
        </w:rPr>
        <w:t xml:space="preserve">                            </w:t>
      </w:r>
      <w:r w:rsidRPr="000F26F0">
        <w:rPr>
          <w:sz w:val="28"/>
          <w:szCs w:val="28"/>
          <w:lang w:val="uk-UA"/>
        </w:rPr>
        <w:t>м. Хмільника та Хмільницького району» (за згодою)</w:t>
      </w:r>
      <w:r w:rsidR="000F26F0" w:rsidRPr="000F26F0">
        <w:rPr>
          <w:sz w:val="28"/>
          <w:szCs w:val="28"/>
          <w:lang w:val="uk-UA"/>
        </w:rPr>
        <w:t>.</w:t>
      </w:r>
    </w:p>
    <w:p w:rsidR="00FB714B" w:rsidRDefault="00936A65" w:rsidP="002A60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26F0">
        <w:rPr>
          <w:sz w:val="28"/>
          <w:szCs w:val="28"/>
          <w:lang w:val="uk-UA"/>
        </w:rPr>
        <w:lastRenderedPageBreak/>
        <w:t>Робочій групі</w:t>
      </w:r>
      <w:r w:rsidR="005F4CAD" w:rsidRPr="000F26F0">
        <w:rPr>
          <w:sz w:val="28"/>
          <w:szCs w:val="28"/>
          <w:lang w:val="uk-UA"/>
        </w:rPr>
        <w:t>, утвореній відпов</w:t>
      </w:r>
      <w:r w:rsidR="000F26F0">
        <w:rPr>
          <w:sz w:val="28"/>
          <w:szCs w:val="28"/>
          <w:lang w:val="uk-UA"/>
        </w:rPr>
        <w:t xml:space="preserve">ідно до п.1 цього розпорядження, </w:t>
      </w:r>
      <w:r w:rsidR="00FB714B">
        <w:rPr>
          <w:sz w:val="28"/>
          <w:szCs w:val="28"/>
          <w:lang w:val="uk-UA"/>
        </w:rPr>
        <w:t xml:space="preserve">на першому засіданні напрацювати і затвердити план дій щодо підготовки </w:t>
      </w:r>
      <w:proofErr w:type="spellStart"/>
      <w:r w:rsidR="00FB714B" w:rsidRPr="000F26F0">
        <w:rPr>
          <w:sz w:val="28"/>
          <w:szCs w:val="28"/>
          <w:lang w:val="uk-UA"/>
        </w:rPr>
        <w:t>проєкту</w:t>
      </w:r>
      <w:proofErr w:type="spellEnd"/>
      <w:r w:rsidR="00FB714B" w:rsidRPr="000F26F0">
        <w:rPr>
          <w:sz w:val="28"/>
          <w:szCs w:val="28"/>
          <w:lang w:val="uk-UA"/>
        </w:rPr>
        <w:t xml:space="preserve"> міської </w:t>
      </w:r>
      <w:r w:rsidR="007A31DF">
        <w:rPr>
          <w:sz w:val="28"/>
          <w:szCs w:val="28"/>
          <w:lang w:val="uk-UA"/>
        </w:rPr>
        <w:t xml:space="preserve"> </w:t>
      </w:r>
      <w:r w:rsidR="00FB714B" w:rsidRPr="000F26F0">
        <w:rPr>
          <w:sz w:val="28"/>
          <w:szCs w:val="28"/>
          <w:lang w:val="uk-UA"/>
        </w:rPr>
        <w:t>Програми сприяння розвитку громад</w:t>
      </w:r>
      <w:r w:rsidR="007A31DF">
        <w:rPr>
          <w:sz w:val="28"/>
          <w:szCs w:val="28"/>
          <w:lang w:val="uk-UA"/>
        </w:rPr>
        <w:t xml:space="preserve">янського </w:t>
      </w:r>
      <w:r w:rsidR="00FB714B" w:rsidRPr="000F26F0">
        <w:rPr>
          <w:sz w:val="28"/>
          <w:szCs w:val="28"/>
          <w:lang w:val="uk-UA"/>
        </w:rPr>
        <w:t>суспільства</w:t>
      </w:r>
      <w:r w:rsidR="00FB714B">
        <w:rPr>
          <w:sz w:val="28"/>
          <w:szCs w:val="28"/>
          <w:lang w:val="uk-UA"/>
        </w:rPr>
        <w:t xml:space="preserve">. </w:t>
      </w:r>
    </w:p>
    <w:p w:rsidR="005F4CAD" w:rsidRPr="000F26F0" w:rsidRDefault="00FB714B" w:rsidP="002A60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 Плану дій  робочій групі </w:t>
      </w:r>
      <w:r w:rsidRPr="000F26F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01.11.2020р. </w:t>
      </w:r>
      <w:r w:rsidRPr="000F26F0">
        <w:rPr>
          <w:sz w:val="28"/>
          <w:szCs w:val="28"/>
          <w:lang w:val="uk-UA"/>
        </w:rPr>
        <w:t xml:space="preserve"> </w:t>
      </w:r>
      <w:r w:rsidR="005F4CAD" w:rsidRPr="000F26F0">
        <w:rPr>
          <w:sz w:val="28"/>
          <w:szCs w:val="28"/>
          <w:lang w:val="uk-UA"/>
        </w:rPr>
        <w:t xml:space="preserve">розробити </w:t>
      </w:r>
      <w:proofErr w:type="spellStart"/>
      <w:r w:rsidR="005F4CAD" w:rsidRPr="000F26F0">
        <w:rPr>
          <w:sz w:val="28"/>
          <w:szCs w:val="28"/>
          <w:lang w:val="uk-UA"/>
        </w:rPr>
        <w:t>проєкт</w:t>
      </w:r>
      <w:proofErr w:type="spellEnd"/>
      <w:r w:rsidR="005F4CAD" w:rsidRPr="000F26F0">
        <w:rPr>
          <w:sz w:val="28"/>
          <w:szCs w:val="28"/>
          <w:lang w:val="uk-UA"/>
        </w:rPr>
        <w:t xml:space="preserve"> міської Програми сприяння розвитку громадського суспільства. </w:t>
      </w:r>
    </w:p>
    <w:p w:rsidR="002A606C" w:rsidRPr="000F26F0" w:rsidRDefault="002A606C" w:rsidP="002A60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F26F0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936A65" w:rsidRPr="000F26F0">
        <w:rPr>
          <w:sz w:val="28"/>
          <w:szCs w:val="28"/>
          <w:lang w:val="uk-UA"/>
        </w:rPr>
        <w:t xml:space="preserve">керуючого справами виконавчого комітету </w:t>
      </w:r>
      <w:r w:rsidRPr="000F26F0">
        <w:rPr>
          <w:sz w:val="28"/>
          <w:szCs w:val="28"/>
          <w:lang w:val="uk-UA"/>
        </w:rPr>
        <w:t>міської ради</w:t>
      </w:r>
      <w:r w:rsidR="000F26F0">
        <w:rPr>
          <w:sz w:val="28"/>
          <w:szCs w:val="28"/>
          <w:lang w:val="uk-UA"/>
        </w:rPr>
        <w:t xml:space="preserve"> </w:t>
      </w:r>
      <w:proofErr w:type="spellStart"/>
      <w:r w:rsidR="00936A65" w:rsidRPr="000F26F0">
        <w:rPr>
          <w:sz w:val="28"/>
          <w:szCs w:val="28"/>
          <w:lang w:val="uk-UA"/>
        </w:rPr>
        <w:t>Маташа</w:t>
      </w:r>
      <w:proofErr w:type="spellEnd"/>
      <w:r w:rsidR="00936A65" w:rsidRPr="000F26F0">
        <w:rPr>
          <w:sz w:val="28"/>
          <w:szCs w:val="28"/>
          <w:lang w:val="uk-UA"/>
        </w:rPr>
        <w:t xml:space="preserve"> С.П. </w:t>
      </w:r>
    </w:p>
    <w:p w:rsidR="002A606C" w:rsidRPr="000F26F0" w:rsidRDefault="002A606C" w:rsidP="002A606C">
      <w:pPr>
        <w:ind w:left="1068"/>
        <w:jc w:val="both"/>
        <w:rPr>
          <w:sz w:val="28"/>
          <w:szCs w:val="28"/>
          <w:lang w:val="uk-UA"/>
        </w:rPr>
      </w:pPr>
    </w:p>
    <w:p w:rsidR="002A606C" w:rsidRPr="000F26F0" w:rsidRDefault="002A606C" w:rsidP="002A606C">
      <w:pPr>
        <w:pStyle w:val="a3"/>
        <w:ind w:firstLine="708"/>
        <w:jc w:val="center"/>
        <w:rPr>
          <w:b/>
          <w:szCs w:val="28"/>
        </w:rPr>
      </w:pPr>
      <w:r w:rsidRPr="000F26F0">
        <w:rPr>
          <w:b/>
          <w:szCs w:val="28"/>
        </w:rPr>
        <w:t xml:space="preserve">Міський голова                                                                       С.Б. </w:t>
      </w:r>
      <w:proofErr w:type="spellStart"/>
      <w:r w:rsidRPr="000F26F0">
        <w:rPr>
          <w:b/>
          <w:szCs w:val="28"/>
        </w:rPr>
        <w:t>Редчик</w:t>
      </w:r>
      <w:proofErr w:type="spellEnd"/>
    </w:p>
    <w:p w:rsidR="002A606C" w:rsidRPr="00AA58C8" w:rsidRDefault="002A606C" w:rsidP="002A606C">
      <w:pPr>
        <w:ind w:left="1416" w:hanging="708"/>
        <w:rPr>
          <w:b/>
          <w:sz w:val="26"/>
          <w:szCs w:val="26"/>
          <w:lang w:val="uk-UA"/>
        </w:rPr>
      </w:pPr>
    </w:p>
    <w:p w:rsidR="002A606C" w:rsidRDefault="002A606C" w:rsidP="002A606C">
      <w:pPr>
        <w:ind w:left="1416" w:hanging="708"/>
        <w:rPr>
          <w:sz w:val="18"/>
          <w:szCs w:val="18"/>
          <w:lang w:val="uk-UA"/>
        </w:rPr>
      </w:pPr>
      <w:r w:rsidRPr="00AA58C8">
        <w:rPr>
          <w:b/>
          <w:sz w:val="28"/>
          <w:lang w:val="uk-UA"/>
        </w:rPr>
        <w:tab/>
      </w:r>
      <w:r w:rsidRPr="00AA58C8">
        <w:rPr>
          <w:sz w:val="18"/>
          <w:szCs w:val="18"/>
          <w:lang w:val="uk-UA"/>
        </w:rPr>
        <w:t>С.П.</w:t>
      </w:r>
      <w:proofErr w:type="spellStart"/>
      <w:r w:rsidRPr="00AA58C8">
        <w:rPr>
          <w:sz w:val="18"/>
          <w:szCs w:val="18"/>
          <w:lang w:val="uk-UA"/>
        </w:rPr>
        <w:t>Маташ</w:t>
      </w:r>
      <w:proofErr w:type="spellEnd"/>
    </w:p>
    <w:p w:rsidR="00773C57" w:rsidRDefault="00773C57" w:rsidP="002A606C">
      <w:pPr>
        <w:ind w:left="1416" w:hanging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Т.П. Тищенко </w:t>
      </w:r>
    </w:p>
    <w:p w:rsidR="00773C57" w:rsidRPr="00AA58C8" w:rsidRDefault="00773C57" w:rsidP="002A606C">
      <w:pPr>
        <w:ind w:left="1416" w:hanging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Ю.Г. </w:t>
      </w:r>
      <w:proofErr w:type="spellStart"/>
      <w:r>
        <w:rPr>
          <w:sz w:val="18"/>
          <w:szCs w:val="18"/>
          <w:lang w:val="uk-UA"/>
        </w:rPr>
        <w:t>Підвальнюк</w:t>
      </w:r>
      <w:proofErr w:type="spellEnd"/>
      <w:r>
        <w:rPr>
          <w:sz w:val="18"/>
          <w:szCs w:val="18"/>
          <w:lang w:val="uk-UA"/>
        </w:rPr>
        <w:t xml:space="preserve"> </w:t>
      </w:r>
    </w:p>
    <w:p w:rsidR="002A606C" w:rsidRPr="00AA58C8" w:rsidRDefault="002A606C" w:rsidP="002A606C">
      <w:pPr>
        <w:ind w:left="1416"/>
        <w:rPr>
          <w:sz w:val="18"/>
          <w:szCs w:val="18"/>
          <w:lang w:val="uk-UA"/>
        </w:rPr>
      </w:pPr>
      <w:r w:rsidRPr="00AA58C8">
        <w:rPr>
          <w:sz w:val="18"/>
          <w:szCs w:val="18"/>
          <w:lang w:val="uk-UA"/>
        </w:rPr>
        <w:t xml:space="preserve">Н.П.Мазур </w:t>
      </w:r>
    </w:p>
    <w:p w:rsidR="002A606C" w:rsidRPr="00AA58C8" w:rsidRDefault="002A606C" w:rsidP="002A606C">
      <w:pPr>
        <w:ind w:left="1416"/>
        <w:rPr>
          <w:sz w:val="18"/>
          <w:szCs w:val="18"/>
          <w:lang w:val="uk-UA"/>
        </w:rPr>
      </w:pPr>
      <w:r w:rsidRPr="00AA58C8">
        <w:rPr>
          <w:sz w:val="18"/>
          <w:szCs w:val="18"/>
          <w:lang w:val="uk-UA"/>
        </w:rPr>
        <w:t>Н.А.</w:t>
      </w:r>
      <w:proofErr w:type="spellStart"/>
      <w:r w:rsidRPr="00AA58C8">
        <w:rPr>
          <w:sz w:val="18"/>
          <w:szCs w:val="18"/>
          <w:lang w:val="uk-UA"/>
        </w:rPr>
        <w:t>Буликова</w:t>
      </w:r>
      <w:proofErr w:type="spellEnd"/>
      <w:r w:rsidRPr="00AA58C8">
        <w:rPr>
          <w:sz w:val="18"/>
          <w:szCs w:val="18"/>
          <w:lang w:val="uk-UA"/>
        </w:rPr>
        <w:t xml:space="preserve"> </w:t>
      </w:r>
    </w:p>
    <w:p w:rsidR="002A606C" w:rsidRDefault="002A606C" w:rsidP="002A606C">
      <w:pPr>
        <w:ind w:left="5664" w:firstLine="708"/>
        <w:jc w:val="center"/>
        <w:rPr>
          <w:b/>
          <w:lang w:val="uk-UA"/>
        </w:rPr>
      </w:pPr>
    </w:p>
    <w:p w:rsidR="002A606C" w:rsidRDefault="002A606C" w:rsidP="002A606C">
      <w:pPr>
        <w:ind w:left="5664" w:firstLine="708"/>
        <w:jc w:val="center"/>
        <w:rPr>
          <w:b/>
          <w:lang w:val="uk-UA"/>
        </w:rPr>
      </w:pPr>
    </w:p>
    <w:p w:rsidR="00773C57" w:rsidRDefault="00773C57" w:rsidP="002A606C">
      <w:pPr>
        <w:ind w:left="5664" w:firstLine="708"/>
        <w:jc w:val="center"/>
        <w:rPr>
          <w:b/>
          <w:lang w:val="uk-UA"/>
        </w:rPr>
      </w:pPr>
    </w:p>
    <w:p w:rsidR="00773C57" w:rsidRDefault="00773C57" w:rsidP="002A606C">
      <w:pPr>
        <w:ind w:left="5664" w:firstLine="708"/>
        <w:jc w:val="center"/>
        <w:rPr>
          <w:b/>
          <w:lang w:val="uk-UA"/>
        </w:rPr>
      </w:pPr>
    </w:p>
    <w:p w:rsidR="00773C57" w:rsidRDefault="00773C57" w:rsidP="002A606C">
      <w:pPr>
        <w:ind w:left="5664" w:firstLine="708"/>
        <w:jc w:val="center"/>
        <w:rPr>
          <w:b/>
          <w:lang w:val="uk-UA"/>
        </w:rPr>
      </w:pPr>
    </w:p>
    <w:p w:rsidR="00773C57" w:rsidRDefault="00773C57" w:rsidP="002A606C">
      <w:pPr>
        <w:ind w:left="5664" w:firstLine="708"/>
        <w:jc w:val="center"/>
        <w:rPr>
          <w:b/>
          <w:lang w:val="uk-UA"/>
        </w:rPr>
      </w:pPr>
    </w:p>
    <w:p w:rsidR="00773C57" w:rsidRDefault="00773C57" w:rsidP="002A606C">
      <w:pPr>
        <w:ind w:left="5664" w:firstLine="708"/>
        <w:jc w:val="center"/>
        <w:rPr>
          <w:b/>
          <w:lang w:val="uk-UA"/>
        </w:rPr>
      </w:pPr>
    </w:p>
    <w:p w:rsidR="00773C57" w:rsidRDefault="00773C57" w:rsidP="002A606C">
      <w:pPr>
        <w:ind w:left="5664" w:firstLine="708"/>
        <w:jc w:val="center"/>
        <w:rPr>
          <w:b/>
          <w:lang w:val="uk-UA"/>
        </w:rPr>
      </w:pPr>
    </w:p>
    <w:p w:rsidR="00773C57" w:rsidRDefault="00773C57" w:rsidP="002A606C">
      <w:pPr>
        <w:ind w:left="5664" w:firstLine="708"/>
        <w:jc w:val="center"/>
        <w:rPr>
          <w:b/>
          <w:lang w:val="uk-UA"/>
        </w:rPr>
      </w:pPr>
    </w:p>
    <w:sectPr w:rsidR="00773C57" w:rsidSect="000F26F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C76"/>
    <w:multiLevelType w:val="hybridMultilevel"/>
    <w:tmpl w:val="AF62C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5CB6"/>
    <w:multiLevelType w:val="hybridMultilevel"/>
    <w:tmpl w:val="2A9C12E4"/>
    <w:lvl w:ilvl="0" w:tplc="4D4E3D6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A23FDD"/>
    <w:multiLevelType w:val="hybridMultilevel"/>
    <w:tmpl w:val="7418516C"/>
    <w:lvl w:ilvl="0" w:tplc="7CC28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B0888"/>
    <w:multiLevelType w:val="hybridMultilevel"/>
    <w:tmpl w:val="2E340424"/>
    <w:lvl w:ilvl="0" w:tplc="979A8AB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5500F2"/>
    <w:multiLevelType w:val="multilevel"/>
    <w:tmpl w:val="62F6E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2AD222A"/>
    <w:multiLevelType w:val="hybridMultilevel"/>
    <w:tmpl w:val="107EFB1A"/>
    <w:lvl w:ilvl="0" w:tplc="1D7C9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05CF9"/>
    <w:multiLevelType w:val="hybridMultilevel"/>
    <w:tmpl w:val="4B42A248"/>
    <w:lvl w:ilvl="0" w:tplc="A50AFA56">
      <w:start w:val="2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D701088"/>
    <w:multiLevelType w:val="hybridMultilevel"/>
    <w:tmpl w:val="37C2894A"/>
    <w:lvl w:ilvl="0" w:tplc="83F02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06C"/>
    <w:rsid w:val="000F26F0"/>
    <w:rsid w:val="002A606C"/>
    <w:rsid w:val="003055BB"/>
    <w:rsid w:val="003F282F"/>
    <w:rsid w:val="005F4CAD"/>
    <w:rsid w:val="00773C57"/>
    <w:rsid w:val="007A31DF"/>
    <w:rsid w:val="00936A65"/>
    <w:rsid w:val="00A26312"/>
    <w:rsid w:val="00B34424"/>
    <w:rsid w:val="00C60085"/>
    <w:rsid w:val="00C61EDB"/>
    <w:rsid w:val="00FB714B"/>
    <w:rsid w:val="00FB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06C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2A606C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0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A60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2A606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A60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a"/>
    <w:basedOn w:val="a"/>
    <w:rsid w:val="002A606C"/>
    <w:pPr>
      <w:spacing w:before="100" w:beforeAutospacing="1" w:after="100" w:afterAutospacing="1"/>
    </w:pPr>
  </w:style>
  <w:style w:type="paragraph" w:customStyle="1" w:styleId="11">
    <w:name w:val="Без интервала1"/>
    <w:rsid w:val="002A606C"/>
    <w:pPr>
      <w:spacing w:after="0" w:line="240" w:lineRule="auto"/>
    </w:pPr>
    <w:rPr>
      <w:rFonts w:ascii="Arial" w:eastAsia="Times New Roman" w:hAnsi="Arial" w:cs="Times New Roman"/>
    </w:rPr>
  </w:style>
  <w:style w:type="paragraph" w:styleId="a6">
    <w:name w:val="List Paragraph"/>
    <w:basedOn w:val="a"/>
    <w:qFormat/>
    <w:rsid w:val="002A60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2020-09-10T10:07:00Z</cp:lastPrinted>
  <dcterms:created xsi:type="dcterms:W3CDTF">2020-09-10T10:07:00Z</dcterms:created>
  <dcterms:modified xsi:type="dcterms:W3CDTF">2020-09-10T10:07:00Z</dcterms:modified>
</cp:coreProperties>
</file>