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21C" w:rsidRPr="0053046A" w:rsidRDefault="0015221C" w:rsidP="003E0D9A">
      <w:pPr>
        <w:spacing w:after="0"/>
        <w:rPr>
          <w:color w:val="000000"/>
          <w:lang w:val="uk-UA"/>
        </w:rPr>
      </w:pPr>
    </w:p>
    <w:p w:rsidR="0015221C" w:rsidRPr="0053046A" w:rsidRDefault="0015221C" w:rsidP="007A0F29">
      <w:pPr>
        <w:spacing w:after="0"/>
        <w:jc w:val="center"/>
        <w:rPr>
          <w:rFonts w:ascii="Times New Roman" w:hAnsi="Times New Roman" w:cs="Times New Roman"/>
          <w:color w:val="000000"/>
          <w:sz w:val="24"/>
          <w:szCs w:val="24"/>
          <w:lang w:val="uk-UA"/>
        </w:rPr>
      </w:pPr>
      <w:r w:rsidRPr="0053046A">
        <w:rPr>
          <w:rFonts w:ascii="Times New Roman" w:hAnsi="Times New Roman" w:cs="Times New Roman"/>
          <w:color w:val="000000"/>
          <w:sz w:val="24"/>
          <w:szCs w:val="24"/>
          <w:lang w:val="uk-UA"/>
        </w:rPr>
        <w:t>Аналіз регуляторного впливу</w:t>
      </w:r>
    </w:p>
    <w:p w:rsidR="0015221C" w:rsidRPr="0053046A" w:rsidRDefault="0015221C" w:rsidP="007A0F29">
      <w:pPr>
        <w:spacing w:after="0"/>
        <w:jc w:val="center"/>
        <w:rPr>
          <w:rFonts w:ascii="Times New Roman" w:hAnsi="Times New Roman" w:cs="Times New Roman"/>
          <w:color w:val="000000"/>
          <w:sz w:val="24"/>
          <w:szCs w:val="24"/>
          <w:lang w:val="uk-UA"/>
        </w:rPr>
      </w:pPr>
      <w:r w:rsidRPr="0053046A">
        <w:rPr>
          <w:rFonts w:ascii="Times New Roman" w:hAnsi="Times New Roman" w:cs="Times New Roman"/>
          <w:color w:val="000000"/>
          <w:sz w:val="24"/>
          <w:szCs w:val="24"/>
          <w:lang w:val="uk-UA"/>
        </w:rPr>
        <w:t>до проекту рішення Хмільницької міської ради Вінницької області</w:t>
      </w:r>
    </w:p>
    <w:p w:rsidR="0015221C" w:rsidRPr="0053046A" w:rsidRDefault="0015221C" w:rsidP="007A0F29">
      <w:pPr>
        <w:spacing w:after="0"/>
        <w:jc w:val="center"/>
        <w:rPr>
          <w:rFonts w:ascii="Times New Roman" w:hAnsi="Times New Roman" w:cs="Times New Roman"/>
          <w:color w:val="000000"/>
          <w:sz w:val="24"/>
          <w:szCs w:val="24"/>
          <w:lang w:val="uk-UA"/>
        </w:rPr>
      </w:pPr>
    </w:p>
    <w:p w:rsidR="0015221C" w:rsidRPr="0053046A" w:rsidRDefault="0015221C" w:rsidP="007A0F29">
      <w:pPr>
        <w:spacing w:after="0"/>
        <w:jc w:val="center"/>
        <w:rPr>
          <w:rFonts w:ascii="Times New Roman" w:hAnsi="Times New Roman" w:cs="Times New Roman"/>
          <w:color w:val="000000"/>
          <w:sz w:val="24"/>
          <w:szCs w:val="24"/>
          <w:lang w:val="uk-UA"/>
        </w:rPr>
      </w:pPr>
      <w:r w:rsidRPr="0053046A">
        <w:rPr>
          <w:rFonts w:ascii="Times New Roman" w:hAnsi="Times New Roman" w:cs="Times New Roman"/>
          <w:color w:val="000000"/>
          <w:sz w:val="24"/>
          <w:szCs w:val="24"/>
          <w:lang w:val="uk-UA"/>
        </w:rPr>
        <w:t>« Про затвердження Правил утримання домашніх та інших тварин і поводження з ними на території населених пунктів Хмільницької міської об’єднаної територіальної громади»</w:t>
      </w:r>
    </w:p>
    <w:p w:rsidR="0015221C" w:rsidRPr="0053046A" w:rsidRDefault="0015221C" w:rsidP="007A0F29">
      <w:pPr>
        <w:pStyle w:val="a3"/>
        <w:numPr>
          <w:ilvl w:val="0"/>
          <w:numId w:val="1"/>
        </w:numPr>
        <w:spacing w:after="0"/>
        <w:jc w:val="both"/>
        <w:rPr>
          <w:rFonts w:ascii="Times New Roman" w:hAnsi="Times New Roman" w:cs="Times New Roman"/>
          <w:b/>
          <w:bCs/>
          <w:color w:val="000000"/>
          <w:sz w:val="24"/>
          <w:szCs w:val="24"/>
          <w:lang w:val="uk-UA"/>
        </w:rPr>
      </w:pPr>
      <w:r w:rsidRPr="0053046A">
        <w:rPr>
          <w:rFonts w:ascii="Times New Roman" w:hAnsi="Times New Roman" w:cs="Times New Roman"/>
          <w:b/>
          <w:bCs/>
          <w:color w:val="000000"/>
          <w:sz w:val="24"/>
          <w:szCs w:val="24"/>
          <w:lang w:val="uk-UA"/>
        </w:rPr>
        <w:t>Визначення проблеми.</w:t>
      </w:r>
    </w:p>
    <w:p w:rsidR="0015221C" w:rsidRPr="0053046A" w:rsidRDefault="0015221C" w:rsidP="007A0F29">
      <w:pPr>
        <w:spacing w:after="0"/>
        <w:jc w:val="both"/>
        <w:rPr>
          <w:rFonts w:ascii="Times New Roman" w:hAnsi="Times New Roman" w:cs="Times New Roman"/>
          <w:color w:val="000000"/>
          <w:sz w:val="24"/>
          <w:szCs w:val="24"/>
          <w:lang w:val="uk-UA"/>
        </w:rPr>
      </w:pPr>
    </w:p>
    <w:p w:rsidR="0015221C" w:rsidRPr="0053046A" w:rsidRDefault="0015221C" w:rsidP="0007247B">
      <w:pPr>
        <w:spacing w:after="0"/>
        <w:ind w:left="45"/>
        <w:jc w:val="both"/>
        <w:rPr>
          <w:rFonts w:ascii="Times New Roman" w:hAnsi="Times New Roman" w:cs="Times New Roman"/>
          <w:color w:val="000000"/>
          <w:sz w:val="24"/>
          <w:szCs w:val="24"/>
          <w:lang w:val="uk-UA"/>
        </w:rPr>
      </w:pPr>
      <w:r w:rsidRPr="0053046A">
        <w:rPr>
          <w:rFonts w:ascii="Times New Roman" w:hAnsi="Times New Roman" w:cs="Times New Roman"/>
          <w:color w:val="000000"/>
          <w:sz w:val="24"/>
          <w:szCs w:val="24"/>
          <w:lang w:val="uk-UA"/>
        </w:rPr>
        <w:t>На території населених пунктів Хмільницької міської об’єднаної територіальної громади склалась складна ситуація з питань утримання домашніх та інших тварин, а саме:</w:t>
      </w:r>
    </w:p>
    <w:p w:rsidR="0015221C" w:rsidRPr="0053046A" w:rsidRDefault="0015221C" w:rsidP="0054193C">
      <w:pPr>
        <w:pStyle w:val="a3"/>
        <w:numPr>
          <w:ilvl w:val="0"/>
          <w:numId w:val="2"/>
        </w:numPr>
        <w:spacing w:after="0"/>
        <w:jc w:val="both"/>
        <w:rPr>
          <w:rFonts w:ascii="Times New Roman" w:hAnsi="Times New Roman" w:cs="Times New Roman"/>
          <w:color w:val="000000"/>
          <w:sz w:val="24"/>
          <w:szCs w:val="24"/>
          <w:lang w:val="uk-UA"/>
        </w:rPr>
      </w:pPr>
      <w:r w:rsidRPr="0053046A">
        <w:rPr>
          <w:rFonts w:ascii="Times New Roman" w:hAnsi="Times New Roman" w:cs="Times New Roman"/>
          <w:color w:val="000000"/>
          <w:sz w:val="24"/>
          <w:szCs w:val="24"/>
          <w:lang w:val="uk-UA"/>
        </w:rPr>
        <w:t>Збільшується внаслідок безвідповідального ставлення власників тварин популяція безпритульних тварин, що спричиняє розмноження не тільки тварин кількісно, а і загрози, та великої кількості небезпечних хвороб  яку несуть такі тварини ;</w:t>
      </w:r>
    </w:p>
    <w:p w:rsidR="0015221C" w:rsidRPr="0053046A" w:rsidRDefault="0015221C" w:rsidP="0054193C">
      <w:pPr>
        <w:spacing w:after="0"/>
        <w:ind w:left="709" w:hanging="709"/>
        <w:jc w:val="both"/>
        <w:rPr>
          <w:rFonts w:ascii="Times New Roman" w:hAnsi="Times New Roman" w:cs="Times New Roman"/>
          <w:color w:val="000000"/>
          <w:sz w:val="24"/>
          <w:szCs w:val="24"/>
          <w:lang w:val="uk-UA"/>
        </w:rPr>
      </w:pPr>
      <w:r w:rsidRPr="0053046A">
        <w:rPr>
          <w:rFonts w:ascii="Times New Roman" w:hAnsi="Times New Roman" w:cs="Times New Roman"/>
          <w:color w:val="000000"/>
          <w:sz w:val="24"/>
          <w:szCs w:val="24"/>
          <w:lang w:val="uk-UA"/>
        </w:rPr>
        <w:t xml:space="preserve">       </w:t>
      </w:r>
      <w:r w:rsidRPr="0053046A">
        <w:rPr>
          <w:rFonts w:ascii="Times New Roman" w:hAnsi="Times New Roman" w:cs="Times New Roman"/>
          <w:color w:val="000000"/>
          <w:sz w:val="24"/>
          <w:szCs w:val="24"/>
        </w:rPr>
        <w:t xml:space="preserve">- </w:t>
      </w:r>
      <w:r w:rsidRPr="0053046A">
        <w:rPr>
          <w:rFonts w:ascii="Times New Roman" w:hAnsi="Times New Roman" w:cs="Times New Roman"/>
          <w:color w:val="000000"/>
          <w:sz w:val="24"/>
          <w:szCs w:val="24"/>
          <w:lang w:val="uk-UA"/>
        </w:rPr>
        <w:t xml:space="preserve"> З</w:t>
      </w:r>
      <w:r w:rsidRPr="0053046A">
        <w:rPr>
          <w:rFonts w:ascii="Times New Roman" w:hAnsi="Times New Roman" w:cs="Times New Roman"/>
          <w:color w:val="000000"/>
          <w:sz w:val="24"/>
          <w:szCs w:val="24"/>
        </w:rPr>
        <w:t xml:space="preserve">більшення випадків жорстокого поводження з тваринами, що має негативний </w:t>
      </w:r>
      <w:r w:rsidRPr="0053046A">
        <w:rPr>
          <w:rFonts w:ascii="Times New Roman" w:hAnsi="Times New Roman" w:cs="Times New Roman"/>
          <w:color w:val="000000"/>
          <w:sz w:val="24"/>
          <w:szCs w:val="24"/>
          <w:lang w:val="uk-UA"/>
        </w:rPr>
        <w:t xml:space="preserve">         </w:t>
      </w:r>
      <w:r w:rsidRPr="0053046A">
        <w:rPr>
          <w:rFonts w:ascii="Times New Roman" w:hAnsi="Times New Roman" w:cs="Times New Roman"/>
          <w:color w:val="000000"/>
          <w:sz w:val="24"/>
          <w:szCs w:val="24"/>
        </w:rPr>
        <w:t xml:space="preserve">вплив </w:t>
      </w:r>
      <w:r w:rsidRPr="0053046A">
        <w:rPr>
          <w:rFonts w:ascii="Times New Roman" w:hAnsi="Times New Roman" w:cs="Times New Roman"/>
          <w:color w:val="000000"/>
          <w:sz w:val="24"/>
          <w:szCs w:val="24"/>
          <w:lang w:val="uk-UA"/>
        </w:rPr>
        <w:t xml:space="preserve"> </w:t>
      </w:r>
      <w:r w:rsidRPr="0053046A">
        <w:rPr>
          <w:rFonts w:ascii="Times New Roman" w:hAnsi="Times New Roman" w:cs="Times New Roman"/>
          <w:color w:val="000000"/>
          <w:sz w:val="24"/>
          <w:szCs w:val="24"/>
        </w:rPr>
        <w:t>на розвиток суспільства з європейськими цінностями;</w:t>
      </w:r>
    </w:p>
    <w:p w:rsidR="0015221C" w:rsidRPr="0053046A" w:rsidRDefault="0015221C" w:rsidP="0054193C">
      <w:pPr>
        <w:pStyle w:val="a3"/>
        <w:numPr>
          <w:ilvl w:val="0"/>
          <w:numId w:val="2"/>
        </w:numPr>
        <w:spacing w:after="0"/>
        <w:jc w:val="both"/>
        <w:rPr>
          <w:rFonts w:ascii="Times New Roman" w:hAnsi="Times New Roman" w:cs="Times New Roman"/>
          <w:color w:val="000000"/>
          <w:sz w:val="24"/>
          <w:szCs w:val="24"/>
          <w:lang w:val="uk-UA"/>
        </w:rPr>
      </w:pPr>
      <w:r w:rsidRPr="0053046A">
        <w:rPr>
          <w:rFonts w:ascii="Times New Roman" w:hAnsi="Times New Roman" w:cs="Times New Roman"/>
          <w:color w:val="000000"/>
          <w:sz w:val="24"/>
          <w:szCs w:val="24"/>
          <w:lang w:val="uk-UA"/>
        </w:rPr>
        <w:t>Не достатньо контролюється правильність їх утримання, розмноження,своєчасність проведення щеплень та стерилізація, розведення не племінних тварин;</w:t>
      </w:r>
    </w:p>
    <w:p w:rsidR="0015221C" w:rsidRPr="0053046A" w:rsidRDefault="0015221C" w:rsidP="0054193C">
      <w:pPr>
        <w:pStyle w:val="a3"/>
        <w:numPr>
          <w:ilvl w:val="0"/>
          <w:numId w:val="2"/>
        </w:numPr>
        <w:spacing w:after="0"/>
        <w:jc w:val="both"/>
        <w:rPr>
          <w:rFonts w:ascii="Times New Roman" w:hAnsi="Times New Roman" w:cs="Times New Roman"/>
          <w:color w:val="000000"/>
          <w:sz w:val="24"/>
          <w:szCs w:val="24"/>
          <w:lang w:val="uk-UA"/>
        </w:rPr>
      </w:pPr>
      <w:r w:rsidRPr="0053046A">
        <w:rPr>
          <w:rFonts w:ascii="Times New Roman" w:hAnsi="Times New Roman" w:cs="Times New Roman"/>
          <w:color w:val="000000"/>
          <w:sz w:val="24"/>
          <w:szCs w:val="24"/>
          <w:lang w:val="uk-UA"/>
        </w:rPr>
        <w:t>З</w:t>
      </w:r>
      <w:r w:rsidRPr="0053046A">
        <w:rPr>
          <w:rFonts w:ascii="Times New Roman" w:hAnsi="Times New Roman" w:cs="Times New Roman"/>
          <w:color w:val="000000"/>
          <w:sz w:val="24"/>
          <w:szCs w:val="24"/>
        </w:rPr>
        <w:t>абруднення тротуарів та газонів населених пунктів екскрементами домашніх тварин, після яких не прибирають їх власники</w:t>
      </w:r>
    </w:p>
    <w:p w:rsidR="0015221C" w:rsidRPr="0053046A" w:rsidRDefault="0015221C" w:rsidP="0054193C">
      <w:pPr>
        <w:pStyle w:val="a3"/>
        <w:numPr>
          <w:ilvl w:val="0"/>
          <w:numId w:val="2"/>
        </w:numPr>
        <w:spacing w:after="0"/>
        <w:jc w:val="both"/>
        <w:rPr>
          <w:rFonts w:ascii="Times New Roman" w:hAnsi="Times New Roman" w:cs="Times New Roman"/>
          <w:color w:val="000000"/>
          <w:sz w:val="24"/>
          <w:szCs w:val="24"/>
        </w:rPr>
      </w:pPr>
      <w:r w:rsidRPr="0053046A">
        <w:rPr>
          <w:rFonts w:ascii="Times New Roman" w:hAnsi="Times New Roman" w:cs="Times New Roman"/>
          <w:color w:val="000000"/>
          <w:sz w:val="24"/>
          <w:szCs w:val="24"/>
        </w:rPr>
        <w:t>Виникнення загрози для життя та здоров’я людини в тій частині, що відповідного догляду, лікування чи обсервації хворих безпритульних тварин не ведеться;</w:t>
      </w:r>
    </w:p>
    <w:p w:rsidR="0015221C" w:rsidRPr="0053046A" w:rsidRDefault="0015221C" w:rsidP="0054193C">
      <w:pPr>
        <w:pStyle w:val="a3"/>
        <w:numPr>
          <w:ilvl w:val="0"/>
          <w:numId w:val="2"/>
        </w:numPr>
        <w:spacing w:after="0"/>
        <w:jc w:val="both"/>
        <w:rPr>
          <w:rFonts w:ascii="Times New Roman" w:hAnsi="Times New Roman" w:cs="Times New Roman"/>
          <w:color w:val="000000"/>
          <w:sz w:val="24"/>
          <w:szCs w:val="24"/>
        </w:rPr>
      </w:pPr>
      <w:r w:rsidRPr="0053046A">
        <w:rPr>
          <w:rFonts w:ascii="Times New Roman" w:hAnsi="Times New Roman" w:cs="Times New Roman"/>
          <w:color w:val="000000"/>
          <w:sz w:val="24"/>
          <w:szCs w:val="24"/>
        </w:rPr>
        <w:t>Відсутнє картування території з вуличним ( квартирним ) обліком домашніх тварин,</w:t>
      </w:r>
      <w:r w:rsidRPr="0053046A">
        <w:rPr>
          <w:rFonts w:ascii="Times New Roman" w:hAnsi="Times New Roman" w:cs="Times New Roman"/>
          <w:color w:val="000000"/>
          <w:sz w:val="24"/>
          <w:szCs w:val="24"/>
          <w:lang w:val="uk-UA"/>
        </w:rPr>
        <w:t xml:space="preserve"> </w:t>
      </w:r>
      <w:r w:rsidRPr="0053046A">
        <w:rPr>
          <w:rFonts w:ascii="Times New Roman" w:hAnsi="Times New Roman" w:cs="Times New Roman"/>
          <w:color w:val="000000"/>
          <w:sz w:val="24"/>
          <w:szCs w:val="24"/>
        </w:rPr>
        <w:t>їх чіпування, що унеможливлює розуміння загальних обсягів проблеми з утриманням домашніх та інших тварин</w:t>
      </w:r>
      <w:r w:rsidRPr="0053046A">
        <w:rPr>
          <w:rFonts w:ascii="Times New Roman" w:hAnsi="Times New Roman" w:cs="Times New Roman"/>
          <w:color w:val="000000"/>
          <w:sz w:val="24"/>
          <w:szCs w:val="24"/>
          <w:lang w:val="uk-UA"/>
        </w:rPr>
        <w:t>;</w:t>
      </w:r>
    </w:p>
    <w:p w:rsidR="0015221C" w:rsidRPr="0053046A" w:rsidRDefault="0015221C" w:rsidP="0054193C">
      <w:pPr>
        <w:pStyle w:val="a3"/>
        <w:numPr>
          <w:ilvl w:val="0"/>
          <w:numId w:val="2"/>
        </w:numPr>
        <w:spacing w:after="0"/>
        <w:jc w:val="both"/>
        <w:rPr>
          <w:rFonts w:ascii="Times New Roman" w:hAnsi="Times New Roman" w:cs="Times New Roman"/>
          <w:color w:val="000000"/>
          <w:sz w:val="24"/>
          <w:szCs w:val="24"/>
        </w:rPr>
      </w:pPr>
      <w:r w:rsidRPr="0053046A">
        <w:rPr>
          <w:rFonts w:ascii="Times New Roman" w:hAnsi="Times New Roman" w:cs="Times New Roman"/>
          <w:color w:val="000000"/>
          <w:sz w:val="24"/>
          <w:szCs w:val="24"/>
        </w:rPr>
        <w:t xml:space="preserve">Відсутній спільний реєстр щеплених та взятих на ветеринарний облік тварин власників Хмільницької ОТГ, для можливості повернення тварини при її загубленні. </w:t>
      </w:r>
    </w:p>
    <w:p w:rsidR="0015221C" w:rsidRPr="0053046A" w:rsidRDefault="0015221C" w:rsidP="00AF0811">
      <w:pPr>
        <w:pStyle w:val="a3"/>
        <w:numPr>
          <w:ilvl w:val="0"/>
          <w:numId w:val="2"/>
        </w:numPr>
        <w:spacing w:after="0"/>
        <w:rPr>
          <w:rFonts w:ascii="Times New Roman" w:hAnsi="Times New Roman" w:cs="Times New Roman"/>
          <w:color w:val="000000"/>
          <w:sz w:val="24"/>
          <w:szCs w:val="24"/>
        </w:rPr>
      </w:pPr>
      <w:r w:rsidRPr="0053046A">
        <w:rPr>
          <w:rFonts w:ascii="Times New Roman" w:hAnsi="Times New Roman" w:cs="Times New Roman"/>
          <w:color w:val="000000"/>
          <w:sz w:val="24"/>
          <w:szCs w:val="24"/>
        </w:rPr>
        <w:t xml:space="preserve">Відсутній реєстр </w:t>
      </w:r>
      <w:r w:rsidRPr="0053046A">
        <w:rPr>
          <w:rFonts w:ascii="Times New Roman" w:hAnsi="Times New Roman" w:cs="Times New Roman"/>
          <w:color w:val="000000"/>
          <w:sz w:val="24"/>
          <w:szCs w:val="24"/>
          <w:lang w:val="uk-UA"/>
        </w:rPr>
        <w:t>собак, котів і хижих тварин.</w:t>
      </w:r>
    </w:p>
    <w:p w:rsidR="0015221C" w:rsidRPr="0053046A" w:rsidRDefault="0015221C" w:rsidP="000A7269">
      <w:pPr>
        <w:spacing w:after="0"/>
        <w:jc w:val="both"/>
        <w:rPr>
          <w:rFonts w:ascii="Times New Roman" w:hAnsi="Times New Roman" w:cs="Times New Roman"/>
          <w:color w:val="000000"/>
          <w:sz w:val="24"/>
          <w:szCs w:val="24"/>
          <w:lang w:val="uk-UA"/>
        </w:rPr>
      </w:pPr>
      <w:r w:rsidRPr="0053046A">
        <w:rPr>
          <w:rFonts w:ascii="Times New Roman" w:hAnsi="Times New Roman" w:cs="Times New Roman"/>
          <w:color w:val="000000"/>
          <w:sz w:val="24"/>
          <w:szCs w:val="24"/>
          <w:lang w:val="uk-UA"/>
        </w:rPr>
        <w:t>Причинами виникнення таких проблем є:</w:t>
      </w:r>
    </w:p>
    <w:p w:rsidR="0015221C" w:rsidRPr="0053046A" w:rsidRDefault="0015221C" w:rsidP="000A7269">
      <w:pPr>
        <w:pStyle w:val="a3"/>
        <w:numPr>
          <w:ilvl w:val="0"/>
          <w:numId w:val="2"/>
        </w:numPr>
        <w:spacing w:after="0"/>
        <w:jc w:val="both"/>
        <w:rPr>
          <w:rFonts w:ascii="Times New Roman" w:hAnsi="Times New Roman" w:cs="Times New Roman"/>
          <w:color w:val="000000"/>
          <w:sz w:val="24"/>
          <w:szCs w:val="24"/>
          <w:lang w:val="uk-UA"/>
        </w:rPr>
      </w:pPr>
      <w:r w:rsidRPr="0053046A">
        <w:rPr>
          <w:rFonts w:ascii="Times New Roman" w:hAnsi="Times New Roman" w:cs="Times New Roman"/>
          <w:color w:val="000000"/>
          <w:sz w:val="24"/>
          <w:szCs w:val="24"/>
          <w:lang w:val="uk-UA"/>
        </w:rPr>
        <w:t>Неконтрольоване розмноження домашніх та безпритульних тварин;</w:t>
      </w:r>
    </w:p>
    <w:p w:rsidR="0015221C" w:rsidRPr="0053046A" w:rsidRDefault="0015221C" w:rsidP="001331E6">
      <w:pPr>
        <w:pStyle w:val="a3"/>
        <w:numPr>
          <w:ilvl w:val="0"/>
          <w:numId w:val="2"/>
        </w:numPr>
        <w:spacing w:after="0"/>
        <w:jc w:val="both"/>
        <w:rPr>
          <w:rFonts w:ascii="Times New Roman" w:hAnsi="Times New Roman" w:cs="Times New Roman"/>
          <w:color w:val="000000"/>
          <w:sz w:val="24"/>
          <w:szCs w:val="24"/>
          <w:lang w:val="uk-UA"/>
        </w:rPr>
      </w:pPr>
      <w:r w:rsidRPr="0053046A">
        <w:rPr>
          <w:rFonts w:ascii="Times New Roman" w:hAnsi="Times New Roman" w:cs="Times New Roman"/>
          <w:color w:val="000000"/>
          <w:sz w:val="24"/>
          <w:szCs w:val="24"/>
          <w:lang w:val="uk-UA"/>
        </w:rPr>
        <w:t>Загублені та покинуті власні тварини;</w:t>
      </w:r>
    </w:p>
    <w:p w:rsidR="0015221C" w:rsidRPr="0053046A" w:rsidRDefault="0015221C" w:rsidP="002F780A">
      <w:pPr>
        <w:pStyle w:val="a3"/>
        <w:numPr>
          <w:ilvl w:val="0"/>
          <w:numId w:val="2"/>
        </w:numPr>
        <w:spacing w:after="0"/>
        <w:jc w:val="both"/>
        <w:rPr>
          <w:rFonts w:ascii="Times New Roman" w:hAnsi="Times New Roman" w:cs="Times New Roman"/>
          <w:color w:val="000000"/>
          <w:sz w:val="24"/>
          <w:szCs w:val="24"/>
        </w:rPr>
      </w:pPr>
      <w:r w:rsidRPr="0053046A">
        <w:rPr>
          <w:rFonts w:ascii="Times New Roman" w:hAnsi="Times New Roman" w:cs="Times New Roman"/>
          <w:color w:val="000000"/>
          <w:sz w:val="24"/>
          <w:szCs w:val="24"/>
        </w:rPr>
        <w:t>Безвідповідальне ставлення господарів тварин до їх утримання.</w:t>
      </w:r>
    </w:p>
    <w:p w:rsidR="0015221C" w:rsidRPr="0053046A" w:rsidRDefault="0015221C" w:rsidP="001331E6">
      <w:pPr>
        <w:pStyle w:val="a3"/>
        <w:spacing w:after="0"/>
        <w:jc w:val="both"/>
        <w:rPr>
          <w:rFonts w:ascii="Times New Roman" w:hAnsi="Times New Roman" w:cs="Times New Roman"/>
          <w:color w:val="000000"/>
          <w:sz w:val="24"/>
          <w:szCs w:val="24"/>
          <w:lang w:val="uk-UA"/>
        </w:rPr>
      </w:pPr>
      <w:r w:rsidRPr="0053046A">
        <w:rPr>
          <w:rFonts w:ascii="Times New Roman" w:hAnsi="Times New Roman" w:cs="Times New Roman"/>
          <w:color w:val="000000"/>
          <w:sz w:val="24"/>
          <w:szCs w:val="24"/>
          <w:lang w:val="uk-UA"/>
        </w:rPr>
        <w:t>Необхідність та важливість розгляду питання затвердження Правил утримання домашніх та інших тварин і поводження з ними на території населених пунктів Хмільницької міської об’єднаної територіальної громади обумовлена перебуванням великої кількості безпритульних тварин на території населених пунктів Хмільницької міської об’єднаної територіальної громади, що у свою чергу призводить до погіршення санітарно-епідеміологічного та екологічного стану, безпеки життя мешканців і гостей громади, загибелі тварин від жорстокого поводження з ними.</w:t>
      </w:r>
    </w:p>
    <w:p w:rsidR="0015221C" w:rsidRPr="0053046A" w:rsidRDefault="0015221C" w:rsidP="001331E6">
      <w:pPr>
        <w:pStyle w:val="a3"/>
        <w:spacing w:after="0"/>
        <w:jc w:val="both"/>
        <w:rPr>
          <w:rFonts w:ascii="Times New Roman" w:hAnsi="Times New Roman" w:cs="Times New Roman"/>
          <w:color w:val="000000"/>
          <w:sz w:val="24"/>
          <w:szCs w:val="24"/>
          <w:lang w:val="uk-UA"/>
        </w:rPr>
      </w:pPr>
    </w:p>
    <w:p w:rsidR="0015221C" w:rsidRPr="0053046A" w:rsidRDefault="0015221C" w:rsidP="00F6653F">
      <w:pPr>
        <w:pStyle w:val="a5"/>
        <w:spacing w:before="121"/>
        <w:ind w:left="870"/>
        <w:rPr>
          <w:color w:val="000000"/>
          <w:sz w:val="24"/>
          <w:szCs w:val="24"/>
          <w:lang w:val="uk-UA"/>
        </w:rPr>
      </w:pPr>
      <w:r w:rsidRPr="0053046A">
        <w:rPr>
          <w:color w:val="000000"/>
          <w:sz w:val="24"/>
          <w:szCs w:val="24"/>
          <w:lang w:val="uk-UA"/>
        </w:rPr>
        <w:t>Визначення основних груп (підгруп), на які проблема справляє вплив:</w:t>
      </w:r>
    </w:p>
    <w:p w:rsidR="0015221C" w:rsidRPr="0007247B" w:rsidRDefault="0015221C" w:rsidP="00F6653F">
      <w:pPr>
        <w:pStyle w:val="a5"/>
        <w:spacing w:after="1"/>
        <w:ind w:left="0"/>
        <w:rPr>
          <w:sz w:val="24"/>
          <w:szCs w:val="24"/>
          <w:lang w:val="uk-UA"/>
        </w:rPr>
      </w:pPr>
    </w:p>
    <w:tbl>
      <w:tblPr>
        <w:tblW w:w="9494"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7"/>
        <w:gridCol w:w="2269"/>
        <w:gridCol w:w="2268"/>
      </w:tblGrid>
      <w:tr w:rsidR="0015221C" w:rsidRPr="0053046A">
        <w:trPr>
          <w:trHeight w:val="563"/>
        </w:trPr>
        <w:tc>
          <w:tcPr>
            <w:tcW w:w="4957" w:type="dxa"/>
          </w:tcPr>
          <w:p w:rsidR="0015221C" w:rsidRPr="0053046A" w:rsidRDefault="0015221C" w:rsidP="0053046A">
            <w:pPr>
              <w:pStyle w:val="TableParagraph"/>
              <w:spacing w:before="112"/>
              <w:ind w:left="1444"/>
              <w:rPr>
                <w:b/>
                <w:bCs/>
                <w:sz w:val="24"/>
                <w:szCs w:val="24"/>
                <w:lang w:val="uk-UA"/>
              </w:rPr>
            </w:pPr>
            <w:r w:rsidRPr="0053046A">
              <w:rPr>
                <w:b/>
                <w:bCs/>
                <w:sz w:val="24"/>
                <w:szCs w:val="24"/>
                <w:lang w:val="uk-UA"/>
              </w:rPr>
              <w:t>Групи (підгрупи)</w:t>
            </w:r>
          </w:p>
        </w:tc>
        <w:tc>
          <w:tcPr>
            <w:tcW w:w="2269" w:type="dxa"/>
          </w:tcPr>
          <w:p w:rsidR="0015221C" w:rsidRPr="0053046A" w:rsidRDefault="0015221C" w:rsidP="0053046A">
            <w:pPr>
              <w:pStyle w:val="TableParagraph"/>
              <w:spacing w:before="112"/>
              <w:ind w:left="896"/>
              <w:rPr>
                <w:b/>
                <w:bCs/>
                <w:sz w:val="24"/>
                <w:szCs w:val="24"/>
                <w:lang w:val="uk-UA"/>
              </w:rPr>
            </w:pPr>
            <w:r w:rsidRPr="0053046A">
              <w:rPr>
                <w:b/>
                <w:bCs/>
                <w:sz w:val="24"/>
                <w:szCs w:val="24"/>
                <w:lang w:val="uk-UA"/>
              </w:rPr>
              <w:t>Так</w:t>
            </w:r>
          </w:p>
        </w:tc>
        <w:tc>
          <w:tcPr>
            <w:tcW w:w="2268" w:type="dxa"/>
          </w:tcPr>
          <w:p w:rsidR="0015221C" w:rsidRPr="0053046A" w:rsidRDefault="0015221C" w:rsidP="0053046A">
            <w:pPr>
              <w:pStyle w:val="TableParagraph"/>
              <w:spacing w:before="112"/>
              <w:ind w:left="972" w:right="966"/>
              <w:jc w:val="center"/>
              <w:rPr>
                <w:b/>
                <w:bCs/>
                <w:sz w:val="24"/>
                <w:szCs w:val="24"/>
                <w:lang w:val="uk-UA"/>
              </w:rPr>
            </w:pPr>
            <w:r w:rsidRPr="0053046A">
              <w:rPr>
                <w:b/>
                <w:bCs/>
                <w:sz w:val="24"/>
                <w:szCs w:val="24"/>
                <w:lang w:val="uk-UA"/>
              </w:rPr>
              <w:t>Ні</w:t>
            </w:r>
          </w:p>
        </w:tc>
      </w:tr>
      <w:tr w:rsidR="0015221C" w:rsidRPr="0053046A">
        <w:trPr>
          <w:trHeight w:val="467"/>
        </w:trPr>
        <w:tc>
          <w:tcPr>
            <w:tcW w:w="4957" w:type="dxa"/>
            <w:tcBorders>
              <w:bottom w:val="single" w:sz="4" w:space="0" w:color="auto"/>
            </w:tcBorders>
          </w:tcPr>
          <w:p w:rsidR="0015221C" w:rsidRPr="0053046A" w:rsidRDefault="0015221C" w:rsidP="0053046A">
            <w:pPr>
              <w:pStyle w:val="TableParagraph"/>
              <w:spacing w:before="112"/>
              <w:ind w:left="107" w:right="820"/>
              <w:rPr>
                <w:sz w:val="24"/>
                <w:szCs w:val="24"/>
                <w:lang w:val="uk-UA"/>
              </w:rPr>
            </w:pPr>
            <w:r w:rsidRPr="0053046A">
              <w:rPr>
                <w:sz w:val="24"/>
                <w:szCs w:val="24"/>
                <w:lang w:val="uk-UA"/>
              </w:rPr>
              <w:t>Громадяни</w:t>
            </w:r>
          </w:p>
        </w:tc>
        <w:tc>
          <w:tcPr>
            <w:tcW w:w="2269" w:type="dxa"/>
            <w:tcBorders>
              <w:bottom w:val="single" w:sz="4" w:space="0" w:color="auto"/>
            </w:tcBorders>
          </w:tcPr>
          <w:p w:rsidR="0015221C" w:rsidRPr="0053046A" w:rsidRDefault="0015221C" w:rsidP="0053046A">
            <w:pPr>
              <w:pStyle w:val="TableParagraph"/>
              <w:spacing w:before="112"/>
              <w:ind w:left="6"/>
              <w:jc w:val="center"/>
              <w:rPr>
                <w:sz w:val="24"/>
                <w:szCs w:val="24"/>
                <w:lang w:val="uk-UA"/>
              </w:rPr>
            </w:pPr>
            <w:r w:rsidRPr="0053046A">
              <w:rPr>
                <w:sz w:val="24"/>
                <w:szCs w:val="24"/>
                <w:lang w:val="uk-UA"/>
              </w:rPr>
              <w:t>так</w:t>
            </w:r>
          </w:p>
        </w:tc>
        <w:tc>
          <w:tcPr>
            <w:tcW w:w="2268" w:type="dxa"/>
            <w:tcBorders>
              <w:bottom w:val="single" w:sz="4" w:space="0" w:color="auto"/>
            </w:tcBorders>
          </w:tcPr>
          <w:p w:rsidR="0015221C" w:rsidRPr="0053046A" w:rsidRDefault="0015221C" w:rsidP="0053046A">
            <w:pPr>
              <w:pStyle w:val="TableParagraph"/>
              <w:spacing w:before="112"/>
              <w:ind w:left="8"/>
              <w:jc w:val="center"/>
              <w:rPr>
                <w:sz w:val="24"/>
                <w:szCs w:val="24"/>
                <w:lang w:val="uk-UA"/>
              </w:rPr>
            </w:pPr>
            <w:r w:rsidRPr="0053046A">
              <w:rPr>
                <w:sz w:val="24"/>
                <w:szCs w:val="24"/>
                <w:lang w:val="uk-UA"/>
              </w:rPr>
              <w:t>-</w:t>
            </w:r>
          </w:p>
        </w:tc>
      </w:tr>
      <w:tr w:rsidR="0015221C" w:rsidRPr="0053046A">
        <w:trPr>
          <w:trHeight w:val="396"/>
        </w:trPr>
        <w:tc>
          <w:tcPr>
            <w:tcW w:w="4957" w:type="dxa"/>
            <w:tcBorders>
              <w:top w:val="single" w:sz="4" w:space="0" w:color="auto"/>
            </w:tcBorders>
          </w:tcPr>
          <w:p w:rsidR="0015221C" w:rsidRPr="0053046A" w:rsidRDefault="0015221C" w:rsidP="0053046A">
            <w:pPr>
              <w:pStyle w:val="TableParagraph"/>
              <w:spacing w:before="112"/>
              <w:ind w:left="107" w:right="820"/>
              <w:rPr>
                <w:sz w:val="24"/>
                <w:szCs w:val="24"/>
                <w:lang w:val="uk-UA"/>
              </w:rPr>
            </w:pPr>
            <w:r w:rsidRPr="0053046A">
              <w:rPr>
                <w:sz w:val="24"/>
                <w:szCs w:val="24"/>
                <w:lang w:val="uk-UA"/>
              </w:rPr>
              <w:t>Орган місцевого самоврядуваня</w:t>
            </w:r>
          </w:p>
        </w:tc>
        <w:tc>
          <w:tcPr>
            <w:tcW w:w="2269" w:type="dxa"/>
            <w:tcBorders>
              <w:top w:val="single" w:sz="4" w:space="0" w:color="auto"/>
            </w:tcBorders>
          </w:tcPr>
          <w:p w:rsidR="0015221C" w:rsidRPr="0053046A" w:rsidRDefault="0015221C" w:rsidP="0053046A">
            <w:pPr>
              <w:pStyle w:val="TableParagraph"/>
              <w:spacing w:before="112"/>
              <w:ind w:left="6"/>
              <w:jc w:val="center"/>
              <w:rPr>
                <w:sz w:val="24"/>
                <w:szCs w:val="24"/>
                <w:lang w:val="uk-UA"/>
              </w:rPr>
            </w:pPr>
            <w:r w:rsidRPr="0053046A">
              <w:rPr>
                <w:sz w:val="24"/>
                <w:szCs w:val="24"/>
                <w:lang w:val="uk-UA"/>
              </w:rPr>
              <w:t>так</w:t>
            </w:r>
          </w:p>
        </w:tc>
        <w:tc>
          <w:tcPr>
            <w:tcW w:w="2268" w:type="dxa"/>
            <w:tcBorders>
              <w:top w:val="single" w:sz="4" w:space="0" w:color="auto"/>
            </w:tcBorders>
          </w:tcPr>
          <w:p w:rsidR="0015221C" w:rsidRPr="0053046A" w:rsidRDefault="0015221C" w:rsidP="0053046A">
            <w:pPr>
              <w:pStyle w:val="TableParagraph"/>
              <w:spacing w:before="112"/>
              <w:ind w:left="8"/>
              <w:jc w:val="center"/>
              <w:rPr>
                <w:sz w:val="24"/>
                <w:szCs w:val="24"/>
                <w:lang w:val="uk-UA"/>
              </w:rPr>
            </w:pPr>
            <w:r w:rsidRPr="0053046A">
              <w:rPr>
                <w:sz w:val="24"/>
                <w:szCs w:val="24"/>
                <w:lang w:val="uk-UA"/>
              </w:rPr>
              <w:t>-</w:t>
            </w:r>
          </w:p>
        </w:tc>
      </w:tr>
      <w:tr w:rsidR="0015221C" w:rsidRPr="0053046A">
        <w:trPr>
          <w:trHeight w:val="455"/>
        </w:trPr>
        <w:tc>
          <w:tcPr>
            <w:tcW w:w="4957" w:type="dxa"/>
          </w:tcPr>
          <w:p w:rsidR="0015221C" w:rsidRPr="0053046A" w:rsidRDefault="0015221C" w:rsidP="0053046A">
            <w:pPr>
              <w:pStyle w:val="TableParagraph"/>
              <w:spacing w:before="112"/>
              <w:ind w:left="107" w:right="632"/>
              <w:rPr>
                <w:sz w:val="24"/>
                <w:szCs w:val="24"/>
                <w:lang w:val="uk-UA"/>
              </w:rPr>
            </w:pPr>
            <w:r w:rsidRPr="0053046A">
              <w:rPr>
                <w:sz w:val="24"/>
                <w:szCs w:val="24"/>
                <w:lang w:val="uk-UA"/>
              </w:rPr>
              <w:t>Суб’єкти господарювання</w:t>
            </w:r>
          </w:p>
        </w:tc>
        <w:tc>
          <w:tcPr>
            <w:tcW w:w="2269" w:type="dxa"/>
          </w:tcPr>
          <w:p w:rsidR="0015221C" w:rsidRPr="0053046A" w:rsidRDefault="0015221C" w:rsidP="0053046A">
            <w:pPr>
              <w:pStyle w:val="TableParagraph"/>
              <w:jc w:val="center"/>
              <w:rPr>
                <w:sz w:val="24"/>
                <w:szCs w:val="24"/>
                <w:lang w:val="uk-UA"/>
              </w:rPr>
            </w:pPr>
            <w:r w:rsidRPr="0053046A">
              <w:rPr>
                <w:sz w:val="24"/>
                <w:szCs w:val="24"/>
                <w:lang w:val="uk-UA"/>
              </w:rPr>
              <w:t>так</w:t>
            </w:r>
          </w:p>
        </w:tc>
        <w:tc>
          <w:tcPr>
            <w:tcW w:w="2268" w:type="dxa"/>
          </w:tcPr>
          <w:p w:rsidR="0015221C" w:rsidRPr="0053046A" w:rsidRDefault="0015221C" w:rsidP="0053046A">
            <w:pPr>
              <w:pStyle w:val="TableParagraph"/>
              <w:jc w:val="center"/>
              <w:rPr>
                <w:sz w:val="24"/>
                <w:szCs w:val="24"/>
                <w:lang w:val="uk-UA"/>
              </w:rPr>
            </w:pPr>
            <w:r w:rsidRPr="0053046A">
              <w:rPr>
                <w:sz w:val="24"/>
                <w:szCs w:val="24"/>
                <w:lang w:val="uk-UA"/>
              </w:rPr>
              <w:t>-</w:t>
            </w:r>
          </w:p>
        </w:tc>
      </w:tr>
      <w:tr w:rsidR="0015221C" w:rsidRPr="0053046A">
        <w:trPr>
          <w:trHeight w:val="1048"/>
        </w:trPr>
        <w:tc>
          <w:tcPr>
            <w:tcW w:w="4957" w:type="dxa"/>
          </w:tcPr>
          <w:p w:rsidR="0015221C" w:rsidRPr="0053046A" w:rsidRDefault="0015221C" w:rsidP="0053046A">
            <w:pPr>
              <w:pStyle w:val="TableParagraph"/>
              <w:spacing w:before="112"/>
              <w:ind w:left="107" w:right="133"/>
              <w:rPr>
                <w:sz w:val="24"/>
                <w:szCs w:val="24"/>
                <w:lang w:val="uk-UA"/>
              </w:rPr>
            </w:pPr>
            <w:r w:rsidRPr="0053046A">
              <w:rPr>
                <w:sz w:val="24"/>
                <w:szCs w:val="24"/>
                <w:lang w:val="uk-UA"/>
              </w:rPr>
              <w:t>В тому числі суб᾽єкти малого підприємництва</w:t>
            </w:r>
          </w:p>
        </w:tc>
        <w:tc>
          <w:tcPr>
            <w:tcW w:w="2269" w:type="dxa"/>
          </w:tcPr>
          <w:p w:rsidR="0015221C" w:rsidRPr="0053046A" w:rsidRDefault="0015221C" w:rsidP="0053046A">
            <w:pPr>
              <w:pStyle w:val="TableParagraph"/>
              <w:spacing w:before="112"/>
              <w:ind w:left="6"/>
              <w:jc w:val="center"/>
              <w:rPr>
                <w:sz w:val="24"/>
                <w:szCs w:val="24"/>
                <w:lang w:val="uk-UA"/>
              </w:rPr>
            </w:pPr>
            <w:r w:rsidRPr="0053046A">
              <w:rPr>
                <w:sz w:val="24"/>
                <w:szCs w:val="24"/>
                <w:lang w:val="uk-UA"/>
              </w:rPr>
              <w:t>ні</w:t>
            </w:r>
          </w:p>
        </w:tc>
        <w:tc>
          <w:tcPr>
            <w:tcW w:w="2268" w:type="dxa"/>
          </w:tcPr>
          <w:p w:rsidR="0015221C" w:rsidRPr="0053046A" w:rsidRDefault="0015221C" w:rsidP="0053046A">
            <w:pPr>
              <w:pStyle w:val="TableParagraph"/>
              <w:spacing w:before="112"/>
              <w:ind w:left="8"/>
              <w:jc w:val="center"/>
              <w:rPr>
                <w:sz w:val="24"/>
                <w:szCs w:val="24"/>
                <w:lang w:val="uk-UA"/>
              </w:rPr>
            </w:pPr>
            <w:r w:rsidRPr="0053046A">
              <w:rPr>
                <w:sz w:val="24"/>
                <w:szCs w:val="24"/>
                <w:lang w:val="uk-UA"/>
              </w:rPr>
              <w:t>-</w:t>
            </w:r>
          </w:p>
        </w:tc>
      </w:tr>
    </w:tbl>
    <w:p w:rsidR="0015221C" w:rsidRPr="00973256" w:rsidRDefault="0015221C" w:rsidP="00973256">
      <w:pPr>
        <w:pStyle w:val="11"/>
        <w:spacing w:before="117"/>
        <w:ind w:left="0" w:firstLine="567"/>
        <w:jc w:val="both"/>
        <w:rPr>
          <w:b w:val="0"/>
          <w:bCs w:val="0"/>
          <w:lang w:val="ru-RU"/>
        </w:rPr>
      </w:pPr>
      <w:r w:rsidRPr="00973256">
        <w:rPr>
          <w:b w:val="0"/>
          <w:bCs w:val="0"/>
          <w:lang w:val="ru-RU"/>
        </w:rPr>
        <w:t>Проект регуляторного акта підготовлений з метою урегулювання правових відносин, які виникають між міською радою та фізичними особами, юридичними особами, громадськими формуваннями у зв’язку з утриманням домашніх та інших тварин і поводженням з ними, а також недопущенням збільшення їх популяції внаслідок неконтрольованого розмноження домашніх та інших тварин, приплід від якого опиняється на території населених пунктів Хмільницької міської ОТГ. Проектом рішення передбачено запровадити такі обов’язки для власників (утримувачів) домашніх та інших тварин:</w:t>
      </w:r>
    </w:p>
    <w:p w:rsidR="0015221C" w:rsidRPr="00973256" w:rsidRDefault="0015221C" w:rsidP="00973256">
      <w:pPr>
        <w:pStyle w:val="11"/>
        <w:spacing w:before="117"/>
        <w:ind w:left="0" w:firstLine="567"/>
        <w:jc w:val="both"/>
        <w:rPr>
          <w:b w:val="0"/>
          <w:bCs w:val="0"/>
          <w:lang w:val="ru-RU"/>
        </w:rPr>
      </w:pPr>
      <w:r w:rsidRPr="00973256">
        <w:rPr>
          <w:b w:val="0"/>
          <w:bCs w:val="0"/>
          <w:lang w:val="ru-RU"/>
        </w:rPr>
        <w:t xml:space="preserve"> - зареєструвати домашніх та інших тварин;</w:t>
      </w:r>
    </w:p>
    <w:p w:rsidR="0015221C" w:rsidRPr="00973256" w:rsidRDefault="0015221C" w:rsidP="00973256">
      <w:pPr>
        <w:pStyle w:val="11"/>
        <w:spacing w:before="117"/>
        <w:ind w:left="0" w:firstLine="567"/>
        <w:jc w:val="both"/>
        <w:rPr>
          <w:b w:val="0"/>
          <w:bCs w:val="0"/>
          <w:lang w:val="ru-RU"/>
        </w:rPr>
      </w:pPr>
      <w:r w:rsidRPr="00973256">
        <w:rPr>
          <w:b w:val="0"/>
          <w:bCs w:val="0"/>
          <w:lang w:val="ru-RU"/>
        </w:rPr>
        <w:t xml:space="preserve"> - запобігати неконтрольованому розмноженню домашніх тварин, проводити біостерилізацію тварини при відсутності племінної цінності;</w:t>
      </w:r>
    </w:p>
    <w:p w:rsidR="0015221C" w:rsidRPr="00973256" w:rsidRDefault="0015221C" w:rsidP="00973256">
      <w:pPr>
        <w:pStyle w:val="11"/>
        <w:spacing w:before="117"/>
        <w:ind w:left="0" w:firstLine="567"/>
        <w:jc w:val="both"/>
        <w:rPr>
          <w:b w:val="0"/>
          <w:bCs w:val="0"/>
          <w:lang w:val="ru-RU"/>
        </w:rPr>
      </w:pPr>
      <w:r w:rsidRPr="00973256">
        <w:rPr>
          <w:b w:val="0"/>
          <w:bCs w:val="0"/>
          <w:lang w:val="ru-RU"/>
        </w:rPr>
        <w:t xml:space="preserve"> - робити щеплення (в тому числі від сказу) тваринам;</w:t>
      </w:r>
    </w:p>
    <w:p w:rsidR="0015221C" w:rsidRPr="00973256" w:rsidRDefault="0015221C" w:rsidP="00973256">
      <w:pPr>
        <w:pStyle w:val="11"/>
        <w:spacing w:before="117"/>
        <w:ind w:left="0" w:firstLine="567"/>
        <w:jc w:val="both"/>
        <w:rPr>
          <w:b w:val="0"/>
          <w:bCs w:val="0"/>
          <w:lang w:val="ru-RU"/>
        </w:rPr>
      </w:pPr>
      <w:r w:rsidRPr="00973256">
        <w:rPr>
          <w:b w:val="0"/>
          <w:bCs w:val="0"/>
          <w:lang w:val="ru-RU"/>
        </w:rPr>
        <w:t xml:space="preserve"> - прибирати за своїми тваринами екскременти; </w:t>
      </w:r>
    </w:p>
    <w:p w:rsidR="0015221C" w:rsidRPr="00973256" w:rsidRDefault="0015221C" w:rsidP="00973256">
      <w:pPr>
        <w:pStyle w:val="11"/>
        <w:spacing w:before="117"/>
        <w:ind w:left="0" w:firstLine="567"/>
        <w:jc w:val="both"/>
        <w:rPr>
          <w:b w:val="0"/>
          <w:bCs w:val="0"/>
          <w:lang w:val="ru-RU"/>
        </w:rPr>
      </w:pPr>
      <w:r w:rsidRPr="00973256">
        <w:rPr>
          <w:b w:val="0"/>
          <w:bCs w:val="0"/>
          <w:lang w:val="ru-RU"/>
        </w:rPr>
        <w:t>- здійснювати реєст</w:t>
      </w:r>
      <w:r>
        <w:rPr>
          <w:b w:val="0"/>
          <w:bCs w:val="0"/>
          <w:lang w:val="ru-RU"/>
        </w:rPr>
        <w:t>рацію тварин</w:t>
      </w:r>
      <w:r w:rsidRPr="00973256">
        <w:rPr>
          <w:b w:val="0"/>
          <w:bCs w:val="0"/>
          <w:lang w:val="ru-RU"/>
        </w:rPr>
        <w:t>.</w:t>
      </w:r>
    </w:p>
    <w:p w:rsidR="0015221C" w:rsidRPr="00973256" w:rsidRDefault="0015221C" w:rsidP="00973256">
      <w:pPr>
        <w:pStyle w:val="11"/>
        <w:spacing w:before="117"/>
        <w:ind w:left="0" w:firstLine="567"/>
        <w:jc w:val="both"/>
        <w:rPr>
          <w:b w:val="0"/>
          <w:bCs w:val="0"/>
          <w:lang w:val="ru-RU"/>
        </w:rPr>
      </w:pPr>
      <w:r w:rsidRPr="00973256">
        <w:rPr>
          <w:b w:val="0"/>
          <w:bCs w:val="0"/>
          <w:lang w:val="ru-RU"/>
        </w:rPr>
        <w:t>Проблема не може бути розв’язана за допомогою ринкових механізмів, буде лише загострюватись та поставить під загрозу життя та здоров’я мешканців населених пунктів Хмільницької ОТГ, оскільки не передбачено відповідальність за неконтрольоване розмноження тварин і не здійснення їх щеплення, відсутній дієвий механізм державного контролю та впливу на власників (утримувачів) тварин.</w:t>
      </w:r>
    </w:p>
    <w:p w:rsidR="0015221C" w:rsidRPr="00973256" w:rsidRDefault="0015221C" w:rsidP="00973256">
      <w:pPr>
        <w:pStyle w:val="11"/>
        <w:spacing w:before="117"/>
        <w:ind w:left="0" w:firstLine="567"/>
        <w:jc w:val="both"/>
        <w:rPr>
          <w:b w:val="0"/>
          <w:bCs w:val="0"/>
          <w:sz w:val="24"/>
          <w:szCs w:val="24"/>
          <w:lang w:val="ru-RU"/>
        </w:rPr>
      </w:pPr>
      <w:r w:rsidRPr="00973256">
        <w:rPr>
          <w:b w:val="0"/>
          <w:bCs w:val="0"/>
          <w:lang w:val="ru-RU"/>
        </w:rPr>
        <w:t xml:space="preserve"> Правил утримання домашніх та інших тварин на території населених пунктів Хмільницької міської ОТГ наразі немає, тому відсутні дієві механізни шодо їх реалізації. Закон України «Про захист тварин від жорстокого поводження» не має детального опису проведення реєстрації, не визначені особливості утримання, не визначений орган, який проводить реєстрацію домашніх та інших тварин, що не дає змоги в разі втрати тварини знайти її власника та повернути тварину, а це в свою чергу веде до збільшення чисельності безпритульних тварин. В населених пунктах Хмільницької міської ОТГ також відсутні чіткі норми по реєстрації тварин, що дає можливість уникнути відповідальності за викидання приплоду від домашніх тварин на вулиці міста та села. </w:t>
      </w:r>
    </w:p>
    <w:p w:rsidR="0015221C" w:rsidRDefault="0015221C" w:rsidP="00F6653F">
      <w:pPr>
        <w:pStyle w:val="11"/>
        <w:spacing w:before="117"/>
        <w:ind w:left="870"/>
        <w:rPr>
          <w:sz w:val="24"/>
          <w:szCs w:val="24"/>
          <w:lang w:val="uk-UA"/>
        </w:rPr>
      </w:pPr>
    </w:p>
    <w:p w:rsidR="0015221C" w:rsidRPr="0007247B" w:rsidRDefault="0015221C" w:rsidP="00F6653F">
      <w:pPr>
        <w:pStyle w:val="11"/>
        <w:spacing w:before="117"/>
        <w:ind w:left="870"/>
        <w:rPr>
          <w:sz w:val="24"/>
          <w:szCs w:val="24"/>
          <w:lang w:val="uk-UA"/>
        </w:rPr>
      </w:pPr>
      <w:r w:rsidRPr="0007247B">
        <w:rPr>
          <w:sz w:val="24"/>
          <w:szCs w:val="24"/>
          <w:lang w:val="uk-UA"/>
        </w:rPr>
        <w:t>ІІ. Цілі державного регулювання</w:t>
      </w:r>
    </w:p>
    <w:p w:rsidR="0015221C" w:rsidRPr="0007247B" w:rsidRDefault="0015221C" w:rsidP="001331E6">
      <w:pPr>
        <w:pStyle w:val="a3"/>
        <w:spacing w:after="0"/>
        <w:jc w:val="both"/>
        <w:rPr>
          <w:rFonts w:ascii="Times New Roman" w:hAnsi="Times New Roman" w:cs="Times New Roman"/>
          <w:sz w:val="24"/>
          <w:szCs w:val="24"/>
          <w:lang w:val="uk-UA"/>
        </w:rPr>
      </w:pPr>
      <w:r w:rsidRPr="0007247B">
        <w:rPr>
          <w:rFonts w:ascii="Times New Roman" w:hAnsi="Times New Roman" w:cs="Times New Roman"/>
          <w:sz w:val="24"/>
          <w:szCs w:val="24"/>
          <w:lang w:val="uk-UA"/>
        </w:rPr>
        <w:t>Зазначений проект регуляторного акта дозволить:</w:t>
      </w:r>
    </w:p>
    <w:p w:rsidR="0015221C" w:rsidRPr="0007247B" w:rsidRDefault="0015221C" w:rsidP="00F6653F">
      <w:pPr>
        <w:pStyle w:val="a3"/>
        <w:numPr>
          <w:ilvl w:val="0"/>
          <w:numId w:val="2"/>
        </w:numPr>
        <w:spacing w:after="0"/>
        <w:jc w:val="both"/>
        <w:rPr>
          <w:rFonts w:ascii="Times New Roman" w:hAnsi="Times New Roman" w:cs="Times New Roman"/>
          <w:sz w:val="24"/>
          <w:szCs w:val="24"/>
          <w:lang w:val="uk-UA"/>
        </w:rPr>
      </w:pPr>
      <w:r w:rsidRPr="0007247B">
        <w:rPr>
          <w:rFonts w:ascii="Times New Roman" w:hAnsi="Times New Roman" w:cs="Times New Roman"/>
          <w:sz w:val="24"/>
          <w:szCs w:val="24"/>
          <w:lang w:val="uk-UA"/>
        </w:rPr>
        <w:t>Вирішити пробл</w:t>
      </w:r>
      <w:r>
        <w:rPr>
          <w:rFonts w:ascii="Times New Roman" w:hAnsi="Times New Roman" w:cs="Times New Roman"/>
          <w:sz w:val="24"/>
          <w:szCs w:val="24"/>
          <w:lang w:val="uk-UA"/>
        </w:rPr>
        <w:t>ему безконтрольного розмноження</w:t>
      </w:r>
      <w:r w:rsidRPr="0007247B">
        <w:rPr>
          <w:rFonts w:ascii="Times New Roman" w:hAnsi="Times New Roman" w:cs="Times New Roman"/>
          <w:sz w:val="24"/>
          <w:szCs w:val="24"/>
          <w:lang w:val="uk-UA"/>
        </w:rPr>
        <w:t xml:space="preserve"> тварин на території населених пунктів Хмільницької міської ОТГ;</w:t>
      </w:r>
    </w:p>
    <w:p w:rsidR="0015221C" w:rsidRPr="0007247B" w:rsidRDefault="0015221C" w:rsidP="00F6653F">
      <w:pPr>
        <w:spacing w:after="0"/>
        <w:ind w:left="360"/>
        <w:jc w:val="both"/>
        <w:rPr>
          <w:rFonts w:ascii="Times New Roman" w:hAnsi="Times New Roman" w:cs="Times New Roman"/>
          <w:sz w:val="24"/>
          <w:szCs w:val="24"/>
          <w:lang w:val="uk-UA"/>
        </w:rPr>
      </w:pPr>
      <w:r w:rsidRPr="0007247B">
        <w:rPr>
          <w:rFonts w:ascii="Times New Roman" w:hAnsi="Times New Roman" w:cs="Times New Roman"/>
          <w:sz w:val="24"/>
          <w:szCs w:val="24"/>
          <w:lang w:val="uk-UA"/>
        </w:rPr>
        <w:t>- поліпшити санітарний стан території  населених пунктів Хмільницької міської ОТГ;</w:t>
      </w:r>
    </w:p>
    <w:p w:rsidR="0015221C" w:rsidRPr="0007247B" w:rsidRDefault="0015221C" w:rsidP="00F6653F">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створити більш безпечсні</w:t>
      </w:r>
      <w:r w:rsidRPr="0007247B">
        <w:rPr>
          <w:rFonts w:ascii="Times New Roman" w:hAnsi="Times New Roman" w:cs="Times New Roman"/>
          <w:sz w:val="24"/>
          <w:szCs w:val="24"/>
          <w:lang w:val="uk-UA"/>
        </w:rPr>
        <w:t xml:space="preserve"> умови для життя мешканців населених пунктів Хмільницької міської ОТГ та гуманного середовища для існуючих тварин через значне зменшення безпритульних тварин гуманними методами; </w:t>
      </w:r>
    </w:p>
    <w:p w:rsidR="0015221C" w:rsidRPr="0007247B" w:rsidRDefault="0015221C" w:rsidP="00F6653F">
      <w:pPr>
        <w:spacing w:after="0"/>
        <w:ind w:left="360"/>
        <w:jc w:val="both"/>
        <w:rPr>
          <w:rFonts w:ascii="Times New Roman" w:hAnsi="Times New Roman" w:cs="Times New Roman"/>
          <w:sz w:val="24"/>
          <w:szCs w:val="24"/>
          <w:lang w:val="uk-UA"/>
        </w:rPr>
      </w:pPr>
      <w:r w:rsidRPr="0007247B">
        <w:rPr>
          <w:rFonts w:ascii="Times New Roman" w:hAnsi="Times New Roman" w:cs="Times New Roman"/>
          <w:sz w:val="24"/>
          <w:szCs w:val="24"/>
          <w:lang w:val="uk-UA"/>
        </w:rPr>
        <w:t xml:space="preserve">- посилити відповідальність власників тварин за їх утримання; </w:t>
      </w:r>
    </w:p>
    <w:p w:rsidR="0015221C" w:rsidRPr="0007247B" w:rsidRDefault="0015221C" w:rsidP="00F6653F">
      <w:pPr>
        <w:spacing w:after="0"/>
        <w:ind w:left="360"/>
        <w:jc w:val="both"/>
        <w:rPr>
          <w:rFonts w:ascii="Times New Roman" w:hAnsi="Times New Roman" w:cs="Times New Roman"/>
          <w:sz w:val="24"/>
          <w:szCs w:val="24"/>
          <w:lang w:val="uk-UA"/>
        </w:rPr>
      </w:pPr>
      <w:r w:rsidRPr="0007247B">
        <w:rPr>
          <w:rFonts w:ascii="Times New Roman" w:hAnsi="Times New Roman" w:cs="Times New Roman"/>
          <w:sz w:val="24"/>
          <w:szCs w:val="24"/>
          <w:lang w:val="uk-UA"/>
        </w:rPr>
        <w:t xml:space="preserve">- врегулювати відносини між ветеринарними службами, органами місцевого самоврядування та власниками (утримувачами) тварин; </w:t>
      </w:r>
    </w:p>
    <w:p w:rsidR="0015221C" w:rsidRDefault="0015221C" w:rsidP="00F6653F">
      <w:pPr>
        <w:spacing w:after="0"/>
        <w:ind w:left="360"/>
        <w:jc w:val="both"/>
        <w:rPr>
          <w:rFonts w:ascii="Times New Roman" w:hAnsi="Times New Roman" w:cs="Times New Roman"/>
          <w:sz w:val="24"/>
          <w:szCs w:val="24"/>
          <w:lang w:val="uk-UA"/>
        </w:rPr>
      </w:pPr>
      <w:r w:rsidRPr="0007247B">
        <w:rPr>
          <w:rFonts w:ascii="Times New Roman" w:hAnsi="Times New Roman" w:cs="Times New Roman"/>
          <w:sz w:val="24"/>
          <w:szCs w:val="24"/>
          <w:lang w:val="uk-UA"/>
        </w:rPr>
        <w:t>- зменшити чисельність безпритульних тварин гуманним способом;</w:t>
      </w:r>
    </w:p>
    <w:p w:rsidR="0015221C" w:rsidRPr="0007247B" w:rsidRDefault="0015221C" w:rsidP="00F6653F">
      <w:pPr>
        <w:spacing w:after="0"/>
        <w:ind w:left="360"/>
        <w:jc w:val="both"/>
        <w:rPr>
          <w:rFonts w:ascii="Times New Roman" w:hAnsi="Times New Roman" w:cs="Times New Roman"/>
          <w:sz w:val="24"/>
          <w:szCs w:val="24"/>
          <w:lang w:val="uk-UA"/>
        </w:rPr>
      </w:pPr>
      <w:r w:rsidRPr="0007247B">
        <w:rPr>
          <w:rFonts w:ascii="Times New Roman" w:hAnsi="Times New Roman" w:cs="Times New Roman"/>
          <w:sz w:val="24"/>
          <w:szCs w:val="24"/>
          <w:lang w:val="uk-UA"/>
        </w:rPr>
        <w:t xml:space="preserve"> - встановити належний контроль за утриманням тварин;</w:t>
      </w:r>
    </w:p>
    <w:p w:rsidR="0015221C" w:rsidRPr="0007247B" w:rsidRDefault="0015221C" w:rsidP="00F6653F">
      <w:pPr>
        <w:spacing w:after="0"/>
        <w:ind w:left="360"/>
        <w:jc w:val="both"/>
        <w:rPr>
          <w:rFonts w:ascii="Times New Roman" w:hAnsi="Times New Roman" w:cs="Times New Roman"/>
          <w:sz w:val="24"/>
          <w:szCs w:val="24"/>
          <w:lang w:val="uk-UA"/>
        </w:rPr>
      </w:pPr>
      <w:r w:rsidRPr="0007247B">
        <w:rPr>
          <w:rFonts w:ascii="Times New Roman" w:hAnsi="Times New Roman" w:cs="Times New Roman"/>
          <w:sz w:val="24"/>
          <w:szCs w:val="24"/>
          <w:lang w:val="uk-UA"/>
        </w:rPr>
        <w:t xml:space="preserve"> - вживати заходи з охорони тваринного світу; </w:t>
      </w:r>
    </w:p>
    <w:p w:rsidR="0015221C" w:rsidRPr="0007247B" w:rsidRDefault="0015221C" w:rsidP="00F6653F">
      <w:pPr>
        <w:spacing w:after="0"/>
        <w:ind w:left="360"/>
        <w:jc w:val="both"/>
        <w:rPr>
          <w:rFonts w:ascii="Times New Roman" w:hAnsi="Times New Roman" w:cs="Times New Roman"/>
          <w:sz w:val="24"/>
          <w:szCs w:val="24"/>
          <w:lang w:val="uk-UA"/>
        </w:rPr>
      </w:pPr>
      <w:r w:rsidRPr="0007247B">
        <w:rPr>
          <w:rFonts w:ascii="Times New Roman" w:hAnsi="Times New Roman" w:cs="Times New Roman"/>
          <w:sz w:val="24"/>
          <w:szCs w:val="24"/>
          <w:lang w:val="uk-UA"/>
        </w:rPr>
        <w:t>- посилити контроль за розведенням та продажем тварин;</w:t>
      </w:r>
    </w:p>
    <w:p w:rsidR="0015221C" w:rsidRPr="0007247B" w:rsidRDefault="0015221C" w:rsidP="00F6653F">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 контролювати витрати з міського бюджету.</w:t>
      </w:r>
    </w:p>
    <w:p w:rsidR="0015221C" w:rsidRPr="0007247B" w:rsidRDefault="0015221C" w:rsidP="00F6653F">
      <w:pPr>
        <w:spacing w:after="0"/>
        <w:ind w:left="360"/>
        <w:jc w:val="both"/>
        <w:rPr>
          <w:rFonts w:ascii="Times New Roman" w:hAnsi="Times New Roman" w:cs="Times New Roman"/>
          <w:b/>
          <w:bCs/>
          <w:sz w:val="24"/>
          <w:szCs w:val="24"/>
          <w:lang w:val="uk-UA"/>
        </w:rPr>
      </w:pPr>
      <w:r w:rsidRPr="0007247B">
        <w:rPr>
          <w:rFonts w:ascii="Times New Roman" w:hAnsi="Times New Roman" w:cs="Times New Roman"/>
          <w:b/>
          <w:bCs/>
          <w:sz w:val="24"/>
          <w:szCs w:val="24"/>
        </w:rPr>
        <w:t>ІІІ. Визначення та оцінка альтернативних способів досягнення цілей</w:t>
      </w:r>
      <w:r w:rsidRPr="0007247B">
        <w:rPr>
          <w:rFonts w:ascii="Times New Roman" w:hAnsi="Times New Roman" w:cs="Times New Roman"/>
          <w:b/>
          <w:bCs/>
          <w:sz w:val="24"/>
          <w:szCs w:val="24"/>
          <w:lang w:val="uk-UA"/>
        </w:rPr>
        <w:t xml:space="preserve"> </w:t>
      </w:r>
    </w:p>
    <w:p w:rsidR="0015221C" w:rsidRPr="0007247B" w:rsidRDefault="0015221C" w:rsidP="000D74C1">
      <w:pPr>
        <w:spacing w:after="0"/>
        <w:jc w:val="both"/>
        <w:rPr>
          <w:rFonts w:ascii="Times New Roman" w:hAnsi="Times New Roman" w:cs="Times New Roman"/>
          <w:sz w:val="24"/>
          <w:szCs w:val="24"/>
          <w:lang w:val="uk-UA"/>
        </w:rPr>
      </w:pP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2"/>
        <w:gridCol w:w="4609"/>
      </w:tblGrid>
      <w:tr w:rsidR="0015221C" w:rsidRPr="0053046A">
        <w:tc>
          <w:tcPr>
            <w:tcW w:w="4602" w:type="dxa"/>
          </w:tcPr>
          <w:p w:rsidR="0015221C" w:rsidRPr="0053046A" w:rsidRDefault="0015221C" w:rsidP="0053046A">
            <w:pPr>
              <w:spacing w:after="0" w:line="240" w:lineRule="auto"/>
              <w:jc w:val="both"/>
              <w:rPr>
                <w:rFonts w:ascii="Times New Roman" w:hAnsi="Times New Roman" w:cs="Times New Roman"/>
                <w:sz w:val="24"/>
                <w:szCs w:val="24"/>
                <w:lang w:val="uk-UA"/>
              </w:rPr>
            </w:pPr>
            <w:r w:rsidRPr="0053046A">
              <w:rPr>
                <w:rFonts w:ascii="Times New Roman" w:hAnsi="Times New Roman" w:cs="Times New Roman"/>
                <w:sz w:val="24"/>
                <w:szCs w:val="24"/>
                <w:lang w:val="uk-UA"/>
              </w:rPr>
              <w:t>Вид альтернативи</w:t>
            </w:r>
          </w:p>
        </w:tc>
        <w:tc>
          <w:tcPr>
            <w:tcW w:w="4609" w:type="dxa"/>
          </w:tcPr>
          <w:p w:rsidR="0015221C" w:rsidRPr="0053046A" w:rsidRDefault="0015221C" w:rsidP="0053046A">
            <w:pPr>
              <w:spacing w:after="0" w:line="240" w:lineRule="auto"/>
              <w:jc w:val="both"/>
              <w:rPr>
                <w:rFonts w:ascii="Times New Roman" w:hAnsi="Times New Roman" w:cs="Times New Roman"/>
                <w:sz w:val="24"/>
                <w:szCs w:val="24"/>
                <w:lang w:val="uk-UA"/>
              </w:rPr>
            </w:pPr>
            <w:r w:rsidRPr="0053046A">
              <w:rPr>
                <w:rFonts w:ascii="Times New Roman" w:hAnsi="Times New Roman" w:cs="Times New Roman"/>
                <w:sz w:val="24"/>
                <w:szCs w:val="24"/>
                <w:lang w:val="uk-UA"/>
              </w:rPr>
              <w:t>Опис альтернативи</w:t>
            </w:r>
          </w:p>
        </w:tc>
      </w:tr>
      <w:tr w:rsidR="0015221C" w:rsidRPr="0053046A">
        <w:tc>
          <w:tcPr>
            <w:tcW w:w="4602" w:type="dxa"/>
          </w:tcPr>
          <w:p w:rsidR="0015221C" w:rsidRPr="0053046A" w:rsidRDefault="0015221C" w:rsidP="0053046A">
            <w:pPr>
              <w:spacing w:after="0" w:line="240" w:lineRule="auto"/>
              <w:jc w:val="both"/>
              <w:rPr>
                <w:rFonts w:ascii="Times New Roman" w:hAnsi="Times New Roman" w:cs="Times New Roman"/>
                <w:sz w:val="24"/>
                <w:szCs w:val="24"/>
                <w:lang w:val="uk-UA"/>
              </w:rPr>
            </w:pPr>
            <w:r w:rsidRPr="0053046A">
              <w:rPr>
                <w:rFonts w:ascii="Times New Roman" w:hAnsi="Times New Roman" w:cs="Times New Roman"/>
                <w:sz w:val="24"/>
                <w:szCs w:val="24"/>
                <w:lang w:val="uk-UA"/>
              </w:rPr>
              <w:t>Альтернатива 1- відсутність регулювання</w:t>
            </w:r>
          </w:p>
        </w:tc>
        <w:tc>
          <w:tcPr>
            <w:tcW w:w="4609" w:type="dxa"/>
          </w:tcPr>
          <w:p w:rsidR="0015221C" w:rsidRPr="0053046A" w:rsidRDefault="0015221C" w:rsidP="0053046A">
            <w:pPr>
              <w:spacing w:after="0" w:line="240" w:lineRule="auto"/>
              <w:jc w:val="both"/>
              <w:rPr>
                <w:rFonts w:ascii="Times New Roman" w:hAnsi="Times New Roman" w:cs="Times New Roman"/>
                <w:sz w:val="24"/>
                <w:szCs w:val="24"/>
                <w:lang w:val="uk-UA"/>
              </w:rPr>
            </w:pPr>
            <w:r w:rsidRPr="0053046A">
              <w:rPr>
                <w:rFonts w:ascii="Times New Roman" w:hAnsi="Times New Roman" w:cs="Times New Roman"/>
                <w:color w:val="000000"/>
                <w:sz w:val="24"/>
                <w:szCs w:val="24"/>
                <w:shd w:val="clear" w:color="auto" w:fill="FBFBFB"/>
                <w:lang w:val="uk-UA"/>
              </w:rPr>
              <w:t xml:space="preserve">Не затвердження проекту «Про затвердження правил утримання домашніх та інших тварин і поводження з ними на території населених пунктів Хмільницької міської об’єднаної територіальної громади» призведе до не врегулювання відносини у сфері поводження, утримання тварин, не забезпечить безпеку мешканців населених пунктів, не визначить місце утримання та кількість тварин, що можна утримувати, не зменшить скарги від мешканців населених пунктів щодо утримання тварин та птиці. Все це призведе </w:t>
            </w:r>
            <w:r w:rsidRPr="0053046A">
              <w:rPr>
                <w:rFonts w:ascii="Times New Roman" w:hAnsi="Times New Roman" w:cs="Times New Roman"/>
                <w:sz w:val="24"/>
                <w:szCs w:val="24"/>
                <w:lang w:val="uk-UA"/>
              </w:rPr>
              <w:t>до погіршення санітарно-епідеміологічного та екологічного стану, безпеки життя мешканців і гостей громади, загибелі тварин від жорстокого поводження з ними.</w:t>
            </w:r>
          </w:p>
        </w:tc>
      </w:tr>
      <w:tr w:rsidR="0015221C" w:rsidRPr="00444C54">
        <w:tc>
          <w:tcPr>
            <w:tcW w:w="4602" w:type="dxa"/>
          </w:tcPr>
          <w:p w:rsidR="0015221C" w:rsidRPr="0053046A" w:rsidRDefault="0015221C" w:rsidP="0053046A">
            <w:pPr>
              <w:spacing w:after="0" w:line="240" w:lineRule="auto"/>
              <w:jc w:val="both"/>
              <w:rPr>
                <w:rFonts w:ascii="Times New Roman" w:hAnsi="Times New Roman" w:cs="Times New Roman"/>
                <w:sz w:val="24"/>
                <w:szCs w:val="24"/>
                <w:lang w:val="uk-UA"/>
              </w:rPr>
            </w:pPr>
            <w:r w:rsidRPr="0053046A">
              <w:rPr>
                <w:rFonts w:ascii="Times New Roman" w:hAnsi="Times New Roman" w:cs="Times New Roman"/>
                <w:sz w:val="24"/>
                <w:szCs w:val="24"/>
                <w:lang w:val="uk-UA"/>
              </w:rPr>
              <w:t>Альтернатива 2 – ухвалення запропонованого акту</w:t>
            </w:r>
          </w:p>
        </w:tc>
        <w:tc>
          <w:tcPr>
            <w:tcW w:w="4609" w:type="dxa"/>
          </w:tcPr>
          <w:p w:rsidR="0015221C" w:rsidRPr="0053046A" w:rsidRDefault="0015221C" w:rsidP="0053046A">
            <w:pPr>
              <w:spacing w:after="0" w:line="240" w:lineRule="auto"/>
              <w:jc w:val="both"/>
              <w:rPr>
                <w:rFonts w:ascii="Times New Roman" w:hAnsi="Times New Roman" w:cs="Times New Roman"/>
                <w:sz w:val="24"/>
                <w:szCs w:val="24"/>
                <w:lang w:val="uk-UA"/>
              </w:rPr>
            </w:pPr>
            <w:r w:rsidRPr="0053046A">
              <w:rPr>
                <w:rFonts w:ascii="Times New Roman" w:hAnsi="Times New Roman" w:cs="Times New Roman"/>
                <w:sz w:val="24"/>
                <w:szCs w:val="24"/>
                <w:lang w:val="uk-UA"/>
              </w:rPr>
              <w:t>Прийняття рішення міської ради «Про затвердження Правил утримання домашніх та інших тварин і поводження з ними на території населених пунктів Хмільницької міської об’єднаної територіальної громади» враховує захист тварин під час їх відчуження, утримання та розведення; деталізує дієвий механізм реєстрації тварин (Реєстрація (облік) домашніх та інших тварин; запобігає збільшенню кількості безпритульних тварин на вулицях населених пунктів, забезпечує відповідний санітарний, екологічний та епізоотичний стан території населених пунктів (в тому числі запобігає розповсюдженню сказу); забезпечує безпеку життя людей, укріплення моральності й гуманності суспільства, захист від страждань і загибелі внаслідок жорстокого поводження</w:t>
            </w:r>
            <w:r w:rsidRPr="0053046A">
              <w:rPr>
                <w:rFonts w:ascii="Times New Roman" w:hAnsi="Times New Roman" w:cs="Times New Roman"/>
                <w:color w:val="000000"/>
                <w:lang w:val="uk-UA"/>
              </w:rPr>
              <w:t xml:space="preserve"> з ними; зменшиться популяція безпритульних тварин; зменшиться кількість випадків жорстокого поводження з тваринами, що має негативний вплив на розвиток суспільства з європейськими цінностями; зменшиться забруднення тротуарів та газонів населених пунктів екскрементами домашніх тварин, після яких не прибирають їх власники.</w:t>
            </w:r>
          </w:p>
        </w:tc>
      </w:tr>
    </w:tbl>
    <w:p w:rsidR="0015221C" w:rsidRPr="0007247B" w:rsidRDefault="0015221C" w:rsidP="00CB1F1B">
      <w:pPr>
        <w:spacing w:after="0"/>
        <w:jc w:val="both"/>
        <w:rPr>
          <w:rFonts w:ascii="Times New Roman" w:hAnsi="Times New Roman" w:cs="Times New Roman"/>
          <w:sz w:val="24"/>
          <w:szCs w:val="24"/>
          <w:lang w:val="uk-UA"/>
        </w:rPr>
      </w:pPr>
    </w:p>
    <w:p w:rsidR="0015221C" w:rsidRPr="0007247B" w:rsidRDefault="0015221C" w:rsidP="00291375">
      <w:pPr>
        <w:pStyle w:val="a5"/>
        <w:spacing w:before="118"/>
        <w:ind w:firstLine="487"/>
        <w:rPr>
          <w:sz w:val="24"/>
          <w:szCs w:val="24"/>
          <w:lang w:val="uk-UA"/>
        </w:rPr>
      </w:pPr>
      <w:r w:rsidRPr="0007247B">
        <w:rPr>
          <w:sz w:val="24"/>
          <w:szCs w:val="24"/>
          <w:lang w:val="uk-UA"/>
        </w:rPr>
        <w:t>Оцінка впливу на сферу інтересів держави</w:t>
      </w:r>
    </w:p>
    <w:tbl>
      <w:tblPr>
        <w:tblW w:w="9488"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9"/>
        <w:gridCol w:w="3827"/>
        <w:gridCol w:w="2132"/>
      </w:tblGrid>
      <w:tr w:rsidR="0015221C" w:rsidRPr="0053046A">
        <w:trPr>
          <w:trHeight w:val="487"/>
        </w:trPr>
        <w:tc>
          <w:tcPr>
            <w:tcW w:w="3529" w:type="dxa"/>
          </w:tcPr>
          <w:p w:rsidR="0015221C" w:rsidRPr="0053046A" w:rsidRDefault="0015221C" w:rsidP="0053046A">
            <w:pPr>
              <w:pStyle w:val="TableParagraph"/>
              <w:spacing w:before="26" w:line="420" w:lineRule="exact"/>
              <w:rPr>
                <w:b/>
                <w:bCs/>
                <w:sz w:val="24"/>
                <w:szCs w:val="24"/>
                <w:lang w:val="uk-UA"/>
              </w:rPr>
            </w:pPr>
            <w:r w:rsidRPr="0053046A">
              <w:rPr>
                <w:b/>
                <w:bCs/>
                <w:sz w:val="24"/>
                <w:szCs w:val="24"/>
                <w:lang w:val="uk-UA"/>
              </w:rPr>
              <w:t>Вид альтернативи</w:t>
            </w:r>
          </w:p>
        </w:tc>
        <w:tc>
          <w:tcPr>
            <w:tcW w:w="3827" w:type="dxa"/>
            <w:tcBorders>
              <w:right w:val="single" w:sz="4" w:space="0" w:color="auto"/>
            </w:tcBorders>
          </w:tcPr>
          <w:p w:rsidR="0015221C" w:rsidRPr="0053046A" w:rsidRDefault="0015221C" w:rsidP="0053046A">
            <w:pPr>
              <w:pStyle w:val="TableParagraph"/>
              <w:spacing w:before="119"/>
              <w:rPr>
                <w:b/>
                <w:bCs/>
                <w:sz w:val="24"/>
                <w:szCs w:val="24"/>
                <w:lang w:val="uk-UA"/>
              </w:rPr>
            </w:pPr>
            <w:r w:rsidRPr="0053046A">
              <w:rPr>
                <w:b/>
                <w:bCs/>
                <w:sz w:val="24"/>
                <w:szCs w:val="24"/>
                <w:lang w:val="uk-UA"/>
              </w:rPr>
              <w:t>Вигоди</w:t>
            </w:r>
          </w:p>
        </w:tc>
        <w:tc>
          <w:tcPr>
            <w:tcW w:w="2132" w:type="dxa"/>
            <w:tcBorders>
              <w:left w:val="single" w:sz="4" w:space="0" w:color="auto"/>
              <w:bottom w:val="single" w:sz="4" w:space="0" w:color="auto"/>
            </w:tcBorders>
          </w:tcPr>
          <w:p w:rsidR="0015221C" w:rsidRPr="0053046A" w:rsidRDefault="0015221C" w:rsidP="0053046A">
            <w:pPr>
              <w:pStyle w:val="TableParagraph"/>
              <w:spacing w:before="119"/>
              <w:ind w:right="6"/>
              <w:rPr>
                <w:b/>
                <w:bCs/>
                <w:sz w:val="24"/>
                <w:szCs w:val="24"/>
                <w:lang w:val="uk-UA"/>
              </w:rPr>
            </w:pPr>
            <w:r w:rsidRPr="0053046A">
              <w:rPr>
                <w:b/>
                <w:bCs/>
                <w:sz w:val="24"/>
                <w:szCs w:val="24"/>
                <w:lang w:val="uk-UA"/>
              </w:rPr>
              <w:t>Витрати</w:t>
            </w:r>
          </w:p>
        </w:tc>
      </w:tr>
      <w:tr w:rsidR="0015221C" w:rsidRPr="0053046A">
        <w:trPr>
          <w:trHeight w:val="1287"/>
        </w:trPr>
        <w:tc>
          <w:tcPr>
            <w:tcW w:w="3529" w:type="dxa"/>
          </w:tcPr>
          <w:p w:rsidR="0015221C" w:rsidRPr="0053046A" w:rsidRDefault="0015221C" w:rsidP="0053046A">
            <w:pPr>
              <w:pStyle w:val="TableParagraph"/>
              <w:spacing w:before="115"/>
              <w:ind w:left="107"/>
              <w:rPr>
                <w:sz w:val="24"/>
                <w:szCs w:val="24"/>
                <w:lang w:val="uk-UA"/>
              </w:rPr>
            </w:pPr>
            <w:r w:rsidRPr="0053046A">
              <w:rPr>
                <w:sz w:val="24"/>
                <w:szCs w:val="24"/>
                <w:lang w:val="uk-UA"/>
              </w:rPr>
              <w:t>Альтернатива 1- відсутність регулювання</w:t>
            </w:r>
          </w:p>
        </w:tc>
        <w:tc>
          <w:tcPr>
            <w:tcW w:w="3827" w:type="dxa"/>
            <w:tcBorders>
              <w:right w:val="single" w:sz="4" w:space="0" w:color="auto"/>
            </w:tcBorders>
          </w:tcPr>
          <w:p w:rsidR="0015221C" w:rsidRPr="0053046A" w:rsidRDefault="0015221C" w:rsidP="0053046A">
            <w:pPr>
              <w:pStyle w:val="TableParagraph"/>
              <w:spacing w:before="115"/>
              <w:ind w:left="107" w:right="92"/>
              <w:jc w:val="both"/>
              <w:rPr>
                <w:sz w:val="24"/>
                <w:szCs w:val="24"/>
                <w:lang w:val="uk-UA"/>
              </w:rPr>
            </w:pPr>
            <w:r w:rsidRPr="0053046A">
              <w:rPr>
                <w:sz w:val="24"/>
                <w:szCs w:val="24"/>
                <w:lang w:val="uk-UA"/>
              </w:rPr>
              <w:t>Вигод немає</w:t>
            </w:r>
          </w:p>
        </w:tc>
        <w:tc>
          <w:tcPr>
            <w:tcW w:w="2132" w:type="dxa"/>
            <w:tcBorders>
              <w:top w:val="single" w:sz="4" w:space="0" w:color="auto"/>
              <w:left w:val="single" w:sz="4" w:space="0" w:color="auto"/>
            </w:tcBorders>
          </w:tcPr>
          <w:p w:rsidR="0015221C" w:rsidRPr="0053046A" w:rsidRDefault="0015221C" w:rsidP="0053046A">
            <w:pPr>
              <w:pStyle w:val="TableParagraph"/>
              <w:spacing w:before="115"/>
              <w:ind w:left="107" w:right="92"/>
              <w:jc w:val="both"/>
              <w:rPr>
                <w:color w:val="000000"/>
                <w:sz w:val="24"/>
                <w:szCs w:val="24"/>
                <w:lang w:val="uk-UA"/>
              </w:rPr>
            </w:pPr>
            <w:r w:rsidRPr="0053046A">
              <w:rPr>
                <w:sz w:val="24"/>
                <w:szCs w:val="24"/>
                <w:lang w:val="uk-UA"/>
              </w:rPr>
              <w:t xml:space="preserve">- витрати на вакцинацію людей, що постраждали від </w:t>
            </w:r>
            <w:r w:rsidRPr="0053046A">
              <w:rPr>
                <w:color w:val="000000"/>
                <w:sz w:val="24"/>
                <w:szCs w:val="24"/>
                <w:lang w:val="uk-UA"/>
              </w:rPr>
              <w:t xml:space="preserve">укусів тварин; </w:t>
            </w:r>
          </w:p>
          <w:p w:rsidR="0015221C" w:rsidRPr="0053046A" w:rsidRDefault="0015221C" w:rsidP="0053046A">
            <w:pPr>
              <w:pStyle w:val="TableParagraph"/>
              <w:spacing w:before="115"/>
              <w:ind w:left="107" w:right="92"/>
              <w:jc w:val="both"/>
              <w:rPr>
                <w:sz w:val="24"/>
                <w:szCs w:val="24"/>
                <w:lang w:val="uk-UA"/>
              </w:rPr>
            </w:pPr>
          </w:p>
        </w:tc>
      </w:tr>
      <w:tr w:rsidR="0015221C" w:rsidRPr="0053046A">
        <w:trPr>
          <w:trHeight w:val="1120"/>
        </w:trPr>
        <w:tc>
          <w:tcPr>
            <w:tcW w:w="3529" w:type="dxa"/>
          </w:tcPr>
          <w:p w:rsidR="0015221C" w:rsidRPr="0053046A" w:rsidRDefault="0015221C" w:rsidP="0053046A">
            <w:pPr>
              <w:pStyle w:val="TableParagraph"/>
              <w:spacing w:before="112"/>
              <w:ind w:left="107"/>
              <w:rPr>
                <w:sz w:val="24"/>
                <w:szCs w:val="24"/>
                <w:lang w:val="uk-UA"/>
              </w:rPr>
            </w:pPr>
            <w:r w:rsidRPr="0053046A">
              <w:rPr>
                <w:sz w:val="24"/>
                <w:szCs w:val="24"/>
                <w:lang w:val="uk-UA"/>
              </w:rPr>
              <w:t>Альтернатива 2 – ухвалення запропонованого акту</w:t>
            </w:r>
          </w:p>
        </w:tc>
        <w:tc>
          <w:tcPr>
            <w:tcW w:w="3827" w:type="dxa"/>
            <w:tcBorders>
              <w:right w:val="single" w:sz="4" w:space="0" w:color="auto"/>
            </w:tcBorders>
          </w:tcPr>
          <w:p w:rsidR="0015221C" w:rsidRPr="0053046A" w:rsidRDefault="0015221C" w:rsidP="0053046A">
            <w:pPr>
              <w:pStyle w:val="TableParagraph"/>
              <w:spacing w:before="112"/>
              <w:ind w:left="107" w:right="89"/>
              <w:jc w:val="both"/>
              <w:rPr>
                <w:sz w:val="24"/>
                <w:szCs w:val="24"/>
                <w:lang w:val="uk-UA"/>
              </w:rPr>
            </w:pPr>
            <w:r w:rsidRPr="0053046A">
              <w:rPr>
                <w:sz w:val="24"/>
                <w:szCs w:val="24"/>
                <w:lang w:val="uk-UA"/>
              </w:rPr>
              <w:t xml:space="preserve">- Покращення санітарного, екологічного та епізоотичного стану території населених пунктів Хмільницької міської ОТГ; </w:t>
            </w:r>
          </w:p>
          <w:p w:rsidR="0015221C" w:rsidRPr="0053046A" w:rsidRDefault="0015221C" w:rsidP="0053046A">
            <w:pPr>
              <w:pStyle w:val="TableParagraph"/>
              <w:spacing w:before="112"/>
              <w:ind w:left="107" w:right="89"/>
              <w:jc w:val="both"/>
              <w:rPr>
                <w:sz w:val="24"/>
                <w:szCs w:val="24"/>
                <w:lang w:val="uk-UA"/>
              </w:rPr>
            </w:pPr>
            <w:r w:rsidRPr="0053046A">
              <w:rPr>
                <w:sz w:val="24"/>
                <w:szCs w:val="24"/>
                <w:lang w:val="uk-UA"/>
              </w:rPr>
              <w:t xml:space="preserve">- зменшення кількості безпритульних тварин на вулицях населених пунктів Хмільницької міської ОТГ, що призведе до зменшення витрат на їх стерилізацію та щеплення від сказу, а також на медичне лікування постраждалих осіб від укусів безпритульних тварин; </w:t>
            </w:r>
          </w:p>
          <w:p w:rsidR="0015221C" w:rsidRPr="0053046A" w:rsidRDefault="0015221C" w:rsidP="0053046A">
            <w:pPr>
              <w:pStyle w:val="TableParagraph"/>
              <w:spacing w:before="112"/>
              <w:ind w:left="107" w:right="89"/>
              <w:jc w:val="both"/>
              <w:rPr>
                <w:sz w:val="24"/>
                <w:szCs w:val="24"/>
                <w:lang w:val="uk-UA"/>
              </w:rPr>
            </w:pPr>
            <w:r w:rsidRPr="0053046A">
              <w:rPr>
                <w:sz w:val="24"/>
                <w:szCs w:val="24"/>
                <w:lang w:val="uk-UA"/>
              </w:rPr>
              <w:t xml:space="preserve">- вплив на злочинність: попередження жорстокого поводження з тваринами; - загублені тварини не будуть залишені на вулицях, а будуть повернуті їх власникам; </w:t>
            </w:r>
          </w:p>
          <w:p w:rsidR="0015221C" w:rsidRPr="0053046A" w:rsidRDefault="0015221C" w:rsidP="0053046A">
            <w:pPr>
              <w:pStyle w:val="TableParagraph"/>
              <w:spacing w:before="112"/>
              <w:ind w:left="107" w:right="89"/>
              <w:jc w:val="both"/>
              <w:rPr>
                <w:sz w:val="24"/>
                <w:szCs w:val="24"/>
                <w:lang w:val="uk-UA"/>
              </w:rPr>
            </w:pPr>
            <w:r w:rsidRPr="0053046A">
              <w:rPr>
                <w:sz w:val="24"/>
                <w:szCs w:val="24"/>
                <w:lang w:val="uk-UA"/>
              </w:rPr>
              <w:t>- вплив на позиції України у міжнародних рейтингах та виконання міжнародних зобов’язань: забезпечення виконання Європейської конвенції про захист домашніх тварин, яка ратифікована Законом № 578-</w:t>
            </w:r>
            <w:r w:rsidRPr="0053046A">
              <w:rPr>
                <w:sz w:val="24"/>
                <w:szCs w:val="24"/>
              </w:rPr>
              <w:t>VII</w:t>
            </w:r>
            <w:r w:rsidRPr="0053046A">
              <w:rPr>
                <w:sz w:val="24"/>
                <w:szCs w:val="24"/>
                <w:lang w:val="uk-UA"/>
              </w:rPr>
              <w:t xml:space="preserve"> від 18.09.2013;</w:t>
            </w:r>
          </w:p>
        </w:tc>
        <w:tc>
          <w:tcPr>
            <w:tcW w:w="2132" w:type="dxa"/>
            <w:tcBorders>
              <w:left w:val="single" w:sz="4" w:space="0" w:color="auto"/>
            </w:tcBorders>
          </w:tcPr>
          <w:p w:rsidR="0015221C" w:rsidRPr="0053046A" w:rsidRDefault="0015221C" w:rsidP="0053046A">
            <w:pPr>
              <w:pStyle w:val="TableParagraph"/>
              <w:spacing w:before="112"/>
              <w:ind w:left="107" w:right="89"/>
              <w:jc w:val="both"/>
              <w:rPr>
                <w:sz w:val="24"/>
                <w:szCs w:val="24"/>
                <w:lang w:val="uk-UA"/>
              </w:rPr>
            </w:pPr>
            <w:r w:rsidRPr="0053046A">
              <w:rPr>
                <w:sz w:val="24"/>
                <w:szCs w:val="24"/>
                <w:lang w:val="uk-UA"/>
              </w:rPr>
              <w:t xml:space="preserve"> Витрати часу, матеріальних ресурсів для:</w:t>
            </w:r>
          </w:p>
          <w:p w:rsidR="0015221C" w:rsidRPr="0053046A" w:rsidRDefault="0015221C" w:rsidP="0053046A">
            <w:pPr>
              <w:pStyle w:val="TableParagraph"/>
              <w:spacing w:before="112"/>
              <w:ind w:left="107" w:right="89"/>
              <w:jc w:val="both"/>
              <w:rPr>
                <w:sz w:val="24"/>
                <w:szCs w:val="24"/>
                <w:lang w:val="uk-UA"/>
              </w:rPr>
            </w:pPr>
            <w:r w:rsidRPr="0053046A">
              <w:rPr>
                <w:sz w:val="24"/>
                <w:szCs w:val="24"/>
                <w:lang w:val="uk-UA"/>
              </w:rPr>
              <w:t xml:space="preserve">- проведення процедур з відстеження результативності їх дії; </w:t>
            </w:r>
          </w:p>
          <w:p w:rsidR="0015221C" w:rsidRPr="0053046A" w:rsidRDefault="0015221C" w:rsidP="0053046A">
            <w:pPr>
              <w:pStyle w:val="TableParagraph"/>
              <w:spacing w:before="112"/>
              <w:ind w:left="107" w:right="89"/>
              <w:jc w:val="both"/>
              <w:rPr>
                <w:sz w:val="24"/>
                <w:szCs w:val="24"/>
                <w:lang w:val="uk-UA"/>
              </w:rPr>
            </w:pPr>
            <w:r w:rsidRPr="0053046A">
              <w:rPr>
                <w:sz w:val="24"/>
                <w:szCs w:val="24"/>
                <w:lang w:val="uk-UA"/>
              </w:rPr>
              <w:t>- здійснення моніторингу за дотриманням вимог вищевказаних рішень органами Національної поліції України щодо виконання правил та притягнення до відповідальності відповідно до КУпАП та КК України;</w:t>
            </w:r>
          </w:p>
          <w:p w:rsidR="0015221C" w:rsidRPr="0053046A" w:rsidRDefault="0015221C" w:rsidP="0053046A">
            <w:pPr>
              <w:pStyle w:val="TableParagraph"/>
              <w:spacing w:before="112"/>
              <w:ind w:left="107" w:right="89"/>
              <w:jc w:val="both"/>
              <w:rPr>
                <w:sz w:val="24"/>
                <w:szCs w:val="24"/>
                <w:lang w:val="uk-UA"/>
              </w:rPr>
            </w:pPr>
            <w:r w:rsidRPr="0053046A">
              <w:rPr>
                <w:sz w:val="24"/>
                <w:szCs w:val="24"/>
                <w:lang w:val="uk-UA"/>
              </w:rPr>
              <w:t>-</w:t>
            </w:r>
            <w:r w:rsidRPr="0053046A">
              <w:rPr>
                <w:sz w:val="24"/>
                <w:szCs w:val="24"/>
                <w:lang w:val="uk-UA"/>
              </w:rPr>
              <w:tab/>
              <w:t>витрати на виготовлення реєстру (сайту);</w:t>
            </w:r>
          </w:p>
          <w:p w:rsidR="0015221C" w:rsidRPr="0053046A" w:rsidRDefault="0015221C" w:rsidP="0053046A">
            <w:pPr>
              <w:pStyle w:val="TableParagraph"/>
              <w:spacing w:before="112"/>
              <w:ind w:left="107" w:right="89"/>
              <w:jc w:val="both"/>
              <w:rPr>
                <w:sz w:val="24"/>
                <w:szCs w:val="24"/>
                <w:lang w:val="uk-UA"/>
              </w:rPr>
            </w:pPr>
            <w:r w:rsidRPr="0053046A">
              <w:rPr>
                <w:sz w:val="24"/>
                <w:szCs w:val="24"/>
                <w:lang w:val="uk-UA"/>
              </w:rPr>
              <w:t>-</w:t>
            </w:r>
            <w:r w:rsidRPr="0053046A">
              <w:rPr>
                <w:sz w:val="24"/>
                <w:szCs w:val="24"/>
                <w:lang w:val="uk-UA"/>
              </w:rPr>
              <w:tab/>
              <w:t>витрати на виготовлення документів, що підтверджують внесення тварин в реєстр;</w:t>
            </w:r>
          </w:p>
          <w:p w:rsidR="0015221C" w:rsidRPr="0053046A" w:rsidRDefault="0015221C" w:rsidP="0053046A">
            <w:pPr>
              <w:pStyle w:val="TableParagraph"/>
              <w:spacing w:before="112"/>
              <w:ind w:left="107" w:right="89"/>
              <w:jc w:val="both"/>
              <w:rPr>
                <w:sz w:val="24"/>
                <w:szCs w:val="24"/>
                <w:lang w:val="uk-UA"/>
              </w:rPr>
            </w:pPr>
            <w:r w:rsidRPr="0053046A">
              <w:rPr>
                <w:sz w:val="24"/>
                <w:szCs w:val="24"/>
                <w:lang w:val="uk-UA"/>
              </w:rPr>
              <w:t>-</w:t>
            </w:r>
            <w:r w:rsidRPr="0053046A">
              <w:rPr>
                <w:sz w:val="24"/>
                <w:szCs w:val="24"/>
                <w:lang w:val="uk-UA"/>
              </w:rPr>
              <w:tab/>
              <w:t>витрати на облаштування місць вигулу тварин.</w:t>
            </w:r>
          </w:p>
          <w:p w:rsidR="0015221C" w:rsidRPr="0053046A" w:rsidRDefault="0015221C" w:rsidP="0053046A">
            <w:pPr>
              <w:pStyle w:val="TableParagraph"/>
              <w:spacing w:before="112"/>
              <w:ind w:left="107" w:right="89"/>
              <w:jc w:val="both"/>
              <w:rPr>
                <w:sz w:val="24"/>
                <w:szCs w:val="24"/>
                <w:lang w:val="uk-UA"/>
              </w:rPr>
            </w:pPr>
          </w:p>
        </w:tc>
      </w:tr>
    </w:tbl>
    <w:p w:rsidR="0015221C" w:rsidRPr="0007247B" w:rsidRDefault="0015221C" w:rsidP="00291375">
      <w:pPr>
        <w:pStyle w:val="a5"/>
        <w:ind w:left="0"/>
        <w:rPr>
          <w:sz w:val="24"/>
          <w:szCs w:val="24"/>
          <w:lang w:val="uk-UA"/>
        </w:rPr>
      </w:pPr>
    </w:p>
    <w:p w:rsidR="0015221C" w:rsidRPr="0007247B" w:rsidRDefault="0015221C" w:rsidP="00291375">
      <w:pPr>
        <w:pStyle w:val="11"/>
        <w:spacing w:before="89"/>
        <w:ind w:left="870"/>
        <w:rPr>
          <w:b w:val="0"/>
          <w:bCs w:val="0"/>
          <w:sz w:val="24"/>
          <w:szCs w:val="24"/>
          <w:lang w:val="uk-UA"/>
        </w:rPr>
      </w:pPr>
      <w:r w:rsidRPr="0007247B">
        <w:rPr>
          <w:b w:val="0"/>
          <w:bCs w:val="0"/>
          <w:sz w:val="24"/>
          <w:szCs w:val="24"/>
          <w:lang w:val="uk-UA"/>
        </w:rPr>
        <w:t xml:space="preserve">Оцінка впливу на сферу інтересів громадян </w:t>
      </w:r>
    </w:p>
    <w:tbl>
      <w:tblPr>
        <w:tblW w:w="9488"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9"/>
        <w:gridCol w:w="3827"/>
        <w:gridCol w:w="2132"/>
      </w:tblGrid>
      <w:tr w:rsidR="0015221C" w:rsidRPr="0053046A">
        <w:trPr>
          <w:trHeight w:val="487"/>
        </w:trPr>
        <w:tc>
          <w:tcPr>
            <w:tcW w:w="3529" w:type="dxa"/>
          </w:tcPr>
          <w:p w:rsidR="0015221C" w:rsidRPr="0053046A" w:rsidRDefault="0015221C" w:rsidP="0053046A">
            <w:pPr>
              <w:pStyle w:val="TableParagraph"/>
              <w:spacing w:before="26" w:line="420" w:lineRule="exact"/>
              <w:rPr>
                <w:b/>
                <w:bCs/>
                <w:sz w:val="24"/>
                <w:szCs w:val="24"/>
                <w:lang w:val="uk-UA"/>
              </w:rPr>
            </w:pPr>
            <w:r w:rsidRPr="0053046A">
              <w:rPr>
                <w:b/>
                <w:bCs/>
                <w:sz w:val="24"/>
                <w:szCs w:val="24"/>
                <w:lang w:val="uk-UA"/>
              </w:rPr>
              <w:t>Вид альтернативи</w:t>
            </w:r>
          </w:p>
        </w:tc>
        <w:tc>
          <w:tcPr>
            <w:tcW w:w="3827" w:type="dxa"/>
            <w:tcBorders>
              <w:right w:val="single" w:sz="4" w:space="0" w:color="auto"/>
            </w:tcBorders>
          </w:tcPr>
          <w:p w:rsidR="0015221C" w:rsidRPr="0053046A" w:rsidRDefault="0015221C" w:rsidP="0053046A">
            <w:pPr>
              <w:pStyle w:val="TableParagraph"/>
              <w:spacing w:before="119"/>
              <w:rPr>
                <w:b/>
                <w:bCs/>
                <w:sz w:val="24"/>
                <w:szCs w:val="24"/>
                <w:lang w:val="uk-UA"/>
              </w:rPr>
            </w:pPr>
            <w:r w:rsidRPr="0053046A">
              <w:rPr>
                <w:b/>
                <w:bCs/>
                <w:sz w:val="24"/>
                <w:szCs w:val="24"/>
                <w:lang w:val="uk-UA"/>
              </w:rPr>
              <w:t>Вигоди</w:t>
            </w:r>
          </w:p>
        </w:tc>
        <w:tc>
          <w:tcPr>
            <w:tcW w:w="2132" w:type="dxa"/>
            <w:tcBorders>
              <w:left w:val="single" w:sz="4" w:space="0" w:color="auto"/>
              <w:bottom w:val="single" w:sz="4" w:space="0" w:color="auto"/>
            </w:tcBorders>
          </w:tcPr>
          <w:p w:rsidR="0015221C" w:rsidRPr="0053046A" w:rsidRDefault="0015221C" w:rsidP="0053046A">
            <w:pPr>
              <w:pStyle w:val="TableParagraph"/>
              <w:spacing w:before="119"/>
              <w:ind w:right="6"/>
              <w:rPr>
                <w:b/>
                <w:bCs/>
                <w:sz w:val="24"/>
                <w:szCs w:val="24"/>
                <w:lang w:val="uk-UA"/>
              </w:rPr>
            </w:pPr>
            <w:r w:rsidRPr="0053046A">
              <w:rPr>
                <w:b/>
                <w:bCs/>
                <w:sz w:val="24"/>
                <w:szCs w:val="24"/>
                <w:lang w:val="uk-UA"/>
              </w:rPr>
              <w:t>Витрати</w:t>
            </w:r>
          </w:p>
        </w:tc>
      </w:tr>
      <w:tr w:rsidR="0015221C" w:rsidRPr="0053046A">
        <w:trPr>
          <w:trHeight w:val="1120"/>
        </w:trPr>
        <w:tc>
          <w:tcPr>
            <w:tcW w:w="3529" w:type="dxa"/>
          </w:tcPr>
          <w:p w:rsidR="0015221C" w:rsidRPr="0053046A" w:rsidRDefault="0015221C" w:rsidP="0053046A">
            <w:pPr>
              <w:pStyle w:val="TableParagraph"/>
              <w:spacing w:before="115"/>
              <w:ind w:left="107"/>
              <w:rPr>
                <w:sz w:val="24"/>
                <w:szCs w:val="24"/>
                <w:lang w:val="uk-UA"/>
              </w:rPr>
            </w:pPr>
            <w:r w:rsidRPr="0053046A">
              <w:rPr>
                <w:sz w:val="24"/>
                <w:szCs w:val="24"/>
                <w:lang w:val="uk-UA"/>
              </w:rPr>
              <w:t>Альтернатива 1- відсутність регулювання</w:t>
            </w:r>
          </w:p>
        </w:tc>
        <w:tc>
          <w:tcPr>
            <w:tcW w:w="3827" w:type="dxa"/>
            <w:tcBorders>
              <w:right w:val="single" w:sz="4" w:space="0" w:color="auto"/>
            </w:tcBorders>
          </w:tcPr>
          <w:p w:rsidR="0015221C" w:rsidRPr="0053046A" w:rsidRDefault="0015221C" w:rsidP="0053046A">
            <w:pPr>
              <w:pStyle w:val="TableParagraph"/>
              <w:spacing w:before="115"/>
              <w:ind w:left="107" w:right="92"/>
              <w:jc w:val="both"/>
              <w:rPr>
                <w:sz w:val="24"/>
                <w:szCs w:val="24"/>
                <w:lang w:val="uk-UA"/>
              </w:rPr>
            </w:pPr>
            <w:r w:rsidRPr="0053046A">
              <w:rPr>
                <w:sz w:val="24"/>
                <w:szCs w:val="24"/>
                <w:lang w:val="uk-UA"/>
              </w:rPr>
              <w:t>Вигод немає</w:t>
            </w:r>
          </w:p>
        </w:tc>
        <w:tc>
          <w:tcPr>
            <w:tcW w:w="2132" w:type="dxa"/>
            <w:tcBorders>
              <w:top w:val="single" w:sz="4" w:space="0" w:color="auto"/>
              <w:left w:val="single" w:sz="4" w:space="0" w:color="auto"/>
            </w:tcBorders>
          </w:tcPr>
          <w:p w:rsidR="0015221C" w:rsidRPr="0053046A" w:rsidRDefault="0015221C" w:rsidP="0053046A">
            <w:pPr>
              <w:pStyle w:val="TableParagraph"/>
              <w:spacing w:before="115"/>
              <w:ind w:left="107" w:right="92"/>
              <w:jc w:val="both"/>
              <w:rPr>
                <w:sz w:val="24"/>
                <w:szCs w:val="24"/>
                <w:lang w:val="uk-UA"/>
              </w:rPr>
            </w:pPr>
            <w:r w:rsidRPr="0053046A">
              <w:rPr>
                <w:sz w:val="24"/>
                <w:szCs w:val="24"/>
                <w:lang w:val="uk-UA"/>
              </w:rPr>
              <w:t>-</w:t>
            </w:r>
          </w:p>
        </w:tc>
      </w:tr>
      <w:tr w:rsidR="0015221C" w:rsidRPr="0053046A">
        <w:trPr>
          <w:trHeight w:val="1120"/>
        </w:trPr>
        <w:tc>
          <w:tcPr>
            <w:tcW w:w="3529" w:type="dxa"/>
          </w:tcPr>
          <w:p w:rsidR="0015221C" w:rsidRPr="0053046A" w:rsidRDefault="0015221C" w:rsidP="0053046A">
            <w:pPr>
              <w:pStyle w:val="TableParagraph"/>
              <w:spacing w:before="112"/>
              <w:ind w:left="107"/>
              <w:rPr>
                <w:sz w:val="24"/>
                <w:szCs w:val="24"/>
                <w:lang w:val="uk-UA"/>
              </w:rPr>
            </w:pPr>
            <w:r w:rsidRPr="0053046A">
              <w:rPr>
                <w:sz w:val="24"/>
                <w:szCs w:val="24"/>
                <w:lang w:val="uk-UA"/>
              </w:rPr>
              <w:t>Альтернатива 2 – ухвалення запропонованого акту</w:t>
            </w:r>
          </w:p>
        </w:tc>
        <w:tc>
          <w:tcPr>
            <w:tcW w:w="3827" w:type="dxa"/>
            <w:tcBorders>
              <w:right w:val="single" w:sz="4" w:space="0" w:color="auto"/>
            </w:tcBorders>
          </w:tcPr>
          <w:p w:rsidR="0015221C" w:rsidRPr="0053046A" w:rsidRDefault="0015221C" w:rsidP="0053046A">
            <w:pPr>
              <w:pStyle w:val="a7"/>
              <w:widowControl w:val="0"/>
              <w:shd w:val="clear" w:color="auto" w:fill="FBFBFB"/>
              <w:autoSpaceDE w:val="0"/>
              <w:autoSpaceDN w:val="0"/>
              <w:spacing w:before="0" w:after="0"/>
              <w:jc w:val="both"/>
              <w:rPr>
                <w:color w:val="000000"/>
              </w:rPr>
            </w:pPr>
            <w:r w:rsidRPr="0053046A">
              <w:rPr>
                <w:color w:val="000000"/>
                <w:bdr w:val="none" w:sz="0" w:space="0" w:color="auto" w:frame="1"/>
              </w:rPr>
              <w:t>- забезпечення безпеки життя мешканців;</w:t>
            </w:r>
          </w:p>
          <w:p w:rsidR="0015221C" w:rsidRPr="0053046A" w:rsidRDefault="0015221C" w:rsidP="0053046A">
            <w:pPr>
              <w:pStyle w:val="a7"/>
              <w:widowControl w:val="0"/>
              <w:shd w:val="clear" w:color="auto" w:fill="FBFBFB"/>
              <w:autoSpaceDE w:val="0"/>
              <w:autoSpaceDN w:val="0"/>
              <w:spacing w:before="0" w:after="0"/>
              <w:jc w:val="both"/>
              <w:rPr>
                <w:color w:val="000000"/>
                <w:lang w:val="uk-UA"/>
              </w:rPr>
            </w:pPr>
            <w:r w:rsidRPr="0053046A">
              <w:rPr>
                <w:color w:val="000000"/>
                <w:bdr w:val="none" w:sz="0" w:space="0" w:color="auto" w:frame="1"/>
              </w:rPr>
              <w:t>- виховання гуманного ставлення до</w:t>
            </w:r>
            <w:r w:rsidRPr="0053046A">
              <w:rPr>
                <w:color w:val="000000"/>
                <w:bdr w:val="none" w:sz="0" w:space="0" w:color="auto" w:frame="1"/>
                <w:lang w:val="uk-UA"/>
              </w:rPr>
              <w:t xml:space="preserve"> </w:t>
            </w:r>
            <w:r w:rsidRPr="0053046A">
              <w:rPr>
                <w:color w:val="000000"/>
                <w:bdr w:val="none" w:sz="0" w:space="0" w:color="auto" w:frame="1"/>
              </w:rPr>
              <w:t>тварин</w:t>
            </w:r>
            <w:r w:rsidRPr="0053046A">
              <w:rPr>
                <w:color w:val="000000"/>
                <w:bdr w:val="none" w:sz="0" w:space="0" w:color="auto" w:frame="1"/>
                <w:lang w:val="uk-UA"/>
              </w:rPr>
              <w:t>;</w:t>
            </w:r>
          </w:p>
          <w:p w:rsidR="0015221C" w:rsidRPr="0053046A" w:rsidRDefault="0015221C" w:rsidP="0053046A">
            <w:pPr>
              <w:pStyle w:val="a7"/>
              <w:widowControl w:val="0"/>
              <w:shd w:val="clear" w:color="auto" w:fill="FBFBFB"/>
              <w:autoSpaceDE w:val="0"/>
              <w:autoSpaceDN w:val="0"/>
              <w:spacing w:before="0" w:after="0"/>
              <w:jc w:val="both"/>
              <w:rPr>
                <w:color w:val="000000"/>
                <w:bdr w:val="none" w:sz="0" w:space="0" w:color="auto" w:frame="1"/>
                <w:lang w:val="uk-UA"/>
              </w:rPr>
            </w:pPr>
            <w:r w:rsidRPr="0053046A">
              <w:rPr>
                <w:color w:val="000000"/>
                <w:bdr w:val="none" w:sz="0" w:space="0" w:color="auto" w:frame="1"/>
              </w:rPr>
              <w:t>- покращ</w:t>
            </w:r>
            <w:r w:rsidRPr="0053046A">
              <w:rPr>
                <w:color w:val="000000"/>
                <w:bdr w:val="none" w:sz="0" w:space="0" w:color="auto" w:frame="1"/>
                <w:lang w:val="uk-UA"/>
              </w:rPr>
              <w:t>е</w:t>
            </w:r>
            <w:r w:rsidRPr="0053046A">
              <w:rPr>
                <w:color w:val="000000"/>
                <w:bdr w:val="none" w:sz="0" w:space="0" w:color="auto" w:frame="1"/>
              </w:rPr>
              <w:t>ння санітарно-епідемічного стану населених пунктів;</w:t>
            </w:r>
            <w:r w:rsidRPr="0053046A">
              <w:rPr>
                <w:color w:val="000000"/>
                <w:bdr w:val="none" w:sz="0" w:space="0" w:color="auto" w:frame="1"/>
                <w:lang w:val="en-US"/>
              </w:rPr>
              <w:t> </w:t>
            </w:r>
          </w:p>
          <w:p w:rsidR="0015221C" w:rsidRPr="0053046A" w:rsidRDefault="0015221C" w:rsidP="0053046A">
            <w:pPr>
              <w:widowControl w:val="0"/>
              <w:autoSpaceDE w:val="0"/>
              <w:autoSpaceDN w:val="0"/>
              <w:spacing w:after="0" w:line="240" w:lineRule="auto"/>
              <w:jc w:val="both"/>
              <w:rPr>
                <w:rFonts w:ascii="Times New Roman" w:hAnsi="Times New Roman" w:cs="Times New Roman"/>
                <w:color w:val="000000"/>
                <w:sz w:val="24"/>
                <w:szCs w:val="24"/>
                <w:lang w:val="uk-UA"/>
              </w:rPr>
            </w:pPr>
            <w:r w:rsidRPr="0053046A">
              <w:rPr>
                <w:rFonts w:ascii="Times New Roman" w:hAnsi="Times New Roman" w:cs="Times New Roman"/>
                <w:color w:val="000000"/>
                <w:sz w:val="24"/>
                <w:szCs w:val="24"/>
                <w:lang w:val="uk-UA"/>
              </w:rPr>
              <w:t>- зменшення популяції безпритульних тварин, що спричиняє розмноження не тільки тварин кількісно, а і загрози, та великої кількості небезпечних хвороб  яку несуть такі тварини ;</w:t>
            </w:r>
          </w:p>
          <w:p w:rsidR="0015221C" w:rsidRPr="0053046A" w:rsidRDefault="0015221C" w:rsidP="0053046A">
            <w:pPr>
              <w:widowControl w:val="0"/>
              <w:autoSpaceDE w:val="0"/>
              <w:autoSpaceDN w:val="0"/>
              <w:spacing w:after="0" w:line="240" w:lineRule="auto"/>
              <w:ind w:left="45"/>
              <w:jc w:val="both"/>
              <w:rPr>
                <w:rFonts w:ascii="Times New Roman" w:hAnsi="Times New Roman" w:cs="Times New Roman"/>
                <w:color w:val="000000"/>
                <w:sz w:val="24"/>
                <w:szCs w:val="24"/>
                <w:lang w:val="uk-UA"/>
              </w:rPr>
            </w:pPr>
            <w:r w:rsidRPr="0053046A">
              <w:rPr>
                <w:rFonts w:ascii="Times New Roman" w:hAnsi="Times New Roman" w:cs="Times New Roman"/>
                <w:color w:val="000000"/>
                <w:sz w:val="24"/>
                <w:szCs w:val="24"/>
              </w:rPr>
              <w:t xml:space="preserve">- </w:t>
            </w:r>
            <w:r w:rsidRPr="0053046A">
              <w:rPr>
                <w:rFonts w:ascii="Times New Roman" w:hAnsi="Times New Roman" w:cs="Times New Roman"/>
                <w:color w:val="000000"/>
                <w:sz w:val="24"/>
                <w:szCs w:val="24"/>
                <w:lang w:val="uk-UA"/>
              </w:rPr>
              <w:t xml:space="preserve">зменшення </w:t>
            </w:r>
            <w:r w:rsidRPr="0053046A">
              <w:rPr>
                <w:rFonts w:ascii="Times New Roman" w:hAnsi="Times New Roman" w:cs="Times New Roman"/>
                <w:color w:val="000000"/>
                <w:sz w:val="24"/>
                <w:szCs w:val="24"/>
              </w:rPr>
              <w:t>випадків жорстокого поводження з тваринами</w:t>
            </w:r>
            <w:r w:rsidRPr="0053046A">
              <w:rPr>
                <w:rFonts w:ascii="Times New Roman" w:hAnsi="Times New Roman" w:cs="Times New Roman"/>
                <w:color w:val="000000"/>
                <w:sz w:val="24"/>
                <w:szCs w:val="24"/>
                <w:lang w:val="uk-UA"/>
              </w:rPr>
              <w:t>;</w:t>
            </w:r>
          </w:p>
          <w:p w:rsidR="0015221C" w:rsidRPr="0053046A" w:rsidRDefault="0015221C" w:rsidP="0053046A">
            <w:pPr>
              <w:widowControl w:val="0"/>
              <w:autoSpaceDE w:val="0"/>
              <w:autoSpaceDN w:val="0"/>
              <w:spacing w:after="0" w:line="240" w:lineRule="auto"/>
              <w:jc w:val="both"/>
              <w:rPr>
                <w:rFonts w:ascii="Times New Roman" w:hAnsi="Times New Roman" w:cs="Times New Roman"/>
                <w:color w:val="000000"/>
                <w:sz w:val="24"/>
                <w:szCs w:val="24"/>
                <w:lang w:val="uk-UA"/>
              </w:rPr>
            </w:pPr>
            <w:r w:rsidRPr="0053046A">
              <w:rPr>
                <w:rFonts w:ascii="Times New Roman" w:hAnsi="Times New Roman" w:cs="Times New Roman"/>
                <w:color w:val="000000"/>
                <w:sz w:val="24"/>
                <w:szCs w:val="24"/>
                <w:lang w:val="uk-UA"/>
              </w:rPr>
              <w:t xml:space="preserve"> -контроль за правильність  утримання, розмноження, своєчасність проведення щеплень та стерилізація, розведення не племінних тварин;</w:t>
            </w:r>
          </w:p>
          <w:p w:rsidR="0015221C" w:rsidRPr="0053046A" w:rsidRDefault="0015221C" w:rsidP="0053046A">
            <w:pPr>
              <w:widowControl w:val="0"/>
              <w:autoSpaceDE w:val="0"/>
              <w:autoSpaceDN w:val="0"/>
              <w:spacing w:after="0" w:line="240" w:lineRule="auto"/>
              <w:jc w:val="both"/>
              <w:rPr>
                <w:rFonts w:ascii="Times New Roman" w:hAnsi="Times New Roman" w:cs="Times New Roman"/>
                <w:color w:val="000000"/>
                <w:sz w:val="24"/>
                <w:szCs w:val="24"/>
                <w:lang w:val="uk-UA"/>
              </w:rPr>
            </w:pPr>
            <w:r w:rsidRPr="0053046A">
              <w:rPr>
                <w:rFonts w:ascii="Times New Roman" w:hAnsi="Times New Roman" w:cs="Times New Roman"/>
                <w:color w:val="000000"/>
                <w:sz w:val="24"/>
                <w:szCs w:val="24"/>
                <w:lang w:val="uk-UA"/>
              </w:rPr>
              <w:t xml:space="preserve">- зменшення </w:t>
            </w:r>
            <w:r w:rsidRPr="0053046A">
              <w:rPr>
                <w:rFonts w:ascii="Times New Roman" w:hAnsi="Times New Roman" w:cs="Times New Roman"/>
                <w:color w:val="000000"/>
                <w:sz w:val="24"/>
                <w:szCs w:val="24"/>
              </w:rPr>
              <w:t>забруднення тротуарів та газонів населених пунктів екскрементами домашніх тварин, після яких не прибирають їх власники</w:t>
            </w:r>
            <w:r w:rsidRPr="0053046A">
              <w:rPr>
                <w:rFonts w:ascii="Times New Roman" w:hAnsi="Times New Roman" w:cs="Times New Roman"/>
                <w:color w:val="000000"/>
                <w:sz w:val="24"/>
                <w:szCs w:val="24"/>
                <w:lang w:val="uk-UA"/>
              </w:rPr>
              <w:t>.</w:t>
            </w:r>
          </w:p>
          <w:p w:rsidR="0015221C" w:rsidRPr="0053046A" w:rsidRDefault="0015221C" w:rsidP="0053046A">
            <w:pPr>
              <w:widowControl w:val="0"/>
              <w:autoSpaceDE w:val="0"/>
              <w:autoSpaceDN w:val="0"/>
              <w:spacing w:after="0" w:line="240" w:lineRule="auto"/>
              <w:jc w:val="both"/>
              <w:rPr>
                <w:sz w:val="24"/>
                <w:szCs w:val="24"/>
                <w:lang w:val="uk-UA"/>
              </w:rPr>
            </w:pPr>
          </w:p>
        </w:tc>
        <w:tc>
          <w:tcPr>
            <w:tcW w:w="2132" w:type="dxa"/>
            <w:tcBorders>
              <w:left w:val="single" w:sz="4" w:space="0" w:color="auto"/>
            </w:tcBorders>
          </w:tcPr>
          <w:p w:rsidR="0015221C" w:rsidRPr="0053046A" w:rsidRDefault="0015221C" w:rsidP="0053046A">
            <w:pPr>
              <w:pStyle w:val="TableParagraph"/>
              <w:spacing w:before="112"/>
              <w:ind w:left="107" w:right="89"/>
              <w:jc w:val="both"/>
              <w:rPr>
                <w:color w:val="000000"/>
                <w:sz w:val="24"/>
                <w:szCs w:val="24"/>
                <w:shd w:val="clear" w:color="auto" w:fill="FBFBFB"/>
                <w:lang w:val="ru-RU"/>
              </w:rPr>
            </w:pPr>
            <w:r w:rsidRPr="0053046A">
              <w:rPr>
                <w:color w:val="000000"/>
                <w:sz w:val="24"/>
                <w:szCs w:val="24"/>
                <w:shd w:val="clear" w:color="auto" w:fill="FBFBFB"/>
                <w:lang w:val="ru-RU"/>
              </w:rPr>
              <w:t>- оплата послуг з щеплення та реєстрації тварин.</w:t>
            </w:r>
          </w:p>
          <w:p w:rsidR="0015221C" w:rsidRPr="0053046A" w:rsidRDefault="0015221C" w:rsidP="0053046A">
            <w:pPr>
              <w:pStyle w:val="TableParagraph"/>
              <w:spacing w:before="112"/>
              <w:ind w:left="107" w:right="89"/>
              <w:jc w:val="both"/>
              <w:rPr>
                <w:color w:val="000000"/>
                <w:sz w:val="24"/>
                <w:szCs w:val="24"/>
                <w:shd w:val="clear" w:color="auto" w:fill="FBFBFB"/>
                <w:lang w:val="ru-RU"/>
              </w:rPr>
            </w:pPr>
            <w:r w:rsidRPr="0053046A">
              <w:rPr>
                <w:color w:val="000000"/>
                <w:sz w:val="24"/>
                <w:szCs w:val="24"/>
                <w:shd w:val="clear" w:color="auto" w:fill="FBFBFB"/>
                <w:lang w:val="ru-RU"/>
              </w:rPr>
              <w:t xml:space="preserve">- оплата штрафів у разі </w:t>
            </w:r>
            <w:r w:rsidRPr="0053046A">
              <w:rPr>
                <w:lang w:val="ru-RU"/>
              </w:rPr>
              <w:t>притягнення до відповідальності відповідно до КУпАП та КК України</w:t>
            </w:r>
            <w:r w:rsidRPr="0053046A">
              <w:rPr>
                <w:color w:val="000000"/>
                <w:sz w:val="24"/>
                <w:szCs w:val="24"/>
                <w:shd w:val="clear" w:color="auto" w:fill="FBFBFB"/>
                <w:lang w:val="ru-RU"/>
              </w:rPr>
              <w:t>;</w:t>
            </w:r>
          </w:p>
          <w:p w:rsidR="0015221C" w:rsidRPr="0053046A" w:rsidRDefault="0015221C" w:rsidP="0053046A">
            <w:pPr>
              <w:pStyle w:val="TableParagraph"/>
              <w:spacing w:before="112"/>
              <w:ind w:left="107" w:right="89"/>
              <w:jc w:val="both"/>
              <w:rPr>
                <w:sz w:val="24"/>
                <w:szCs w:val="24"/>
                <w:lang w:val="ru-RU"/>
              </w:rPr>
            </w:pPr>
            <w:r w:rsidRPr="0053046A">
              <w:rPr>
                <w:sz w:val="24"/>
                <w:szCs w:val="24"/>
                <w:lang w:val="ru-RU"/>
              </w:rPr>
              <w:t>- придбання засобів для прибипання екскрементів.</w:t>
            </w:r>
          </w:p>
        </w:tc>
      </w:tr>
    </w:tbl>
    <w:p w:rsidR="0015221C" w:rsidRPr="0007247B" w:rsidRDefault="0015221C" w:rsidP="00291375">
      <w:pPr>
        <w:pStyle w:val="a5"/>
        <w:ind w:left="0"/>
        <w:rPr>
          <w:sz w:val="24"/>
          <w:szCs w:val="24"/>
          <w:lang w:val="uk-UA"/>
        </w:rPr>
      </w:pPr>
    </w:p>
    <w:p w:rsidR="0015221C" w:rsidRPr="0007247B" w:rsidRDefault="0015221C" w:rsidP="00291375">
      <w:pPr>
        <w:spacing w:before="89"/>
        <w:ind w:left="1486"/>
        <w:rPr>
          <w:rFonts w:ascii="Times New Roman" w:hAnsi="Times New Roman" w:cs="Times New Roman"/>
          <w:sz w:val="24"/>
          <w:szCs w:val="24"/>
        </w:rPr>
      </w:pPr>
      <w:r w:rsidRPr="0007247B">
        <w:rPr>
          <w:rFonts w:ascii="Times New Roman" w:hAnsi="Times New Roman" w:cs="Times New Roman"/>
          <w:sz w:val="24"/>
          <w:szCs w:val="24"/>
        </w:rPr>
        <w:t>Оцінка впливу на сферу інтересів суб’єктів господарювання</w:t>
      </w:r>
    </w:p>
    <w:p w:rsidR="0015221C" w:rsidRPr="0007247B" w:rsidRDefault="0015221C" w:rsidP="00291375">
      <w:pPr>
        <w:pStyle w:val="a5"/>
        <w:spacing w:before="3" w:after="1"/>
        <w:ind w:left="0"/>
        <w:rPr>
          <w:sz w:val="24"/>
          <w:szCs w:val="24"/>
          <w:lang w:val="uk-UA"/>
        </w:rPr>
      </w:pPr>
    </w:p>
    <w:tbl>
      <w:tblPr>
        <w:tblW w:w="9597"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3"/>
        <w:gridCol w:w="1276"/>
        <w:gridCol w:w="1276"/>
        <w:gridCol w:w="992"/>
        <w:gridCol w:w="1134"/>
        <w:gridCol w:w="1134"/>
        <w:gridCol w:w="1112"/>
      </w:tblGrid>
      <w:tr w:rsidR="0015221C" w:rsidRPr="0053046A">
        <w:trPr>
          <w:trHeight w:val="1005"/>
        </w:trPr>
        <w:tc>
          <w:tcPr>
            <w:tcW w:w="2673" w:type="dxa"/>
            <w:shd w:val="clear" w:color="auto" w:fill="FFFFFF"/>
          </w:tcPr>
          <w:p w:rsidR="0015221C" w:rsidRPr="0053046A" w:rsidRDefault="0015221C" w:rsidP="0053046A">
            <w:pPr>
              <w:pStyle w:val="TableParagraph"/>
              <w:shd w:val="clear" w:color="auto" w:fill="FFFFFF"/>
              <w:spacing w:before="117"/>
              <w:ind w:left="1022"/>
              <w:rPr>
                <w:b/>
                <w:bCs/>
                <w:sz w:val="24"/>
                <w:szCs w:val="24"/>
                <w:lang w:val="uk-UA"/>
              </w:rPr>
            </w:pPr>
            <w:r w:rsidRPr="0053046A">
              <w:rPr>
                <w:b/>
                <w:bCs/>
                <w:sz w:val="24"/>
                <w:szCs w:val="24"/>
                <w:lang w:val="uk-UA"/>
              </w:rPr>
              <w:t>Показник</w:t>
            </w:r>
          </w:p>
        </w:tc>
        <w:tc>
          <w:tcPr>
            <w:tcW w:w="1276" w:type="dxa"/>
            <w:shd w:val="clear" w:color="auto" w:fill="FFFFFF"/>
          </w:tcPr>
          <w:p w:rsidR="0015221C" w:rsidRPr="0053046A" w:rsidRDefault="0015221C" w:rsidP="0053046A">
            <w:pPr>
              <w:pStyle w:val="TableParagraph"/>
              <w:shd w:val="clear" w:color="auto" w:fill="FFFFFF"/>
              <w:spacing w:before="117"/>
              <w:ind w:left="176"/>
              <w:rPr>
                <w:b/>
                <w:bCs/>
                <w:sz w:val="24"/>
                <w:szCs w:val="24"/>
                <w:lang w:val="uk-UA"/>
              </w:rPr>
            </w:pPr>
            <w:r w:rsidRPr="0053046A">
              <w:rPr>
                <w:b/>
                <w:bCs/>
                <w:sz w:val="24"/>
                <w:szCs w:val="24"/>
                <w:lang w:val="uk-UA"/>
              </w:rPr>
              <w:t>Великі</w:t>
            </w:r>
          </w:p>
        </w:tc>
        <w:tc>
          <w:tcPr>
            <w:tcW w:w="1276" w:type="dxa"/>
            <w:shd w:val="clear" w:color="auto" w:fill="FFFFFF"/>
          </w:tcPr>
          <w:p w:rsidR="0015221C" w:rsidRPr="0053046A" w:rsidRDefault="0015221C" w:rsidP="0053046A">
            <w:pPr>
              <w:pStyle w:val="TableParagraph"/>
              <w:shd w:val="clear" w:color="auto" w:fill="FFFFFF"/>
              <w:spacing w:before="117"/>
              <w:ind w:left="144" w:right="139"/>
              <w:jc w:val="center"/>
              <w:rPr>
                <w:b/>
                <w:bCs/>
                <w:sz w:val="24"/>
                <w:szCs w:val="24"/>
                <w:lang w:val="uk-UA"/>
              </w:rPr>
            </w:pPr>
            <w:r w:rsidRPr="0053046A">
              <w:rPr>
                <w:b/>
                <w:bCs/>
                <w:sz w:val="24"/>
                <w:szCs w:val="24"/>
                <w:lang w:val="uk-UA"/>
              </w:rPr>
              <w:t>Серед</w:t>
            </w:r>
          </w:p>
          <w:p w:rsidR="0015221C" w:rsidRPr="0053046A" w:rsidRDefault="0015221C" w:rsidP="0053046A">
            <w:pPr>
              <w:pStyle w:val="TableParagraph"/>
              <w:shd w:val="clear" w:color="auto" w:fill="FFFFFF"/>
              <w:spacing w:before="117"/>
              <w:ind w:left="144" w:right="139"/>
              <w:jc w:val="center"/>
              <w:rPr>
                <w:b/>
                <w:bCs/>
                <w:sz w:val="24"/>
                <w:szCs w:val="24"/>
                <w:lang w:val="uk-UA"/>
              </w:rPr>
            </w:pPr>
            <w:r w:rsidRPr="0053046A">
              <w:rPr>
                <w:b/>
                <w:bCs/>
                <w:sz w:val="24"/>
                <w:szCs w:val="24"/>
                <w:lang w:val="uk-UA"/>
              </w:rPr>
              <w:t>ні</w:t>
            </w:r>
          </w:p>
        </w:tc>
        <w:tc>
          <w:tcPr>
            <w:tcW w:w="2126" w:type="dxa"/>
            <w:gridSpan w:val="2"/>
            <w:shd w:val="clear" w:color="auto" w:fill="FFFFFF"/>
          </w:tcPr>
          <w:p w:rsidR="0015221C" w:rsidRPr="0053046A" w:rsidRDefault="0015221C" w:rsidP="0053046A">
            <w:pPr>
              <w:pStyle w:val="TableParagraph"/>
              <w:shd w:val="clear" w:color="auto" w:fill="FFFFFF"/>
              <w:spacing w:before="117"/>
              <w:ind w:left="333"/>
              <w:rPr>
                <w:b/>
                <w:bCs/>
                <w:sz w:val="24"/>
                <w:szCs w:val="24"/>
                <w:lang w:val="uk-UA"/>
              </w:rPr>
            </w:pPr>
            <w:r w:rsidRPr="0053046A">
              <w:rPr>
                <w:b/>
                <w:bCs/>
                <w:sz w:val="24"/>
                <w:szCs w:val="24"/>
                <w:lang w:val="uk-UA"/>
              </w:rPr>
              <w:t xml:space="preserve">     Малі</w:t>
            </w:r>
          </w:p>
        </w:tc>
        <w:tc>
          <w:tcPr>
            <w:tcW w:w="1134" w:type="dxa"/>
            <w:shd w:val="clear" w:color="auto" w:fill="FFFFFF"/>
          </w:tcPr>
          <w:p w:rsidR="0015221C" w:rsidRPr="0053046A" w:rsidRDefault="0015221C" w:rsidP="0053046A">
            <w:pPr>
              <w:pStyle w:val="TableParagraph"/>
              <w:shd w:val="clear" w:color="auto" w:fill="FFFFFF"/>
              <w:spacing w:before="24" w:line="444" w:lineRule="exact"/>
              <w:ind w:left="220" w:right="196" w:firstLine="16"/>
              <w:jc w:val="center"/>
              <w:rPr>
                <w:b/>
                <w:bCs/>
                <w:sz w:val="24"/>
                <w:szCs w:val="24"/>
                <w:lang w:val="uk-UA"/>
              </w:rPr>
            </w:pPr>
            <w:r w:rsidRPr="0053046A">
              <w:rPr>
                <w:b/>
                <w:bCs/>
                <w:sz w:val="24"/>
                <w:szCs w:val="24"/>
                <w:lang w:val="uk-UA"/>
              </w:rPr>
              <w:t>Мік</w:t>
            </w:r>
          </w:p>
          <w:p w:rsidR="0015221C" w:rsidRPr="0053046A" w:rsidRDefault="0015221C" w:rsidP="0053046A">
            <w:pPr>
              <w:pStyle w:val="TableParagraph"/>
              <w:shd w:val="clear" w:color="auto" w:fill="FFFFFF"/>
              <w:spacing w:before="24" w:line="444" w:lineRule="exact"/>
              <w:ind w:left="220" w:right="196" w:firstLine="16"/>
              <w:jc w:val="center"/>
              <w:rPr>
                <w:b/>
                <w:bCs/>
                <w:sz w:val="24"/>
                <w:szCs w:val="24"/>
                <w:lang w:val="uk-UA"/>
              </w:rPr>
            </w:pPr>
            <w:r w:rsidRPr="0053046A">
              <w:rPr>
                <w:b/>
                <w:bCs/>
                <w:sz w:val="24"/>
                <w:szCs w:val="24"/>
                <w:lang w:val="uk-UA"/>
              </w:rPr>
              <w:t>ро</w:t>
            </w:r>
          </w:p>
        </w:tc>
        <w:tc>
          <w:tcPr>
            <w:tcW w:w="1112" w:type="dxa"/>
            <w:shd w:val="clear" w:color="auto" w:fill="FFFFFF"/>
          </w:tcPr>
          <w:p w:rsidR="0015221C" w:rsidRPr="0053046A" w:rsidRDefault="0015221C" w:rsidP="0053046A">
            <w:pPr>
              <w:pStyle w:val="TableParagraph"/>
              <w:shd w:val="clear" w:color="auto" w:fill="FFFFFF"/>
              <w:spacing w:before="117"/>
              <w:ind w:left="174" w:right="173"/>
              <w:jc w:val="center"/>
              <w:rPr>
                <w:b/>
                <w:bCs/>
                <w:sz w:val="24"/>
                <w:szCs w:val="24"/>
                <w:lang w:val="uk-UA"/>
              </w:rPr>
            </w:pPr>
            <w:r w:rsidRPr="0053046A">
              <w:rPr>
                <w:b/>
                <w:bCs/>
                <w:sz w:val="24"/>
                <w:szCs w:val="24"/>
                <w:lang w:val="uk-UA"/>
              </w:rPr>
              <w:t xml:space="preserve">Разом </w:t>
            </w:r>
          </w:p>
        </w:tc>
      </w:tr>
      <w:tr w:rsidR="0015221C" w:rsidRPr="0053046A">
        <w:trPr>
          <w:trHeight w:val="1934"/>
        </w:trPr>
        <w:tc>
          <w:tcPr>
            <w:tcW w:w="2673" w:type="dxa"/>
            <w:shd w:val="clear" w:color="auto" w:fill="FFFFFF"/>
          </w:tcPr>
          <w:p w:rsidR="0015221C" w:rsidRPr="0053046A" w:rsidRDefault="0015221C" w:rsidP="0053046A">
            <w:pPr>
              <w:pStyle w:val="TableParagraph"/>
              <w:shd w:val="clear" w:color="auto" w:fill="FFFFFF"/>
              <w:spacing w:before="112"/>
              <w:ind w:left="107" w:right="94"/>
              <w:jc w:val="both"/>
              <w:rPr>
                <w:sz w:val="24"/>
                <w:szCs w:val="24"/>
                <w:lang w:val="uk-UA"/>
              </w:rPr>
            </w:pPr>
            <w:r w:rsidRPr="0053046A">
              <w:rPr>
                <w:sz w:val="24"/>
                <w:szCs w:val="24"/>
                <w:lang w:val="uk-UA"/>
              </w:rPr>
              <w:t>Кількість суб’єктів господарювання, що підпадають під дію регулювання, одиниць</w:t>
            </w:r>
          </w:p>
        </w:tc>
        <w:tc>
          <w:tcPr>
            <w:tcW w:w="1276" w:type="dxa"/>
            <w:shd w:val="clear" w:color="auto" w:fill="FFFFFF"/>
          </w:tcPr>
          <w:p w:rsidR="0015221C" w:rsidRPr="0053046A" w:rsidRDefault="0015221C" w:rsidP="0053046A">
            <w:pPr>
              <w:pStyle w:val="TableParagraph"/>
              <w:shd w:val="clear" w:color="auto" w:fill="FFFFFF"/>
              <w:spacing w:before="112"/>
              <w:ind w:left="5"/>
              <w:jc w:val="center"/>
              <w:rPr>
                <w:i/>
                <w:iCs/>
                <w:sz w:val="24"/>
                <w:szCs w:val="24"/>
                <w:lang w:val="uk-UA"/>
              </w:rPr>
            </w:pPr>
            <w:r w:rsidRPr="0053046A">
              <w:rPr>
                <w:i/>
                <w:iCs/>
                <w:sz w:val="24"/>
                <w:szCs w:val="24"/>
                <w:lang w:val="uk-UA"/>
              </w:rPr>
              <w:t>0</w:t>
            </w:r>
          </w:p>
        </w:tc>
        <w:tc>
          <w:tcPr>
            <w:tcW w:w="1276" w:type="dxa"/>
            <w:shd w:val="clear" w:color="auto" w:fill="FFFFFF"/>
          </w:tcPr>
          <w:p w:rsidR="0015221C" w:rsidRPr="0053046A" w:rsidRDefault="0015221C" w:rsidP="0053046A">
            <w:pPr>
              <w:pStyle w:val="TableParagraph"/>
              <w:shd w:val="clear" w:color="auto" w:fill="FFFFFF"/>
              <w:spacing w:before="112"/>
              <w:ind w:left="144" w:right="138"/>
              <w:jc w:val="center"/>
              <w:rPr>
                <w:sz w:val="24"/>
                <w:szCs w:val="24"/>
                <w:lang w:val="uk-UA"/>
              </w:rPr>
            </w:pPr>
            <w:r w:rsidRPr="0053046A">
              <w:rPr>
                <w:sz w:val="24"/>
                <w:szCs w:val="24"/>
                <w:lang w:val="uk-UA"/>
              </w:rPr>
              <w:t>0</w:t>
            </w:r>
          </w:p>
        </w:tc>
        <w:tc>
          <w:tcPr>
            <w:tcW w:w="992" w:type="dxa"/>
            <w:tcBorders>
              <w:right w:val="single" w:sz="4" w:space="0" w:color="auto"/>
            </w:tcBorders>
            <w:shd w:val="clear" w:color="auto" w:fill="FFFFFF"/>
          </w:tcPr>
          <w:p w:rsidR="0015221C" w:rsidRPr="0053046A" w:rsidRDefault="0015221C" w:rsidP="0053046A">
            <w:pPr>
              <w:pStyle w:val="TableParagraph"/>
              <w:shd w:val="clear" w:color="auto" w:fill="FFFFFF"/>
              <w:spacing w:before="112"/>
              <w:ind w:left="413"/>
              <w:rPr>
                <w:sz w:val="24"/>
                <w:szCs w:val="24"/>
                <w:lang w:val="uk-UA"/>
              </w:rPr>
            </w:pPr>
            <w:r w:rsidRPr="0053046A">
              <w:rPr>
                <w:sz w:val="24"/>
                <w:szCs w:val="24"/>
                <w:lang w:val="uk-UA"/>
              </w:rPr>
              <w:t>0</w:t>
            </w:r>
          </w:p>
          <w:p w:rsidR="0015221C" w:rsidRPr="0053046A" w:rsidRDefault="0015221C" w:rsidP="0053046A">
            <w:pPr>
              <w:pStyle w:val="TableParagraph"/>
              <w:shd w:val="clear" w:color="auto" w:fill="FFFFFF"/>
              <w:spacing w:before="112"/>
              <w:ind w:left="413"/>
              <w:rPr>
                <w:sz w:val="24"/>
                <w:szCs w:val="24"/>
                <w:lang w:val="uk-UA"/>
              </w:rPr>
            </w:pPr>
          </w:p>
        </w:tc>
        <w:tc>
          <w:tcPr>
            <w:tcW w:w="1134" w:type="dxa"/>
            <w:tcBorders>
              <w:left w:val="single" w:sz="4" w:space="0" w:color="auto"/>
            </w:tcBorders>
            <w:shd w:val="clear" w:color="auto" w:fill="FFFFFF"/>
          </w:tcPr>
          <w:p w:rsidR="0015221C" w:rsidRPr="0053046A" w:rsidRDefault="0015221C" w:rsidP="0053046A">
            <w:pPr>
              <w:pStyle w:val="TableParagraph"/>
              <w:shd w:val="clear" w:color="auto" w:fill="FFFFFF"/>
              <w:spacing w:before="112"/>
              <w:ind w:left="413"/>
              <w:rPr>
                <w:sz w:val="24"/>
                <w:szCs w:val="24"/>
                <w:lang w:val="uk-UA"/>
              </w:rPr>
            </w:pPr>
            <w:r w:rsidRPr="0053046A">
              <w:rPr>
                <w:sz w:val="24"/>
                <w:szCs w:val="24"/>
                <w:lang w:val="uk-UA"/>
              </w:rPr>
              <w:t>0</w:t>
            </w:r>
          </w:p>
        </w:tc>
        <w:tc>
          <w:tcPr>
            <w:tcW w:w="1134" w:type="dxa"/>
            <w:shd w:val="clear" w:color="auto" w:fill="FFFFFF"/>
          </w:tcPr>
          <w:p w:rsidR="0015221C" w:rsidRPr="0053046A" w:rsidRDefault="0015221C" w:rsidP="0053046A">
            <w:pPr>
              <w:pStyle w:val="TableParagraph"/>
              <w:shd w:val="clear" w:color="auto" w:fill="FFFFFF"/>
              <w:spacing w:before="112"/>
              <w:ind w:left="161" w:right="159"/>
              <w:jc w:val="center"/>
              <w:rPr>
                <w:i/>
                <w:iCs/>
                <w:sz w:val="24"/>
                <w:szCs w:val="24"/>
                <w:lang w:val="uk-UA"/>
              </w:rPr>
            </w:pPr>
            <w:r w:rsidRPr="0053046A">
              <w:rPr>
                <w:i/>
                <w:iCs/>
                <w:sz w:val="24"/>
                <w:szCs w:val="24"/>
                <w:lang w:val="uk-UA"/>
              </w:rPr>
              <w:t>0</w:t>
            </w:r>
          </w:p>
        </w:tc>
        <w:tc>
          <w:tcPr>
            <w:tcW w:w="1112" w:type="dxa"/>
            <w:shd w:val="clear" w:color="auto" w:fill="FFFFFF"/>
          </w:tcPr>
          <w:p w:rsidR="0015221C" w:rsidRPr="0053046A" w:rsidRDefault="0015221C" w:rsidP="0053046A">
            <w:pPr>
              <w:pStyle w:val="TableParagraph"/>
              <w:shd w:val="clear" w:color="auto" w:fill="FFFFFF"/>
              <w:spacing w:before="112"/>
              <w:ind w:left="173" w:right="173"/>
              <w:jc w:val="center"/>
              <w:rPr>
                <w:sz w:val="24"/>
                <w:szCs w:val="24"/>
                <w:lang w:val="uk-UA"/>
              </w:rPr>
            </w:pPr>
            <w:r w:rsidRPr="0053046A">
              <w:rPr>
                <w:sz w:val="24"/>
                <w:szCs w:val="24"/>
                <w:lang w:val="uk-UA"/>
              </w:rPr>
              <w:t>0</w:t>
            </w:r>
          </w:p>
        </w:tc>
      </w:tr>
      <w:tr w:rsidR="0015221C" w:rsidRPr="0053046A">
        <w:trPr>
          <w:trHeight w:val="1307"/>
        </w:trPr>
        <w:tc>
          <w:tcPr>
            <w:tcW w:w="2673" w:type="dxa"/>
            <w:shd w:val="clear" w:color="auto" w:fill="FFFFFF"/>
          </w:tcPr>
          <w:p w:rsidR="0015221C" w:rsidRPr="0053046A" w:rsidRDefault="0015221C" w:rsidP="0053046A">
            <w:pPr>
              <w:pStyle w:val="TableParagraph"/>
              <w:shd w:val="clear" w:color="auto" w:fill="FFFFFF"/>
              <w:spacing w:before="111"/>
              <w:ind w:left="107"/>
              <w:rPr>
                <w:sz w:val="24"/>
                <w:szCs w:val="24"/>
                <w:lang w:val="uk-UA"/>
              </w:rPr>
            </w:pPr>
            <w:r w:rsidRPr="0053046A">
              <w:rPr>
                <w:sz w:val="24"/>
                <w:szCs w:val="24"/>
                <w:lang w:val="uk-UA"/>
              </w:rPr>
              <w:t>Питома вага груп в загальній кількості,  %</w:t>
            </w:r>
          </w:p>
        </w:tc>
        <w:tc>
          <w:tcPr>
            <w:tcW w:w="1276" w:type="dxa"/>
            <w:shd w:val="clear" w:color="auto" w:fill="FFFFFF"/>
          </w:tcPr>
          <w:p w:rsidR="0015221C" w:rsidRPr="0053046A" w:rsidRDefault="0015221C" w:rsidP="0053046A">
            <w:pPr>
              <w:pStyle w:val="TableParagraph"/>
              <w:shd w:val="clear" w:color="auto" w:fill="FFFFFF"/>
              <w:spacing w:before="111"/>
              <w:ind w:right="168"/>
              <w:jc w:val="center"/>
              <w:rPr>
                <w:sz w:val="24"/>
                <w:szCs w:val="24"/>
                <w:lang w:val="uk-UA"/>
              </w:rPr>
            </w:pPr>
            <w:r w:rsidRPr="0053046A">
              <w:rPr>
                <w:sz w:val="24"/>
                <w:szCs w:val="24"/>
                <w:lang w:val="uk-UA"/>
              </w:rPr>
              <w:t>0</w:t>
            </w:r>
          </w:p>
        </w:tc>
        <w:tc>
          <w:tcPr>
            <w:tcW w:w="1276" w:type="dxa"/>
            <w:shd w:val="clear" w:color="auto" w:fill="FFFFFF"/>
          </w:tcPr>
          <w:p w:rsidR="0015221C" w:rsidRPr="0053046A" w:rsidRDefault="0015221C" w:rsidP="0053046A">
            <w:pPr>
              <w:pStyle w:val="TableParagraph"/>
              <w:shd w:val="clear" w:color="auto" w:fill="FFFFFF"/>
              <w:spacing w:before="111"/>
              <w:ind w:left="144" w:right="138"/>
              <w:jc w:val="center"/>
              <w:rPr>
                <w:sz w:val="24"/>
                <w:szCs w:val="24"/>
                <w:lang w:val="uk-UA"/>
              </w:rPr>
            </w:pPr>
            <w:r w:rsidRPr="0053046A">
              <w:rPr>
                <w:sz w:val="24"/>
                <w:szCs w:val="24"/>
                <w:lang w:val="uk-UA"/>
              </w:rPr>
              <w:t>0</w:t>
            </w:r>
          </w:p>
        </w:tc>
        <w:tc>
          <w:tcPr>
            <w:tcW w:w="992" w:type="dxa"/>
            <w:tcBorders>
              <w:right w:val="single" w:sz="4" w:space="0" w:color="auto"/>
            </w:tcBorders>
            <w:shd w:val="clear" w:color="auto" w:fill="FFFFFF"/>
          </w:tcPr>
          <w:p w:rsidR="0015221C" w:rsidRPr="0053046A" w:rsidRDefault="0015221C" w:rsidP="0053046A">
            <w:pPr>
              <w:pStyle w:val="TableParagraph"/>
              <w:shd w:val="clear" w:color="auto" w:fill="FFFFFF"/>
              <w:spacing w:before="111"/>
              <w:ind w:left="199"/>
              <w:rPr>
                <w:sz w:val="24"/>
                <w:szCs w:val="24"/>
                <w:lang w:val="uk-UA"/>
              </w:rPr>
            </w:pPr>
            <w:r w:rsidRPr="0053046A">
              <w:rPr>
                <w:sz w:val="24"/>
                <w:szCs w:val="24"/>
                <w:lang w:val="uk-UA"/>
              </w:rPr>
              <w:t>0</w:t>
            </w:r>
          </w:p>
        </w:tc>
        <w:tc>
          <w:tcPr>
            <w:tcW w:w="1134" w:type="dxa"/>
            <w:tcBorders>
              <w:left w:val="single" w:sz="4" w:space="0" w:color="auto"/>
            </w:tcBorders>
            <w:shd w:val="clear" w:color="auto" w:fill="FFFFFF"/>
          </w:tcPr>
          <w:p w:rsidR="0015221C" w:rsidRPr="0053046A" w:rsidRDefault="0015221C" w:rsidP="0053046A">
            <w:pPr>
              <w:pStyle w:val="TableParagraph"/>
              <w:shd w:val="clear" w:color="auto" w:fill="FFFFFF"/>
              <w:spacing w:before="111"/>
              <w:ind w:left="199"/>
              <w:rPr>
                <w:sz w:val="24"/>
                <w:szCs w:val="24"/>
                <w:lang w:val="uk-UA"/>
              </w:rPr>
            </w:pPr>
            <w:r w:rsidRPr="0053046A">
              <w:rPr>
                <w:sz w:val="24"/>
                <w:szCs w:val="24"/>
                <w:lang w:val="uk-UA"/>
              </w:rPr>
              <w:t>0</w:t>
            </w:r>
          </w:p>
        </w:tc>
        <w:tc>
          <w:tcPr>
            <w:tcW w:w="1134" w:type="dxa"/>
            <w:shd w:val="clear" w:color="auto" w:fill="FFFFFF"/>
          </w:tcPr>
          <w:p w:rsidR="0015221C" w:rsidRPr="0053046A" w:rsidRDefault="0015221C" w:rsidP="0053046A">
            <w:pPr>
              <w:pStyle w:val="TableParagraph"/>
              <w:shd w:val="clear" w:color="auto" w:fill="FFFFFF"/>
              <w:spacing w:before="111"/>
              <w:ind w:left="161" w:right="159"/>
              <w:jc w:val="center"/>
              <w:rPr>
                <w:sz w:val="24"/>
                <w:szCs w:val="24"/>
                <w:lang w:val="uk-UA"/>
              </w:rPr>
            </w:pPr>
            <w:r w:rsidRPr="0053046A">
              <w:rPr>
                <w:sz w:val="24"/>
                <w:szCs w:val="24"/>
                <w:lang w:val="uk-UA"/>
              </w:rPr>
              <w:t>0</w:t>
            </w:r>
          </w:p>
        </w:tc>
        <w:tc>
          <w:tcPr>
            <w:tcW w:w="1112" w:type="dxa"/>
            <w:shd w:val="clear" w:color="auto" w:fill="FFFFFF"/>
          </w:tcPr>
          <w:p w:rsidR="0015221C" w:rsidRPr="0053046A" w:rsidRDefault="0015221C" w:rsidP="0053046A">
            <w:pPr>
              <w:pStyle w:val="TableParagraph"/>
              <w:shd w:val="clear" w:color="auto" w:fill="FFFFFF"/>
              <w:spacing w:before="111"/>
              <w:ind w:left="173" w:right="173"/>
              <w:jc w:val="center"/>
              <w:rPr>
                <w:sz w:val="24"/>
                <w:szCs w:val="24"/>
                <w:lang w:val="uk-UA"/>
              </w:rPr>
            </w:pPr>
            <w:r w:rsidRPr="0053046A">
              <w:rPr>
                <w:sz w:val="24"/>
                <w:szCs w:val="24"/>
                <w:lang w:val="uk-UA"/>
              </w:rPr>
              <w:t>0</w:t>
            </w:r>
          </w:p>
        </w:tc>
      </w:tr>
    </w:tbl>
    <w:p w:rsidR="0015221C" w:rsidRPr="0007247B" w:rsidRDefault="0015221C" w:rsidP="0053046A">
      <w:pPr>
        <w:pStyle w:val="a5"/>
        <w:shd w:val="clear" w:color="auto" w:fill="FFFFFF"/>
        <w:spacing w:before="1"/>
        <w:ind w:left="0"/>
        <w:rPr>
          <w:sz w:val="24"/>
          <w:szCs w:val="24"/>
          <w:lang w:val="uk-UA"/>
        </w:rPr>
      </w:pPr>
    </w:p>
    <w:p w:rsidR="0015221C" w:rsidRDefault="0015221C" w:rsidP="0053046A">
      <w:pPr>
        <w:pStyle w:val="a5"/>
        <w:shd w:val="clear" w:color="auto" w:fill="FFFFFF"/>
        <w:spacing w:before="1"/>
        <w:ind w:left="0" w:firstLine="567"/>
        <w:jc w:val="both"/>
        <w:rPr>
          <w:lang w:val="uk-UA"/>
        </w:rPr>
      </w:pPr>
      <w:r>
        <w:rPr>
          <w:lang w:val="uk-UA"/>
        </w:rPr>
        <w:t>Відповідно до службової записки начальника управління економічного розвитку та євроінтеграції міської ради  Підвальнюка Ю.Г. будь–яка офіційна статистична та інша інформація щодо обліку та реєстрації суб’єктами підприємницької діяльності тварин при здійсненні ними господарської діяльності на територирії громади відсутня.</w:t>
      </w:r>
    </w:p>
    <w:p w:rsidR="0015221C" w:rsidRDefault="0015221C" w:rsidP="0053046A">
      <w:pPr>
        <w:pStyle w:val="a5"/>
        <w:shd w:val="clear" w:color="auto" w:fill="FFFFFF"/>
        <w:spacing w:before="1"/>
        <w:ind w:left="0" w:firstLine="567"/>
        <w:jc w:val="both"/>
        <w:rPr>
          <w:lang w:val="uk-UA"/>
        </w:rPr>
      </w:pPr>
      <w:r>
        <w:rPr>
          <w:lang w:val="uk-UA"/>
        </w:rPr>
        <w:t>В подальному при підготовці проекту та реалізації затверджених сесією міської ради « Правил утримання домашніх та інших тварин і поводження з ними на території населених пунктів Хмільницької міської об’єднаної територіальної громади» постає необхідність врегулювання даного питання і на рівні суб’єктів підприємницької діяльності.</w:t>
      </w:r>
    </w:p>
    <w:p w:rsidR="0015221C" w:rsidRDefault="0015221C" w:rsidP="0053046A">
      <w:pPr>
        <w:pStyle w:val="a5"/>
        <w:shd w:val="clear" w:color="auto" w:fill="FFFFFF"/>
        <w:spacing w:before="1"/>
        <w:ind w:left="0" w:firstLine="567"/>
        <w:jc w:val="both"/>
        <w:rPr>
          <w:lang w:val="uk-UA"/>
        </w:rPr>
      </w:pPr>
      <w:r>
        <w:rPr>
          <w:lang w:val="uk-UA"/>
        </w:rPr>
        <w:t>У зв’язку із відсутністю необхідної інформації для оцінки впливу на сферу інтересів суб’єктів господарювання, які можуть утримувати домашніх та інших тварин проведення М-ТЕСТУ є неможливим.</w:t>
      </w:r>
    </w:p>
    <w:p w:rsidR="0015221C" w:rsidRDefault="0015221C" w:rsidP="00C92693">
      <w:pPr>
        <w:pStyle w:val="11"/>
        <w:spacing w:before="0"/>
        <w:ind w:left="0" w:right="20"/>
        <w:jc w:val="both"/>
        <w:rPr>
          <w:lang w:val="uk-UA"/>
        </w:rPr>
      </w:pPr>
    </w:p>
    <w:p w:rsidR="0015221C" w:rsidRDefault="0015221C" w:rsidP="0007247B">
      <w:pPr>
        <w:pStyle w:val="11"/>
        <w:spacing w:before="0"/>
        <w:ind w:left="3882" w:right="20" w:hanging="2718"/>
        <w:jc w:val="both"/>
        <w:rPr>
          <w:lang w:val="uk-UA"/>
        </w:rPr>
      </w:pPr>
    </w:p>
    <w:p w:rsidR="0015221C" w:rsidRDefault="0015221C" w:rsidP="0007247B">
      <w:pPr>
        <w:pStyle w:val="11"/>
        <w:spacing w:before="0"/>
        <w:ind w:left="3882" w:right="20" w:hanging="2718"/>
        <w:jc w:val="both"/>
        <w:rPr>
          <w:lang w:val="uk-UA"/>
        </w:rPr>
      </w:pPr>
      <w:r w:rsidRPr="0007247B">
        <w:rPr>
          <w:lang w:val="uk-UA"/>
        </w:rPr>
        <w:t>IV. Вибір найбільш оптимального альтернативного способу досягнення цілей</w:t>
      </w:r>
    </w:p>
    <w:p w:rsidR="0015221C" w:rsidRPr="0007247B" w:rsidRDefault="0015221C" w:rsidP="0007247B">
      <w:pPr>
        <w:pStyle w:val="11"/>
        <w:spacing w:before="0"/>
        <w:ind w:left="3882" w:right="20" w:hanging="2718"/>
        <w:jc w:val="both"/>
        <w:rPr>
          <w:lang w:val="uk-UA"/>
        </w:rPr>
      </w:pPr>
    </w:p>
    <w:p w:rsidR="0015221C" w:rsidRPr="000E179D" w:rsidRDefault="0015221C" w:rsidP="0007247B">
      <w:pPr>
        <w:spacing w:after="0"/>
        <w:ind w:left="360"/>
        <w:jc w:val="both"/>
        <w:rPr>
          <w:rFonts w:ascii="Times New Roman" w:hAnsi="Times New Roman" w:cs="Times New Roman"/>
          <w:sz w:val="24"/>
          <w:szCs w:val="24"/>
          <w:lang w:val="uk-UA"/>
        </w:rPr>
      </w:pPr>
      <w:r w:rsidRPr="000E179D">
        <w:rPr>
          <w:rFonts w:ascii="Times New Roman" w:hAnsi="Times New Roman" w:cs="Times New Roman"/>
          <w:sz w:val="24"/>
          <w:szCs w:val="24"/>
        </w:rPr>
        <w:t>Оцінка ступеня досягнення визначених цілей визначається за чотирибальною системою, де:</w:t>
      </w:r>
    </w:p>
    <w:p w:rsidR="0015221C" w:rsidRPr="000E179D" w:rsidRDefault="0015221C" w:rsidP="0007247B">
      <w:pPr>
        <w:spacing w:after="0"/>
        <w:ind w:left="360"/>
        <w:jc w:val="both"/>
        <w:rPr>
          <w:rFonts w:ascii="Times New Roman" w:hAnsi="Times New Roman" w:cs="Times New Roman"/>
          <w:sz w:val="24"/>
          <w:szCs w:val="24"/>
          <w:lang w:val="uk-UA"/>
        </w:rPr>
      </w:pPr>
      <w:r w:rsidRPr="000E179D">
        <w:rPr>
          <w:rFonts w:ascii="Times New Roman" w:hAnsi="Times New Roman" w:cs="Times New Roman"/>
          <w:sz w:val="24"/>
          <w:szCs w:val="24"/>
        </w:rPr>
        <w:t xml:space="preserve"> 4 – цілі прийняття регуляторного акта можуть бути досягнуті повною мірою (проблема більше існувати не буде); </w:t>
      </w:r>
    </w:p>
    <w:p w:rsidR="0015221C" w:rsidRPr="000E179D" w:rsidRDefault="0015221C" w:rsidP="0007247B">
      <w:pPr>
        <w:spacing w:after="0"/>
        <w:ind w:left="360"/>
        <w:jc w:val="both"/>
        <w:rPr>
          <w:rFonts w:ascii="Times New Roman" w:hAnsi="Times New Roman" w:cs="Times New Roman"/>
          <w:sz w:val="24"/>
          <w:szCs w:val="24"/>
          <w:lang w:val="uk-UA"/>
        </w:rPr>
      </w:pPr>
      <w:r w:rsidRPr="000E179D">
        <w:rPr>
          <w:rFonts w:ascii="Times New Roman" w:hAnsi="Times New Roman" w:cs="Times New Roman"/>
          <w:sz w:val="24"/>
          <w:szCs w:val="24"/>
        </w:rPr>
        <w:t xml:space="preserve">3 – цілі прийняття регуляторного акта можуть бути досягнуті майже повною мірою (усі важливі аспекти проблеми існувати не будуть); </w:t>
      </w:r>
    </w:p>
    <w:p w:rsidR="0015221C" w:rsidRPr="000E179D" w:rsidRDefault="0015221C" w:rsidP="0007247B">
      <w:pPr>
        <w:spacing w:after="0"/>
        <w:ind w:left="360"/>
        <w:jc w:val="both"/>
        <w:rPr>
          <w:rFonts w:ascii="Times New Roman" w:hAnsi="Times New Roman" w:cs="Times New Roman"/>
          <w:sz w:val="24"/>
          <w:szCs w:val="24"/>
          <w:lang w:val="uk-UA"/>
        </w:rPr>
      </w:pPr>
      <w:r w:rsidRPr="000E179D">
        <w:rPr>
          <w:rFonts w:ascii="Times New Roman" w:hAnsi="Times New Roman" w:cs="Times New Roman"/>
          <w:sz w:val="24"/>
          <w:szCs w:val="24"/>
        </w:rPr>
        <w:t xml:space="preserve">2 – цілі прийняття регуляторного акта можуть бути досягнуті частково (проблема значно зменшиться, деякі важливі та критичні аспекти проблеми залишаться невирішеними); </w:t>
      </w:r>
    </w:p>
    <w:p w:rsidR="0015221C" w:rsidRPr="000E179D" w:rsidRDefault="0015221C" w:rsidP="0007247B">
      <w:pPr>
        <w:spacing w:after="0"/>
        <w:ind w:left="360"/>
        <w:jc w:val="both"/>
        <w:rPr>
          <w:rFonts w:ascii="Times New Roman" w:hAnsi="Times New Roman" w:cs="Times New Roman"/>
          <w:sz w:val="24"/>
          <w:szCs w:val="24"/>
          <w:lang w:val="uk-UA"/>
        </w:rPr>
      </w:pPr>
      <w:r w:rsidRPr="000E179D">
        <w:rPr>
          <w:rFonts w:ascii="Times New Roman" w:hAnsi="Times New Roman" w:cs="Times New Roman"/>
          <w:sz w:val="24"/>
          <w:szCs w:val="24"/>
        </w:rPr>
        <w:t>1 – цілі прийняття регуляторного акта не можуть бути досягнуті (проблема продовжує існувати).</w:t>
      </w:r>
    </w:p>
    <w:p w:rsidR="0015221C" w:rsidRPr="000E179D" w:rsidRDefault="0015221C" w:rsidP="007A154B">
      <w:pPr>
        <w:pStyle w:val="11"/>
        <w:spacing w:before="0" w:line="276" w:lineRule="auto"/>
        <w:ind w:left="142" w:right="20" w:hanging="54"/>
        <w:jc w:val="both"/>
        <w:rPr>
          <w:b w:val="0"/>
          <w:bCs w:val="0"/>
          <w:lang w:val="uk-UA"/>
        </w:rPr>
      </w:pPr>
      <w:r w:rsidRPr="000E179D">
        <w:rPr>
          <w:b w:val="0"/>
          <w:bCs w:val="0"/>
          <w:lang w:val="uk-UA"/>
        </w:rPr>
        <w:t xml:space="preserve">   </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6"/>
        <w:gridCol w:w="3146"/>
        <w:gridCol w:w="3137"/>
      </w:tblGrid>
      <w:tr w:rsidR="0015221C" w:rsidRPr="0053046A">
        <w:trPr>
          <w:trHeight w:val="1230"/>
        </w:trPr>
        <w:tc>
          <w:tcPr>
            <w:tcW w:w="3146" w:type="dxa"/>
          </w:tcPr>
          <w:p w:rsidR="0015221C" w:rsidRPr="0053046A" w:rsidRDefault="0015221C" w:rsidP="0053046A">
            <w:pPr>
              <w:pStyle w:val="11"/>
              <w:spacing w:before="0" w:line="276" w:lineRule="auto"/>
              <w:ind w:left="0" w:right="20"/>
              <w:rPr>
                <w:b w:val="0"/>
                <w:bCs w:val="0"/>
                <w:sz w:val="24"/>
                <w:szCs w:val="24"/>
                <w:lang w:val="ru-RU"/>
              </w:rPr>
            </w:pPr>
            <w:r w:rsidRPr="0053046A">
              <w:rPr>
                <w:b w:val="0"/>
                <w:bCs w:val="0"/>
                <w:sz w:val="24"/>
                <w:szCs w:val="24"/>
                <w:lang w:val="ru-RU"/>
              </w:rPr>
              <w:t>Рейтинг результативності (досягнення цілей під час вирішення проблеми)</w:t>
            </w:r>
          </w:p>
        </w:tc>
        <w:tc>
          <w:tcPr>
            <w:tcW w:w="3146" w:type="dxa"/>
          </w:tcPr>
          <w:p w:rsidR="0015221C" w:rsidRPr="0053046A" w:rsidRDefault="0015221C" w:rsidP="0053046A">
            <w:pPr>
              <w:pStyle w:val="11"/>
              <w:spacing w:before="0" w:line="276" w:lineRule="auto"/>
              <w:ind w:left="0" w:right="20"/>
              <w:rPr>
                <w:b w:val="0"/>
                <w:bCs w:val="0"/>
                <w:sz w:val="24"/>
                <w:szCs w:val="24"/>
                <w:lang w:val="ru-RU"/>
              </w:rPr>
            </w:pPr>
            <w:r w:rsidRPr="0053046A">
              <w:rPr>
                <w:b w:val="0"/>
                <w:bCs w:val="0"/>
                <w:sz w:val="24"/>
                <w:szCs w:val="24"/>
                <w:lang w:val="ru-RU"/>
              </w:rPr>
              <w:t>Бал результативності (за чотирибальною системою оцінки)</w:t>
            </w:r>
          </w:p>
        </w:tc>
        <w:tc>
          <w:tcPr>
            <w:tcW w:w="3137" w:type="dxa"/>
          </w:tcPr>
          <w:p w:rsidR="0015221C" w:rsidRPr="0053046A" w:rsidRDefault="0015221C" w:rsidP="0053046A">
            <w:pPr>
              <w:pStyle w:val="11"/>
              <w:spacing w:before="0" w:line="276" w:lineRule="auto"/>
              <w:ind w:left="0" w:right="20"/>
              <w:rPr>
                <w:b w:val="0"/>
                <w:bCs w:val="0"/>
                <w:sz w:val="24"/>
                <w:szCs w:val="24"/>
                <w:lang w:val="ru-RU"/>
              </w:rPr>
            </w:pPr>
            <w:r w:rsidRPr="0053046A">
              <w:rPr>
                <w:b w:val="0"/>
                <w:bCs w:val="0"/>
                <w:sz w:val="24"/>
                <w:szCs w:val="24"/>
                <w:lang w:val="ru-RU"/>
              </w:rPr>
              <w:t>Коментарі щодо присвоєння відповідного бала</w:t>
            </w:r>
          </w:p>
        </w:tc>
      </w:tr>
      <w:tr w:rsidR="0015221C" w:rsidRPr="0053046A">
        <w:tc>
          <w:tcPr>
            <w:tcW w:w="3146" w:type="dxa"/>
          </w:tcPr>
          <w:p w:rsidR="0015221C" w:rsidRPr="0053046A" w:rsidRDefault="0015221C" w:rsidP="0053046A">
            <w:pPr>
              <w:pStyle w:val="11"/>
              <w:spacing w:before="0" w:line="276" w:lineRule="auto"/>
              <w:ind w:left="0" w:right="20"/>
              <w:jc w:val="both"/>
              <w:rPr>
                <w:b w:val="0"/>
                <w:bCs w:val="0"/>
                <w:lang w:val="ru-RU"/>
              </w:rPr>
            </w:pPr>
            <w:r w:rsidRPr="0053046A">
              <w:rPr>
                <w:b w:val="0"/>
                <w:bCs w:val="0"/>
              </w:rPr>
              <w:t>Альтернатива 1</w:t>
            </w:r>
          </w:p>
        </w:tc>
        <w:tc>
          <w:tcPr>
            <w:tcW w:w="3146" w:type="dxa"/>
          </w:tcPr>
          <w:p w:rsidR="0015221C" w:rsidRPr="0053046A" w:rsidRDefault="0015221C" w:rsidP="0053046A">
            <w:pPr>
              <w:pStyle w:val="11"/>
              <w:spacing w:before="0" w:line="276" w:lineRule="auto"/>
              <w:ind w:left="0" w:right="20"/>
              <w:jc w:val="center"/>
              <w:rPr>
                <w:b w:val="0"/>
                <w:bCs w:val="0"/>
                <w:lang w:val="ru-RU"/>
              </w:rPr>
            </w:pPr>
            <w:r w:rsidRPr="0053046A">
              <w:rPr>
                <w:b w:val="0"/>
                <w:bCs w:val="0"/>
                <w:lang w:val="ru-RU"/>
              </w:rPr>
              <w:t>1</w:t>
            </w:r>
          </w:p>
        </w:tc>
        <w:tc>
          <w:tcPr>
            <w:tcW w:w="3137" w:type="dxa"/>
          </w:tcPr>
          <w:p w:rsidR="0015221C" w:rsidRPr="0053046A" w:rsidRDefault="0015221C" w:rsidP="0053046A">
            <w:pPr>
              <w:pStyle w:val="11"/>
              <w:spacing w:before="0" w:line="276" w:lineRule="auto"/>
              <w:ind w:left="0" w:right="20"/>
              <w:jc w:val="both"/>
              <w:rPr>
                <w:b w:val="0"/>
                <w:bCs w:val="0"/>
                <w:sz w:val="22"/>
                <w:szCs w:val="22"/>
                <w:lang w:val="uk-UA"/>
              </w:rPr>
            </w:pPr>
            <w:r w:rsidRPr="0053046A">
              <w:rPr>
                <w:b w:val="0"/>
                <w:bCs w:val="0"/>
                <w:sz w:val="22"/>
                <w:szCs w:val="22"/>
              </w:rPr>
              <w:t>Проблема продовжує існувати</w:t>
            </w:r>
          </w:p>
        </w:tc>
      </w:tr>
      <w:tr w:rsidR="0015221C" w:rsidRPr="0053046A">
        <w:tc>
          <w:tcPr>
            <w:tcW w:w="3146" w:type="dxa"/>
          </w:tcPr>
          <w:p w:rsidR="0015221C" w:rsidRPr="0053046A" w:rsidRDefault="0015221C" w:rsidP="0053046A">
            <w:pPr>
              <w:pStyle w:val="11"/>
              <w:spacing w:before="0" w:line="276" w:lineRule="auto"/>
              <w:ind w:left="0" w:right="20"/>
              <w:jc w:val="both"/>
              <w:rPr>
                <w:b w:val="0"/>
                <w:bCs w:val="0"/>
                <w:lang w:val="uk-UA"/>
              </w:rPr>
            </w:pPr>
            <w:r w:rsidRPr="0053046A">
              <w:rPr>
                <w:b w:val="0"/>
                <w:bCs w:val="0"/>
              </w:rPr>
              <w:t xml:space="preserve">Альтернатива </w:t>
            </w:r>
            <w:r w:rsidRPr="0053046A">
              <w:rPr>
                <w:b w:val="0"/>
                <w:bCs w:val="0"/>
                <w:lang w:val="uk-UA"/>
              </w:rPr>
              <w:t>2</w:t>
            </w:r>
          </w:p>
        </w:tc>
        <w:tc>
          <w:tcPr>
            <w:tcW w:w="3146" w:type="dxa"/>
          </w:tcPr>
          <w:p w:rsidR="0015221C" w:rsidRPr="0053046A" w:rsidRDefault="0015221C" w:rsidP="0053046A">
            <w:pPr>
              <w:pStyle w:val="11"/>
              <w:spacing w:before="0" w:line="276" w:lineRule="auto"/>
              <w:ind w:left="0" w:right="20"/>
              <w:jc w:val="center"/>
              <w:rPr>
                <w:b w:val="0"/>
                <w:bCs w:val="0"/>
                <w:lang w:val="ru-RU"/>
              </w:rPr>
            </w:pPr>
            <w:r w:rsidRPr="0053046A">
              <w:rPr>
                <w:b w:val="0"/>
                <w:bCs w:val="0"/>
                <w:lang w:val="ru-RU"/>
              </w:rPr>
              <w:t>4</w:t>
            </w:r>
          </w:p>
        </w:tc>
        <w:tc>
          <w:tcPr>
            <w:tcW w:w="3137" w:type="dxa"/>
          </w:tcPr>
          <w:p w:rsidR="0015221C" w:rsidRPr="0053046A" w:rsidRDefault="0015221C" w:rsidP="0053046A">
            <w:pPr>
              <w:pStyle w:val="11"/>
              <w:spacing w:before="0" w:line="276" w:lineRule="auto"/>
              <w:ind w:left="0" w:right="20"/>
              <w:rPr>
                <w:b w:val="0"/>
                <w:bCs w:val="0"/>
                <w:sz w:val="24"/>
                <w:szCs w:val="24"/>
                <w:lang w:val="ru-RU"/>
              </w:rPr>
            </w:pPr>
            <w:r w:rsidRPr="0053046A">
              <w:rPr>
                <w:b w:val="0"/>
                <w:bCs w:val="0"/>
                <w:sz w:val="24"/>
                <w:szCs w:val="24"/>
                <w:lang w:val="ru-RU"/>
              </w:rPr>
              <w:t xml:space="preserve">Проблема існувати не буде, оскільки буде досягнення результатів європейських держав не на власних помилках а за допомогою їх позитивного досвіду, в яких чинне законодавство вимагає обов’язково: </w:t>
            </w:r>
          </w:p>
          <w:p w:rsidR="0015221C" w:rsidRPr="0053046A" w:rsidRDefault="0015221C" w:rsidP="0053046A">
            <w:pPr>
              <w:pStyle w:val="11"/>
              <w:spacing w:before="0" w:line="276" w:lineRule="auto"/>
              <w:ind w:left="0" w:right="20"/>
              <w:rPr>
                <w:b w:val="0"/>
                <w:bCs w:val="0"/>
                <w:sz w:val="24"/>
                <w:szCs w:val="24"/>
                <w:lang w:val="ru-RU"/>
              </w:rPr>
            </w:pPr>
            <w:r w:rsidRPr="0053046A">
              <w:rPr>
                <w:b w:val="0"/>
                <w:bCs w:val="0"/>
                <w:sz w:val="24"/>
                <w:szCs w:val="24"/>
                <w:lang w:val="ru-RU"/>
              </w:rPr>
              <w:t>- щеплення тварин</w:t>
            </w:r>
          </w:p>
          <w:p w:rsidR="0015221C" w:rsidRPr="0053046A" w:rsidRDefault="0015221C" w:rsidP="0053046A">
            <w:pPr>
              <w:pStyle w:val="11"/>
              <w:spacing w:before="0" w:line="276" w:lineRule="auto"/>
              <w:ind w:left="0" w:right="20"/>
              <w:rPr>
                <w:b w:val="0"/>
                <w:bCs w:val="0"/>
                <w:sz w:val="24"/>
                <w:szCs w:val="24"/>
                <w:lang w:val="ru-RU"/>
              </w:rPr>
            </w:pPr>
            <w:r w:rsidRPr="0053046A">
              <w:rPr>
                <w:b w:val="0"/>
                <w:bCs w:val="0"/>
                <w:sz w:val="24"/>
                <w:szCs w:val="24"/>
                <w:lang w:val="ru-RU"/>
              </w:rPr>
              <w:t xml:space="preserve"> - стерилізація тварин </w:t>
            </w:r>
          </w:p>
          <w:p w:rsidR="0015221C" w:rsidRPr="0053046A" w:rsidRDefault="0015221C" w:rsidP="0053046A">
            <w:pPr>
              <w:pStyle w:val="11"/>
              <w:spacing w:before="0" w:line="276" w:lineRule="auto"/>
              <w:ind w:left="0" w:right="20"/>
              <w:rPr>
                <w:b w:val="0"/>
                <w:bCs w:val="0"/>
                <w:sz w:val="24"/>
                <w:szCs w:val="24"/>
                <w:lang w:val="ru-RU"/>
              </w:rPr>
            </w:pPr>
            <w:r w:rsidRPr="0053046A">
              <w:rPr>
                <w:b w:val="0"/>
                <w:bCs w:val="0"/>
                <w:sz w:val="24"/>
                <w:szCs w:val="24"/>
                <w:lang w:val="ru-RU"/>
              </w:rPr>
              <w:t>- реєстрація тварин</w:t>
            </w:r>
          </w:p>
          <w:p w:rsidR="0015221C" w:rsidRPr="0053046A" w:rsidRDefault="0015221C" w:rsidP="0053046A">
            <w:pPr>
              <w:pStyle w:val="11"/>
              <w:spacing w:before="0" w:line="276" w:lineRule="auto"/>
              <w:ind w:left="0" w:right="20"/>
              <w:rPr>
                <w:b w:val="0"/>
                <w:bCs w:val="0"/>
                <w:sz w:val="24"/>
                <w:szCs w:val="24"/>
                <w:lang w:val="ru-RU"/>
              </w:rPr>
            </w:pPr>
            <w:r w:rsidRPr="0053046A">
              <w:rPr>
                <w:b w:val="0"/>
                <w:bCs w:val="0"/>
                <w:sz w:val="24"/>
                <w:szCs w:val="24"/>
                <w:lang w:val="ru-RU"/>
              </w:rPr>
              <w:t xml:space="preserve"> - прибирання екскрементів</w:t>
            </w:r>
          </w:p>
          <w:p w:rsidR="0015221C" w:rsidRPr="0053046A" w:rsidRDefault="0015221C" w:rsidP="0053046A">
            <w:pPr>
              <w:pStyle w:val="11"/>
              <w:spacing w:before="0" w:line="276" w:lineRule="auto"/>
              <w:ind w:left="0" w:right="20"/>
              <w:jc w:val="both"/>
              <w:rPr>
                <w:b w:val="0"/>
                <w:bCs w:val="0"/>
                <w:sz w:val="22"/>
                <w:szCs w:val="22"/>
                <w:lang w:val="uk-UA"/>
              </w:rPr>
            </w:pPr>
            <w:r w:rsidRPr="0053046A">
              <w:rPr>
                <w:b w:val="0"/>
                <w:bCs w:val="0"/>
                <w:sz w:val="24"/>
                <w:szCs w:val="24"/>
                <w:lang w:val="ru-RU"/>
              </w:rPr>
              <w:t xml:space="preserve"> - відповідальне володіння</w:t>
            </w:r>
          </w:p>
        </w:tc>
      </w:tr>
    </w:tbl>
    <w:p w:rsidR="0015221C" w:rsidRDefault="0015221C" w:rsidP="007A154B">
      <w:pPr>
        <w:pStyle w:val="11"/>
        <w:spacing w:before="0" w:line="276" w:lineRule="auto"/>
        <w:ind w:left="142" w:right="20" w:hanging="54"/>
        <w:jc w:val="both"/>
        <w:rPr>
          <w:lang w:val="ru-RU"/>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1"/>
        <w:gridCol w:w="2340"/>
        <w:gridCol w:w="2340"/>
        <w:gridCol w:w="2378"/>
      </w:tblGrid>
      <w:tr w:rsidR="0015221C" w:rsidRPr="0053046A">
        <w:tc>
          <w:tcPr>
            <w:tcW w:w="2371" w:type="dxa"/>
          </w:tcPr>
          <w:p w:rsidR="0015221C" w:rsidRPr="0053046A" w:rsidRDefault="0015221C" w:rsidP="0053046A">
            <w:pPr>
              <w:pStyle w:val="11"/>
              <w:spacing w:before="0" w:line="276" w:lineRule="auto"/>
              <w:ind w:left="0" w:right="20"/>
              <w:jc w:val="both"/>
              <w:rPr>
                <w:b w:val="0"/>
                <w:bCs w:val="0"/>
                <w:sz w:val="20"/>
                <w:szCs w:val="20"/>
                <w:lang w:val="ru-RU"/>
              </w:rPr>
            </w:pPr>
            <w:r w:rsidRPr="0053046A">
              <w:rPr>
                <w:b w:val="0"/>
                <w:bCs w:val="0"/>
                <w:sz w:val="20"/>
                <w:szCs w:val="20"/>
              </w:rPr>
              <w:t>Рейтинг результативності</w:t>
            </w:r>
          </w:p>
        </w:tc>
        <w:tc>
          <w:tcPr>
            <w:tcW w:w="2340" w:type="dxa"/>
          </w:tcPr>
          <w:p w:rsidR="0015221C" w:rsidRPr="0053046A" w:rsidRDefault="0015221C" w:rsidP="0053046A">
            <w:pPr>
              <w:pStyle w:val="11"/>
              <w:spacing w:before="0" w:line="276" w:lineRule="auto"/>
              <w:ind w:left="0" w:right="20"/>
              <w:jc w:val="both"/>
              <w:rPr>
                <w:b w:val="0"/>
                <w:bCs w:val="0"/>
                <w:sz w:val="20"/>
                <w:szCs w:val="20"/>
                <w:lang w:val="ru-RU"/>
              </w:rPr>
            </w:pPr>
            <w:r w:rsidRPr="0053046A">
              <w:rPr>
                <w:b w:val="0"/>
                <w:bCs w:val="0"/>
                <w:sz w:val="20"/>
                <w:szCs w:val="20"/>
              </w:rPr>
              <w:t>Вигоди (підсумок)</w:t>
            </w:r>
          </w:p>
        </w:tc>
        <w:tc>
          <w:tcPr>
            <w:tcW w:w="2340" w:type="dxa"/>
          </w:tcPr>
          <w:p w:rsidR="0015221C" w:rsidRPr="0053046A" w:rsidRDefault="0015221C" w:rsidP="0053046A">
            <w:pPr>
              <w:pStyle w:val="11"/>
              <w:spacing w:before="0" w:line="276" w:lineRule="auto"/>
              <w:ind w:left="0" w:right="20"/>
              <w:jc w:val="both"/>
              <w:rPr>
                <w:b w:val="0"/>
                <w:bCs w:val="0"/>
                <w:sz w:val="20"/>
                <w:szCs w:val="20"/>
                <w:lang w:val="ru-RU"/>
              </w:rPr>
            </w:pPr>
            <w:r w:rsidRPr="0053046A">
              <w:rPr>
                <w:b w:val="0"/>
                <w:bCs w:val="0"/>
                <w:sz w:val="20"/>
                <w:szCs w:val="20"/>
              </w:rPr>
              <w:t>Витрати (підсумок)</w:t>
            </w:r>
          </w:p>
        </w:tc>
        <w:tc>
          <w:tcPr>
            <w:tcW w:w="2378" w:type="dxa"/>
          </w:tcPr>
          <w:p w:rsidR="0015221C" w:rsidRPr="0053046A" w:rsidRDefault="0015221C" w:rsidP="0053046A">
            <w:pPr>
              <w:pStyle w:val="11"/>
              <w:spacing w:before="0" w:line="276" w:lineRule="auto"/>
              <w:ind w:left="0" w:right="20"/>
              <w:jc w:val="both"/>
              <w:rPr>
                <w:b w:val="0"/>
                <w:bCs w:val="0"/>
                <w:sz w:val="20"/>
                <w:szCs w:val="20"/>
                <w:lang w:val="ru-RU"/>
              </w:rPr>
            </w:pPr>
            <w:r w:rsidRPr="0053046A">
              <w:rPr>
                <w:b w:val="0"/>
                <w:bCs w:val="0"/>
                <w:sz w:val="20"/>
                <w:szCs w:val="20"/>
                <w:lang w:val="ru-RU"/>
              </w:rPr>
              <w:t>Обґрунтування відповідного місця альтернативи в рейтингу</w:t>
            </w:r>
          </w:p>
        </w:tc>
      </w:tr>
      <w:tr w:rsidR="0015221C" w:rsidRPr="0053046A">
        <w:tc>
          <w:tcPr>
            <w:tcW w:w="2371" w:type="dxa"/>
          </w:tcPr>
          <w:p w:rsidR="0015221C" w:rsidRPr="0053046A" w:rsidRDefault="0015221C" w:rsidP="0053046A">
            <w:pPr>
              <w:pStyle w:val="11"/>
              <w:spacing w:before="0" w:line="276" w:lineRule="auto"/>
              <w:ind w:left="0" w:right="20"/>
              <w:jc w:val="both"/>
              <w:rPr>
                <w:lang w:val="ru-RU"/>
              </w:rPr>
            </w:pPr>
            <w:r w:rsidRPr="0053046A">
              <w:rPr>
                <w:b w:val="0"/>
                <w:bCs w:val="0"/>
              </w:rPr>
              <w:t>Альтернатива 1</w:t>
            </w:r>
          </w:p>
        </w:tc>
        <w:tc>
          <w:tcPr>
            <w:tcW w:w="2340" w:type="dxa"/>
          </w:tcPr>
          <w:p w:rsidR="0015221C" w:rsidRPr="0053046A" w:rsidRDefault="0015221C" w:rsidP="0053046A">
            <w:pPr>
              <w:pStyle w:val="11"/>
              <w:spacing w:before="0" w:line="276" w:lineRule="auto"/>
              <w:ind w:left="0" w:right="20"/>
              <w:jc w:val="both"/>
              <w:rPr>
                <w:b w:val="0"/>
                <w:bCs w:val="0"/>
                <w:lang w:val="ru-RU"/>
              </w:rPr>
            </w:pPr>
            <w:r w:rsidRPr="0053046A">
              <w:rPr>
                <w:b w:val="0"/>
                <w:bCs w:val="0"/>
                <w:lang w:val="ru-RU"/>
              </w:rPr>
              <w:t>Відсутні</w:t>
            </w:r>
          </w:p>
        </w:tc>
        <w:tc>
          <w:tcPr>
            <w:tcW w:w="2340" w:type="dxa"/>
          </w:tcPr>
          <w:p w:rsidR="0015221C" w:rsidRPr="0053046A" w:rsidRDefault="0015221C" w:rsidP="0053046A">
            <w:pPr>
              <w:pStyle w:val="11"/>
              <w:spacing w:before="0" w:line="276" w:lineRule="auto"/>
              <w:ind w:left="0" w:right="20"/>
              <w:rPr>
                <w:b w:val="0"/>
                <w:bCs w:val="0"/>
                <w:sz w:val="24"/>
                <w:szCs w:val="24"/>
                <w:lang w:val="ru-RU"/>
              </w:rPr>
            </w:pPr>
            <w:r w:rsidRPr="0053046A">
              <w:rPr>
                <w:b w:val="0"/>
                <w:bCs w:val="0"/>
                <w:sz w:val="24"/>
                <w:szCs w:val="24"/>
                <w:lang w:val="ru-RU"/>
              </w:rPr>
              <w:t>Відсутні</w:t>
            </w:r>
          </w:p>
        </w:tc>
        <w:tc>
          <w:tcPr>
            <w:tcW w:w="2378" w:type="dxa"/>
          </w:tcPr>
          <w:p w:rsidR="0015221C" w:rsidRPr="0053046A" w:rsidRDefault="0015221C" w:rsidP="0053046A">
            <w:pPr>
              <w:pStyle w:val="11"/>
              <w:spacing w:before="0" w:line="276" w:lineRule="auto"/>
              <w:ind w:left="0" w:right="20"/>
              <w:jc w:val="both"/>
              <w:rPr>
                <w:b w:val="0"/>
                <w:bCs w:val="0"/>
                <w:sz w:val="20"/>
                <w:szCs w:val="20"/>
                <w:lang w:val="uk-UA"/>
              </w:rPr>
            </w:pPr>
            <w:r w:rsidRPr="0053046A">
              <w:rPr>
                <w:b w:val="0"/>
                <w:bCs w:val="0"/>
                <w:sz w:val="20"/>
                <w:szCs w:val="20"/>
              </w:rPr>
              <w:t>Проблема продовжує існувати</w:t>
            </w:r>
          </w:p>
        </w:tc>
      </w:tr>
      <w:tr w:rsidR="0015221C" w:rsidRPr="0053046A">
        <w:tc>
          <w:tcPr>
            <w:tcW w:w="2371" w:type="dxa"/>
          </w:tcPr>
          <w:p w:rsidR="0015221C" w:rsidRPr="0053046A" w:rsidRDefault="0015221C" w:rsidP="0053046A">
            <w:pPr>
              <w:pStyle w:val="11"/>
              <w:spacing w:before="0" w:line="276" w:lineRule="auto"/>
              <w:ind w:left="0" w:right="20"/>
              <w:jc w:val="both"/>
              <w:rPr>
                <w:lang w:val="uk-UA"/>
              </w:rPr>
            </w:pPr>
            <w:r w:rsidRPr="0053046A">
              <w:rPr>
                <w:b w:val="0"/>
                <w:bCs w:val="0"/>
              </w:rPr>
              <w:t xml:space="preserve">Альтернатива </w:t>
            </w:r>
            <w:r w:rsidRPr="0053046A">
              <w:rPr>
                <w:b w:val="0"/>
                <w:bCs w:val="0"/>
                <w:lang w:val="uk-UA"/>
              </w:rPr>
              <w:t>2</w:t>
            </w:r>
          </w:p>
        </w:tc>
        <w:tc>
          <w:tcPr>
            <w:tcW w:w="2340" w:type="dxa"/>
          </w:tcPr>
          <w:p w:rsidR="0015221C" w:rsidRPr="0053046A" w:rsidRDefault="0015221C" w:rsidP="0053046A">
            <w:pPr>
              <w:pStyle w:val="11"/>
              <w:spacing w:before="0" w:line="276" w:lineRule="auto"/>
              <w:ind w:left="0" w:right="20"/>
              <w:rPr>
                <w:sz w:val="24"/>
                <w:szCs w:val="24"/>
                <w:lang w:val="uk-UA"/>
              </w:rPr>
            </w:pPr>
            <w:r w:rsidRPr="0053046A">
              <w:rPr>
                <w:b w:val="0"/>
                <w:bCs w:val="0"/>
                <w:sz w:val="24"/>
                <w:szCs w:val="24"/>
                <w:lang w:val="uk-UA"/>
              </w:rPr>
              <w:t>Наявність дієвих механізни шодо утримання домашніх та інших тварин і поводження з ними</w:t>
            </w:r>
          </w:p>
        </w:tc>
        <w:tc>
          <w:tcPr>
            <w:tcW w:w="2340" w:type="dxa"/>
          </w:tcPr>
          <w:p w:rsidR="0015221C" w:rsidRPr="0053046A" w:rsidRDefault="0015221C" w:rsidP="0053046A">
            <w:pPr>
              <w:pStyle w:val="11"/>
              <w:spacing w:before="0" w:line="276" w:lineRule="auto"/>
              <w:ind w:left="0" w:right="20"/>
              <w:rPr>
                <w:b w:val="0"/>
                <w:bCs w:val="0"/>
                <w:sz w:val="24"/>
                <w:szCs w:val="24"/>
                <w:lang w:val="ru-RU"/>
              </w:rPr>
            </w:pPr>
            <w:r w:rsidRPr="0053046A">
              <w:rPr>
                <w:b w:val="0"/>
                <w:bCs w:val="0"/>
                <w:sz w:val="24"/>
                <w:szCs w:val="24"/>
                <w:lang w:val="ru-RU"/>
              </w:rPr>
              <w:t>Незначні витрати для органу місцевого самоврядування на розробку та оприлюднення рішення</w:t>
            </w:r>
          </w:p>
        </w:tc>
        <w:tc>
          <w:tcPr>
            <w:tcW w:w="2378" w:type="dxa"/>
          </w:tcPr>
          <w:p w:rsidR="0015221C" w:rsidRPr="0053046A" w:rsidRDefault="0015221C" w:rsidP="0053046A">
            <w:pPr>
              <w:pStyle w:val="11"/>
              <w:spacing w:before="0" w:line="276" w:lineRule="auto"/>
              <w:ind w:left="0" w:right="20"/>
              <w:jc w:val="both"/>
              <w:rPr>
                <w:b w:val="0"/>
                <w:bCs w:val="0"/>
                <w:sz w:val="20"/>
                <w:szCs w:val="20"/>
                <w:lang w:val="uk-UA"/>
              </w:rPr>
            </w:pPr>
          </w:p>
          <w:p w:rsidR="0015221C" w:rsidRPr="0053046A" w:rsidRDefault="0015221C" w:rsidP="0053046A">
            <w:pPr>
              <w:pStyle w:val="11"/>
              <w:spacing w:before="0" w:line="276" w:lineRule="auto"/>
              <w:ind w:left="0" w:right="20"/>
              <w:jc w:val="both"/>
              <w:rPr>
                <w:b w:val="0"/>
                <w:bCs w:val="0"/>
                <w:sz w:val="20"/>
                <w:szCs w:val="20"/>
                <w:lang w:val="uk-UA"/>
              </w:rPr>
            </w:pPr>
            <w:r w:rsidRPr="0053046A">
              <w:rPr>
                <w:b w:val="0"/>
                <w:bCs w:val="0"/>
                <w:sz w:val="22"/>
                <w:szCs w:val="22"/>
              </w:rPr>
              <w:t>Є збалансованою та найсприятливішою</w:t>
            </w:r>
          </w:p>
        </w:tc>
      </w:tr>
    </w:tbl>
    <w:p w:rsidR="0015221C" w:rsidRDefault="0015221C" w:rsidP="000E179D">
      <w:pPr>
        <w:pStyle w:val="11"/>
        <w:spacing w:before="0" w:line="276" w:lineRule="auto"/>
        <w:ind w:left="0" w:right="20"/>
        <w:jc w:val="both"/>
        <w:rPr>
          <w:lang w:val="ru-RU"/>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15221C" w:rsidRPr="0053046A">
        <w:tc>
          <w:tcPr>
            <w:tcW w:w="3190" w:type="dxa"/>
          </w:tcPr>
          <w:p w:rsidR="0015221C" w:rsidRPr="0053046A" w:rsidRDefault="0015221C" w:rsidP="0053046A">
            <w:pPr>
              <w:pStyle w:val="11"/>
              <w:spacing w:before="0" w:line="276" w:lineRule="auto"/>
              <w:ind w:left="0" w:right="20"/>
              <w:jc w:val="both"/>
              <w:rPr>
                <w:b w:val="0"/>
                <w:bCs w:val="0"/>
                <w:sz w:val="20"/>
                <w:szCs w:val="20"/>
                <w:lang w:val="ru-RU"/>
              </w:rPr>
            </w:pPr>
            <w:r w:rsidRPr="0053046A">
              <w:rPr>
                <w:b w:val="0"/>
                <w:bCs w:val="0"/>
                <w:sz w:val="20"/>
                <w:szCs w:val="20"/>
              </w:rPr>
              <w:t>Рейтинг</w:t>
            </w:r>
          </w:p>
          <w:p w:rsidR="0015221C" w:rsidRPr="0053046A" w:rsidRDefault="0015221C" w:rsidP="0053046A">
            <w:pPr>
              <w:spacing w:after="0" w:line="240" w:lineRule="auto"/>
              <w:jc w:val="center"/>
              <w:rPr>
                <w:sz w:val="20"/>
                <w:szCs w:val="20"/>
              </w:rPr>
            </w:pPr>
          </w:p>
        </w:tc>
        <w:tc>
          <w:tcPr>
            <w:tcW w:w="3190" w:type="dxa"/>
          </w:tcPr>
          <w:p w:rsidR="0015221C" w:rsidRPr="0053046A" w:rsidRDefault="0015221C" w:rsidP="0053046A">
            <w:pPr>
              <w:pStyle w:val="11"/>
              <w:spacing w:before="0" w:line="276" w:lineRule="auto"/>
              <w:ind w:left="0" w:right="20"/>
              <w:jc w:val="both"/>
              <w:rPr>
                <w:b w:val="0"/>
                <w:bCs w:val="0"/>
                <w:sz w:val="20"/>
                <w:szCs w:val="20"/>
                <w:lang w:val="ru-RU"/>
              </w:rPr>
            </w:pPr>
            <w:r w:rsidRPr="0053046A">
              <w:rPr>
                <w:b w:val="0"/>
                <w:bCs w:val="0"/>
                <w:sz w:val="20"/>
                <w:szCs w:val="20"/>
                <w:lang w:val="ru-RU"/>
              </w:rPr>
              <w:t>Аргументи щодо переваги обраної альтернативи/причини відмови від альтернативи</w:t>
            </w:r>
          </w:p>
        </w:tc>
        <w:tc>
          <w:tcPr>
            <w:tcW w:w="3191" w:type="dxa"/>
          </w:tcPr>
          <w:p w:rsidR="0015221C" w:rsidRPr="0053046A" w:rsidRDefault="0015221C" w:rsidP="0053046A">
            <w:pPr>
              <w:pStyle w:val="11"/>
              <w:spacing w:before="0" w:line="276" w:lineRule="auto"/>
              <w:ind w:left="0" w:right="20"/>
              <w:jc w:val="both"/>
              <w:rPr>
                <w:b w:val="0"/>
                <w:bCs w:val="0"/>
                <w:sz w:val="20"/>
                <w:szCs w:val="20"/>
                <w:lang w:val="ru-RU"/>
              </w:rPr>
            </w:pPr>
            <w:r w:rsidRPr="0053046A">
              <w:rPr>
                <w:b w:val="0"/>
                <w:bCs w:val="0"/>
                <w:sz w:val="20"/>
                <w:szCs w:val="20"/>
                <w:lang w:val="ru-RU"/>
              </w:rPr>
              <w:t>Оцінка ризику зовнішніх чинників на дію запропонованого регуляторного акта</w:t>
            </w:r>
          </w:p>
        </w:tc>
      </w:tr>
      <w:tr w:rsidR="0015221C" w:rsidRPr="0053046A">
        <w:tc>
          <w:tcPr>
            <w:tcW w:w="3190" w:type="dxa"/>
          </w:tcPr>
          <w:p w:rsidR="0015221C" w:rsidRPr="0053046A" w:rsidRDefault="0015221C" w:rsidP="0053046A">
            <w:pPr>
              <w:pStyle w:val="11"/>
              <w:spacing w:before="0" w:line="276" w:lineRule="auto"/>
              <w:ind w:left="0" w:right="20"/>
              <w:jc w:val="both"/>
              <w:rPr>
                <w:lang w:val="ru-RU"/>
              </w:rPr>
            </w:pPr>
            <w:r w:rsidRPr="0053046A">
              <w:rPr>
                <w:b w:val="0"/>
                <w:bCs w:val="0"/>
              </w:rPr>
              <w:t>Альтернатива 1</w:t>
            </w:r>
          </w:p>
        </w:tc>
        <w:tc>
          <w:tcPr>
            <w:tcW w:w="3190" w:type="dxa"/>
          </w:tcPr>
          <w:p w:rsidR="0015221C" w:rsidRPr="0053046A" w:rsidRDefault="0015221C" w:rsidP="0053046A">
            <w:pPr>
              <w:pStyle w:val="11"/>
              <w:spacing w:before="0" w:line="276" w:lineRule="auto"/>
              <w:ind w:left="0" w:right="20"/>
              <w:rPr>
                <w:b w:val="0"/>
                <w:bCs w:val="0"/>
                <w:sz w:val="22"/>
                <w:szCs w:val="22"/>
                <w:lang w:val="ru-RU"/>
              </w:rPr>
            </w:pPr>
            <w:r w:rsidRPr="0053046A">
              <w:rPr>
                <w:b w:val="0"/>
                <w:bCs w:val="0"/>
                <w:sz w:val="22"/>
                <w:szCs w:val="22"/>
                <w:lang w:val="ru-RU"/>
              </w:rPr>
              <w:t>Не забезпечує належне виконання чинного законодавства України в галузі захисту тварин від жорстокого поводження, не дозволяє вирішити питання зменшення чисельності безпритульних тварин гуманними методами та забезпечити покращення санітарного, екологічного та епізоотичного стану</w:t>
            </w:r>
          </w:p>
        </w:tc>
        <w:tc>
          <w:tcPr>
            <w:tcW w:w="3191" w:type="dxa"/>
          </w:tcPr>
          <w:p w:rsidR="0015221C" w:rsidRPr="0053046A" w:rsidRDefault="0015221C" w:rsidP="0053046A">
            <w:pPr>
              <w:pStyle w:val="11"/>
              <w:spacing w:before="0" w:line="276" w:lineRule="auto"/>
              <w:ind w:left="0" w:right="20"/>
              <w:jc w:val="both"/>
              <w:rPr>
                <w:lang w:val="ru-RU"/>
              </w:rPr>
            </w:pPr>
            <w:r w:rsidRPr="0053046A">
              <w:rPr>
                <w:lang w:val="ru-RU"/>
              </w:rPr>
              <w:t>-</w:t>
            </w:r>
          </w:p>
        </w:tc>
      </w:tr>
      <w:tr w:rsidR="0015221C" w:rsidRPr="0053046A">
        <w:tc>
          <w:tcPr>
            <w:tcW w:w="3190" w:type="dxa"/>
          </w:tcPr>
          <w:p w:rsidR="0015221C" w:rsidRPr="0053046A" w:rsidRDefault="0015221C" w:rsidP="0053046A">
            <w:pPr>
              <w:pStyle w:val="11"/>
              <w:spacing w:before="0" w:line="276" w:lineRule="auto"/>
              <w:ind w:left="0" w:right="20"/>
              <w:jc w:val="both"/>
              <w:rPr>
                <w:lang w:val="uk-UA"/>
              </w:rPr>
            </w:pPr>
            <w:r w:rsidRPr="0053046A">
              <w:rPr>
                <w:b w:val="0"/>
                <w:bCs w:val="0"/>
              </w:rPr>
              <w:t xml:space="preserve">Альтернатива </w:t>
            </w:r>
            <w:r w:rsidRPr="0053046A">
              <w:rPr>
                <w:b w:val="0"/>
                <w:bCs w:val="0"/>
                <w:lang w:val="uk-UA"/>
              </w:rPr>
              <w:t>2</w:t>
            </w:r>
          </w:p>
        </w:tc>
        <w:tc>
          <w:tcPr>
            <w:tcW w:w="3190" w:type="dxa"/>
          </w:tcPr>
          <w:p w:rsidR="0015221C" w:rsidRPr="0053046A" w:rsidRDefault="0015221C" w:rsidP="0053046A">
            <w:pPr>
              <w:pStyle w:val="11"/>
              <w:spacing w:before="0" w:line="276" w:lineRule="auto"/>
              <w:ind w:left="0" w:right="20"/>
              <w:jc w:val="both"/>
              <w:rPr>
                <w:b w:val="0"/>
                <w:bCs w:val="0"/>
                <w:lang w:val="ru-RU"/>
              </w:rPr>
            </w:pPr>
            <w:r w:rsidRPr="0053046A">
              <w:rPr>
                <w:b w:val="0"/>
                <w:bCs w:val="0"/>
              </w:rPr>
              <w:t>Сприяє досягненню цілей регулювання</w:t>
            </w:r>
          </w:p>
        </w:tc>
        <w:tc>
          <w:tcPr>
            <w:tcW w:w="3191" w:type="dxa"/>
          </w:tcPr>
          <w:p w:rsidR="0015221C" w:rsidRPr="0053046A" w:rsidRDefault="0015221C" w:rsidP="0053046A">
            <w:pPr>
              <w:pStyle w:val="11"/>
              <w:spacing w:before="0" w:line="276" w:lineRule="auto"/>
              <w:ind w:left="0" w:right="20"/>
              <w:jc w:val="both"/>
              <w:rPr>
                <w:b w:val="0"/>
                <w:bCs w:val="0"/>
                <w:lang w:val="ru-RU"/>
              </w:rPr>
            </w:pPr>
            <w:r w:rsidRPr="0053046A">
              <w:rPr>
                <w:b w:val="0"/>
                <w:bCs w:val="0"/>
                <w:lang w:val="ru-RU"/>
              </w:rPr>
              <w:t>Зміни до чинного законодавства України, економічні або соціальні кризи, тощо.</w:t>
            </w:r>
          </w:p>
        </w:tc>
      </w:tr>
    </w:tbl>
    <w:p w:rsidR="0015221C" w:rsidRPr="007A154B" w:rsidRDefault="0015221C" w:rsidP="000E179D">
      <w:pPr>
        <w:pStyle w:val="11"/>
        <w:spacing w:before="0" w:line="276" w:lineRule="auto"/>
        <w:ind w:left="0" w:right="20"/>
        <w:jc w:val="both"/>
        <w:rPr>
          <w:lang w:val="ru-RU"/>
        </w:rPr>
      </w:pPr>
    </w:p>
    <w:p w:rsidR="0015221C" w:rsidRPr="0007247B" w:rsidRDefault="0015221C" w:rsidP="0007247B">
      <w:pPr>
        <w:autoSpaceDE w:val="0"/>
        <w:autoSpaceDN w:val="0"/>
        <w:adjustRightInd w:val="0"/>
        <w:spacing w:after="0" w:line="240" w:lineRule="auto"/>
        <w:jc w:val="both"/>
        <w:rPr>
          <w:rFonts w:ascii="Times New Roman" w:hAnsi="Times New Roman" w:cs="Times New Roman"/>
          <w:sz w:val="28"/>
          <w:szCs w:val="28"/>
          <w:lang w:val="uk-UA"/>
        </w:rPr>
      </w:pPr>
    </w:p>
    <w:p w:rsidR="0015221C" w:rsidRPr="006E015D" w:rsidRDefault="0015221C" w:rsidP="0007247B">
      <w:pPr>
        <w:shd w:val="clear" w:color="auto" w:fill="FFFFFF"/>
        <w:spacing w:after="0" w:line="240" w:lineRule="auto"/>
        <w:ind w:left="360"/>
        <w:jc w:val="both"/>
        <w:rPr>
          <w:rFonts w:ascii="Times New Roman" w:hAnsi="Times New Roman" w:cs="Times New Roman"/>
          <w:b/>
          <w:bCs/>
          <w:color w:val="141414"/>
          <w:sz w:val="28"/>
          <w:szCs w:val="28"/>
          <w:lang w:val="uk-UA" w:eastAsia="ru-RU"/>
        </w:rPr>
      </w:pPr>
      <w:r w:rsidRPr="006E015D">
        <w:rPr>
          <w:rFonts w:ascii="Times New Roman" w:hAnsi="Times New Roman" w:cs="Times New Roman"/>
          <w:b/>
          <w:bCs/>
          <w:color w:val="141414"/>
          <w:sz w:val="28"/>
          <w:szCs w:val="28"/>
          <w:lang w:eastAsia="ru-RU"/>
        </w:rPr>
        <w:t>V. Механізми та заходи, які забезпечать розв’язання визначеної проблеми</w:t>
      </w:r>
    </w:p>
    <w:p w:rsidR="0015221C" w:rsidRPr="006E015D" w:rsidRDefault="0015221C" w:rsidP="0007247B">
      <w:pPr>
        <w:shd w:val="clear" w:color="auto" w:fill="FFFFFF"/>
        <w:spacing w:after="0" w:line="240" w:lineRule="auto"/>
        <w:ind w:left="360"/>
        <w:jc w:val="both"/>
        <w:rPr>
          <w:rFonts w:ascii="Times New Roman" w:hAnsi="Times New Roman" w:cs="Times New Roman"/>
          <w:color w:val="141414"/>
          <w:sz w:val="28"/>
          <w:szCs w:val="28"/>
          <w:lang w:val="uk-UA" w:eastAsia="ru-RU"/>
        </w:rPr>
      </w:pPr>
    </w:p>
    <w:p w:rsidR="0015221C" w:rsidRPr="006E015D" w:rsidRDefault="0015221C" w:rsidP="0007247B">
      <w:pPr>
        <w:shd w:val="clear" w:color="auto" w:fill="FFFFFF"/>
        <w:spacing w:after="145" w:line="240" w:lineRule="auto"/>
        <w:jc w:val="both"/>
        <w:rPr>
          <w:rFonts w:ascii="Times New Roman" w:hAnsi="Times New Roman" w:cs="Times New Roman"/>
          <w:color w:val="000000"/>
          <w:sz w:val="28"/>
          <w:szCs w:val="28"/>
          <w:lang w:eastAsia="ru-RU"/>
        </w:rPr>
      </w:pPr>
      <w:r w:rsidRPr="006E015D">
        <w:rPr>
          <w:rFonts w:ascii="Times New Roman" w:hAnsi="Times New Roman" w:cs="Times New Roman"/>
          <w:color w:val="000000"/>
          <w:sz w:val="28"/>
          <w:szCs w:val="28"/>
          <w:lang w:eastAsia="ru-RU"/>
        </w:rPr>
        <w:t>Для досягнення поставлених цілей пропонується застосувати наступні механізми та заходи:</w:t>
      </w:r>
    </w:p>
    <w:p w:rsidR="0015221C" w:rsidRPr="006E015D" w:rsidRDefault="0015221C" w:rsidP="0007247B">
      <w:pPr>
        <w:shd w:val="clear" w:color="auto" w:fill="FFFFFF"/>
        <w:spacing w:after="145" w:line="240" w:lineRule="auto"/>
        <w:jc w:val="both"/>
        <w:rPr>
          <w:rFonts w:ascii="Times New Roman" w:hAnsi="Times New Roman" w:cs="Times New Roman"/>
          <w:color w:val="000000"/>
          <w:sz w:val="28"/>
          <w:szCs w:val="28"/>
          <w:lang w:eastAsia="ru-RU"/>
        </w:rPr>
      </w:pPr>
      <w:r w:rsidRPr="006E015D">
        <w:rPr>
          <w:rFonts w:ascii="Times New Roman" w:hAnsi="Times New Roman" w:cs="Times New Roman"/>
          <w:color w:val="000000"/>
          <w:sz w:val="28"/>
          <w:szCs w:val="28"/>
          <w:lang w:eastAsia="ru-RU"/>
        </w:rPr>
        <w:t>- визначення прав і обов’язків  фізичних осіб – власників домашніх тварин, виконавчих органів міської ради, служб, установ, комунальних підприємств та громадських організацій</w:t>
      </w:r>
      <w:r w:rsidRPr="006E015D">
        <w:rPr>
          <w:rFonts w:ascii="Times New Roman" w:hAnsi="Times New Roman" w:cs="Times New Roman"/>
          <w:color w:val="000000"/>
          <w:sz w:val="28"/>
          <w:szCs w:val="28"/>
          <w:lang w:val="uk-UA" w:eastAsia="ru-RU"/>
        </w:rPr>
        <w:t>, суб’єктів господарювання</w:t>
      </w:r>
      <w:r w:rsidRPr="006E015D">
        <w:rPr>
          <w:rFonts w:ascii="Times New Roman" w:hAnsi="Times New Roman" w:cs="Times New Roman"/>
          <w:color w:val="000000"/>
          <w:sz w:val="28"/>
          <w:szCs w:val="28"/>
          <w:lang w:eastAsia="ru-RU"/>
        </w:rPr>
        <w:t xml:space="preserve"> у сфері поводження з домашніми тваринами на території </w:t>
      </w:r>
      <w:r w:rsidRPr="006E015D">
        <w:rPr>
          <w:rFonts w:ascii="Times New Roman" w:hAnsi="Times New Roman" w:cs="Times New Roman"/>
          <w:color w:val="000000"/>
          <w:sz w:val="28"/>
          <w:szCs w:val="28"/>
          <w:lang w:val="uk-UA" w:eastAsia="ru-RU"/>
        </w:rPr>
        <w:t>населених пунктів Хмільницької міської ОТГ</w:t>
      </w:r>
      <w:r w:rsidRPr="006E015D">
        <w:rPr>
          <w:rFonts w:ascii="Times New Roman" w:hAnsi="Times New Roman" w:cs="Times New Roman"/>
          <w:color w:val="000000"/>
          <w:sz w:val="28"/>
          <w:szCs w:val="28"/>
          <w:lang w:eastAsia="ru-RU"/>
        </w:rPr>
        <w:t>;</w:t>
      </w:r>
    </w:p>
    <w:p w:rsidR="0015221C" w:rsidRPr="006E015D" w:rsidRDefault="0015221C" w:rsidP="0007247B">
      <w:pPr>
        <w:shd w:val="clear" w:color="auto" w:fill="FFFFFF"/>
        <w:spacing w:after="145" w:line="240" w:lineRule="auto"/>
        <w:jc w:val="both"/>
        <w:rPr>
          <w:rFonts w:ascii="Times New Roman" w:hAnsi="Times New Roman" w:cs="Times New Roman"/>
          <w:color w:val="000000"/>
          <w:sz w:val="28"/>
          <w:szCs w:val="28"/>
          <w:lang w:eastAsia="ru-RU"/>
        </w:rPr>
      </w:pPr>
      <w:r w:rsidRPr="006E015D">
        <w:rPr>
          <w:rFonts w:ascii="Times New Roman" w:hAnsi="Times New Roman" w:cs="Times New Roman"/>
          <w:color w:val="000000"/>
          <w:sz w:val="28"/>
          <w:szCs w:val="28"/>
          <w:lang w:eastAsia="ru-RU"/>
        </w:rPr>
        <w:t>- розробка і впровадження системи інформаційно-просвітницьких заходів серед населення  щодо виховання гуманного та відповідального ставлення до тварин, пропагування стерилізації домашніх тварин тощо;</w:t>
      </w:r>
    </w:p>
    <w:p w:rsidR="0015221C" w:rsidRPr="006E015D" w:rsidRDefault="0015221C" w:rsidP="0007247B">
      <w:pPr>
        <w:shd w:val="clear" w:color="auto" w:fill="FFFFFF"/>
        <w:spacing w:after="145"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E015D">
        <w:rPr>
          <w:rFonts w:ascii="Times New Roman" w:hAnsi="Times New Roman" w:cs="Times New Roman"/>
          <w:color w:val="000000"/>
          <w:sz w:val="28"/>
          <w:szCs w:val="28"/>
          <w:lang w:eastAsia="ru-RU"/>
        </w:rPr>
        <w:t xml:space="preserve"> створенню загальної системи обліку домашніх і безпритульних тварин;</w:t>
      </w:r>
    </w:p>
    <w:p w:rsidR="0015221C" w:rsidRPr="006E015D" w:rsidRDefault="0015221C" w:rsidP="0007247B">
      <w:pPr>
        <w:shd w:val="clear" w:color="auto" w:fill="FFFFFF"/>
        <w:spacing w:after="145" w:line="240" w:lineRule="auto"/>
        <w:jc w:val="both"/>
        <w:rPr>
          <w:rFonts w:ascii="Times New Roman" w:hAnsi="Times New Roman" w:cs="Times New Roman"/>
          <w:color w:val="000000"/>
          <w:sz w:val="28"/>
          <w:szCs w:val="28"/>
          <w:lang w:eastAsia="ru-RU"/>
        </w:rPr>
      </w:pPr>
      <w:r w:rsidRPr="006E015D">
        <w:rPr>
          <w:rFonts w:ascii="Times New Roman" w:hAnsi="Times New Roman" w:cs="Times New Roman"/>
          <w:color w:val="000000"/>
          <w:sz w:val="28"/>
          <w:szCs w:val="28"/>
          <w:lang w:eastAsia="ru-RU"/>
        </w:rPr>
        <w:t>- визначення вимог щодо супроводу собак, їх вигулу та транспортування, визначення</w:t>
      </w:r>
      <w:r w:rsidRPr="006E015D">
        <w:rPr>
          <w:rFonts w:ascii="Times New Roman" w:hAnsi="Times New Roman" w:cs="Times New Roman"/>
          <w:color w:val="000000"/>
          <w:sz w:val="28"/>
          <w:szCs w:val="28"/>
          <w:lang w:val="uk-UA" w:eastAsia="ru-RU"/>
        </w:rPr>
        <w:t xml:space="preserve"> та облаштування</w:t>
      </w:r>
      <w:r w:rsidRPr="006E015D">
        <w:rPr>
          <w:rFonts w:ascii="Times New Roman" w:hAnsi="Times New Roman" w:cs="Times New Roman"/>
          <w:color w:val="000000"/>
          <w:sz w:val="28"/>
          <w:szCs w:val="28"/>
          <w:lang w:eastAsia="ru-RU"/>
        </w:rPr>
        <w:t xml:space="preserve"> місць та зон вигулу собак на території</w:t>
      </w:r>
      <w:r w:rsidRPr="006E015D">
        <w:rPr>
          <w:rFonts w:ascii="Times New Roman" w:hAnsi="Times New Roman" w:cs="Times New Roman"/>
          <w:color w:val="000000"/>
          <w:sz w:val="28"/>
          <w:szCs w:val="28"/>
          <w:lang w:val="uk-UA" w:eastAsia="ru-RU"/>
        </w:rPr>
        <w:t xml:space="preserve"> населених пунктів Хмільницької міської ОТГ</w:t>
      </w:r>
      <w:r w:rsidRPr="006E015D">
        <w:rPr>
          <w:rFonts w:ascii="Times New Roman" w:hAnsi="Times New Roman" w:cs="Times New Roman"/>
          <w:color w:val="000000"/>
          <w:sz w:val="28"/>
          <w:szCs w:val="28"/>
          <w:lang w:eastAsia="ru-RU"/>
        </w:rPr>
        <w:t>;</w:t>
      </w:r>
    </w:p>
    <w:p w:rsidR="0015221C" w:rsidRPr="006E015D" w:rsidRDefault="0015221C" w:rsidP="0007247B">
      <w:pPr>
        <w:shd w:val="clear" w:color="auto" w:fill="FFFFFF"/>
        <w:spacing w:after="145" w:line="240" w:lineRule="auto"/>
        <w:jc w:val="both"/>
        <w:rPr>
          <w:rFonts w:ascii="Times New Roman" w:hAnsi="Times New Roman" w:cs="Times New Roman"/>
          <w:color w:val="000000"/>
          <w:sz w:val="28"/>
          <w:szCs w:val="28"/>
          <w:lang w:eastAsia="ru-RU"/>
        </w:rPr>
      </w:pPr>
      <w:r w:rsidRPr="006E015D">
        <w:rPr>
          <w:rFonts w:ascii="Times New Roman" w:hAnsi="Times New Roman" w:cs="Times New Roman"/>
          <w:color w:val="000000"/>
          <w:sz w:val="28"/>
          <w:szCs w:val="28"/>
          <w:lang w:eastAsia="ru-RU"/>
        </w:rPr>
        <w:t>- здійснення контролю за виконанням вимог у сфері поводження з домашніми</w:t>
      </w:r>
      <w:r w:rsidRPr="006E015D">
        <w:rPr>
          <w:rFonts w:ascii="Times New Roman" w:hAnsi="Times New Roman" w:cs="Times New Roman"/>
          <w:color w:val="000000"/>
          <w:sz w:val="28"/>
          <w:szCs w:val="28"/>
          <w:lang w:val="uk-UA" w:eastAsia="ru-RU"/>
        </w:rPr>
        <w:t xml:space="preserve"> та іншими</w:t>
      </w:r>
      <w:r w:rsidRPr="006E015D">
        <w:rPr>
          <w:rFonts w:ascii="Times New Roman" w:hAnsi="Times New Roman" w:cs="Times New Roman"/>
          <w:color w:val="000000"/>
          <w:sz w:val="28"/>
          <w:szCs w:val="28"/>
          <w:lang w:eastAsia="ru-RU"/>
        </w:rPr>
        <w:t xml:space="preserve"> тваринами.</w:t>
      </w:r>
    </w:p>
    <w:p w:rsidR="0015221C" w:rsidRPr="006E015D" w:rsidRDefault="0015221C" w:rsidP="0007247B">
      <w:pPr>
        <w:shd w:val="clear" w:color="auto" w:fill="FFFFFF"/>
        <w:spacing w:after="0" w:line="240" w:lineRule="auto"/>
        <w:ind w:left="315"/>
        <w:jc w:val="both"/>
        <w:rPr>
          <w:rFonts w:ascii="Times New Roman" w:hAnsi="Times New Roman" w:cs="Times New Roman"/>
          <w:b/>
          <w:bCs/>
          <w:color w:val="141414"/>
          <w:sz w:val="28"/>
          <w:szCs w:val="28"/>
          <w:lang w:val="uk-UA" w:eastAsia="ru-RU"/>
        </w:rPr>
      </w:pPr>
      <w:r w:rsidRPr="006E015D">
        <w:rPr>
          <w:rFonts w:ascii="Times New Roman" w:hAnsi="Times New Roman" w:cs="Times New Roman"/>
          <w:b/>
          <w:bCs/>
          <w:color w:val="141414"/>
          <w:sz w:val="28"/>
          <w:szCs w:val="28"/>
          <w:lang w:eastAsia="ru-RU"/>
        </w:rPr>
        <w:t>VI. Оцінка виконання вимог регуляторного акта залежно від ресурсів, якими розпоряджається</w:t>
      </w:r>
      <w:r w:rsidRPr="006E015D">
        <w:rPr>
          <w:rFonts w:ascii="Times New Roman" w:hAnsi="Times New Roman" w:cs="Times New Roman"/>
          <w:b/>
          <w:bCs/>
          <w:color w:val="141414"/>
          <w:sz w:val="28"/>
          <w:szCs w:val="28"/>
          <w:lang w:val="uk-UA" w:eastAsia="ru-RU"/>
        </w:rPr>
        <w:t xml:space="preserve"> Хмільницьк</w:t>
      </w:r>
      <w:r w:rsidRPr="006E015D">
        <w:rPr>
          <w:rFonts w:ascii="Times New Roman" w:hAnsi="Times New Roman" w:cs="Times New Roman"/>
          <w:b/>
          <w:bCs/>
          <w:color w:val="141414"/>
          <w:sz w:val="28"/>
          <w:szCs w:val="28"/>
          <w:lang w:eastAsia="ru-RU"/>
        </w:rPr>
        <w:t>а міська рада, фізичні та юридичні особи, які повинні впроваджувати або виконувати ці вимоги</w:t>
      </w:r>
      <w:r w:rsidRPr="006E015D">
        <w:rPr>
          <w:rFonts w:ascii="Times New Roman" w:hAnsi="Times New Roman" w:cs="Times New Roman"/>
          <w:b/>
          <w:bCs/>
          <w:color w:val="141414"/>
          <w:sz w:val="28"/>
          <w:szCs w:val="28"/>
          <w:lang w:val="uk-UA" w:eastAsia="ru-RU"/>
        </w:rPr>
        <w:t>.</w:t>
      </w:r>
    </w:p>
    <w:p w:rsidR="0015221C" w:rsidRPr="008B0DD9" w:rsidRDefault="0015221C" w:rsidP="0054193C">
      <w:pPr>
        <w:shd w:val="clear" w:color="auto" w:fill="FFFFFF"/>
        <w:spacing w:after="0" w:line="240" w:lineRule="auto"/>
        <w:ind w:left="315"/>
        <w:jc w:val="both"/>
        <w:rPr>
          <w:rFonts w:ascii="Times New Roman" w:hAnsi="Times New Roman" w:cs="Times New Roman"/>
          <w:color w:val="141414"/>
          <w:sz w:val="28"/>
          <w:szCs w:val="28"/>
          <w:lang w:val="uk-UA" w:eastAsia="ru-RU"/>
        </w:rPr>
      </w:pPr>
      <w:r w:rsidRPr="008B0DD9">
        <w:rPr>
          <w:rFonts w:ascii="Times New Roman" w:hAnsi="Times New Roman" w:cs="Times New Roman"/>
          <w:color w:val="141414"/>
          <w:sz w:val="28"/>
          <w:szCs w:val="28"/>
          <w:lang w:val="uk-UA" w:eastAsia="ru-RU"/>
        </w:rPr>
        <w:t xml:space="preserve">Оскільки Правилами утримання домашніх та інших тварин і поводження з ними на території населених </w:t>
      </w:r>
      <w:r>
        <w:rPr>
          <w:rFonts w:ascii="Times New Roman" w:hAnsi="Times New Roman" w:cs="Times New Roman"/>
          <w:color w:val="141414"/>
          <w:sz w:val="28"/>
          <w:szCs w:val="28"/>
          <w:lang w:val="uk-UA" w:eastAsia="ru-RU"/>
        </w:rPr>
        <w:t>пунктів Хмільницької міської об’єднаної територіальної громади</w:t>
      </w:r>
      <w:r w:rsidRPr="008B0DD9">
        <w:rPr>
          <w:rFonts w:ascii="Times New Roman" w:hAnsi="Times New Roman" w:cs="Times New Roman"/>
          <w:color w:val="141414"/>
          <w:sz w:val="28"/>
          <w:szCs w:val="28"/>
          <w:lang w:val="uk-UA" w:eastAsia="ru-RU"/>
        </w:rPr>
        <w:t xml:space="preserve"> на даний момент часу не впливають на діяльність суб’єктів великого і середнього підприємництва та не передбачають накладення додаткових витрат на них, негативних результатів від прийняття Правил</w:t>
      </w:r>
      <w:r>
        <w:rPr>
          <w:rFonts w:ascii="Times New Roman" w:hAnsi="Times New Roman" w:cs="Times New Roman"/>
          <w:color w:val="141414"/>
          <w:sz w:val="28"/>
          <w:szCs w:val="28"/>
          <w:lang w:val="uk-UA" w:eastAsia="ru-RU"/>
        </w:rPr>
        <w:t xml:space="preserve"> утримання домашніх та інших тварин і поводження з ними на території населених пунктів Хмільницької міської об’єднаної територіальної громади </w:t>
      </w:r>
      <w:r w:rsidRPr="008B0DD9">
        <w:rPr>
          <w:rFonts w:ascii="Times New Roman" w:hAnsi="Times New Roman" w:cs="Times New Roman"/>
          <w:color w:val="141414"/>
          <w:sz w:val="28"/>
          <w:szCs w:val="28"/>
          <w:lang w:val="uk-UA" w:eastAsia="ru-RU"/>
        </w:rPr>
        <w:t xml:space="preserve"> не очікується. </w:t>
      </w:r>
    </w:p>
    <w:p w:rsidR="0015221C" w:rsidRDefault="0015221C" w:rsidP="0007247B">
      <w:pPr>
        <w:shd w:val="clear" w:color="auto" w:fill="FFFFFF"/>
        <w:spacing w:after="145" w:line="240" w:lineRule="auto"/>
        <w:jc w:val="both"/>
        <w:rPr>
          <w:rFonts w:ascii="Times New Roman" w:hAnsi="Times New Roman" w:cs="Times New Roman"/>
          <w:b/>
          <w:bCs/>
          <w:color w:val="000000"/>
          <w:sz w:val="28"/>
          <w:szCs w:val="28"/>
          <w:lang w:val="uk-UA" w:eastAsia="ru-RU"/>
        </w:rPr>
      </w:pPr>
    </w:p>
    <w:p w:rsidR="0015221C" w:rsidRPr="006E015D" w:rsidRDefault="0015221C" w:rsidP="0007247B">
      <w:pPr>
        <w:shd w:val="clear" w:color="auto" w:fill="FFFFFF"/>
        <w:spacing w:after="145" w:line="240" w:lineRule="auto"/>
        <w:jc w:val="both"/>
        <w:rPr>
          <w:rFonts w:ascii="Times New Roman" w:hAnsi="Times New Roman" w:cs="Times New Roman"/>
          <w:b/>
          <w:bCs/>
          <w:color w:val="000000"/>
          <w:sz w:val="28"/>
          <w:szCs w:val="28"/>
          <w:lang w:val="uk-UA" w:eastAsia="ru-RU"/>
        </w:rPr>
      </w:pPr>
      <w:r w:rsidRPr="006E015D">
        <w:rPr>
          <w:rFonts w:ascii="Times New Roman" w:hAnsi="Times New Roman" w:cs="Times New Roman"/>
          <w:b/>
          <w:bCs/>
          <w:color w:val="000000"/>
          <w:sz w:val="28"/>
          <w:szCs w:val="28"/>
          <w:lang w:eastAsia="ru-RU"/>
        </w:rPr>
        <w:t>VІІ. Обґрунтування запропонованого строку дії регуляторного акт</w:t>
      </w:r>
      <w:r w:rsidRPr="006E015D">
        <w:rPr>
          <w:rFonts w:ascii="Times New Roman" w:hAnsi="Times New Roman" w:cs="Times New Roman"/>
          <w:b/>
          <w:bCs/>
          <w:color w:val="000000"/>
          <w:sz w:val="28"/>
          <w:szCs w:val="28"/>
          <w:lang w:val="uk-UA" w:eastAsia="ru-RU"/>
        </w:rPr>
        <w:t>а</w:t>
      </w:r>
    </w:p>
    <w:p w:rsidR="0015221C" w:rsidRPr="006E015D" w:rsidRDefault="0015221C" w:rsidP="0007247B">
      <w:pPr>
        <w:shd w:val="clear" w:color="auto" w:fill="FFFFFF"/>
        <w:spacing w:after="145" w:line="240" w:lineRule="auto"/>
        <w:jc w:val="both"/>
        <w:rPr>
          <w:rFonts w:ascii="Times New Roman" w:hAnsi="Times New Roman" w:cs="Times New Roman"/>
          <w:b/>
          <w:bCs/>
          <w:color w:val="000000"/>
          <w:sz w:val="28"/>
          <w:szCs w:val="28"/>
          <w:lang w:eastAsia="ru-RU"/>
        </w:rPr>
      </w:pPr>
      <w:r w:rsidRPr="006E015D">
        <w:rPr>
          <w:rFonts w:ascii="Times New Roman" w:hAnsi="Times New Roman" w:cs="Times New Roman"/>
          <w:sz w:val="28"/>
          <w:szCs w:val="28"/>
        </w:rPr>
        <w:t xml:space="preserve">Термін дії запропонованого регуляторного акта не обмежений. Основна кількість тварин повинна бути зареєстрована протягом перших 5 років дії регуляторного акта (1 рік – </w:t>
      </w:r>
      <w:r>
        <w:rPr>
          <w:rFonts w:ascii="Times New Roman" w:hAnsi="Times New Roman" w:cs="Times New Roman"/>
          <w:sz w:val="28"/>
          <w:szCs w:val="28"/>
          <w:lang w:val="uk-UA"/>
        </w:rPr>
        <w:t>1000</w:t>
      </w:r>
      <w:r w:rsidRPr="006E015D">
        <w:rPr>
          <w:rFonts w:ascii="Times New Roman" w:hAnsi="Times New Roman" w:cs="Times New Roman"/>
          <w:sz w:val="28"/>
          <w:szCs w:val="28"/>
        </w:rPr>
        <w:t xml:space="preserve">, 2 рік – </w:t>
      </w:r>
      <w:r>
        <w:rPr>
          <w:rFonts w:ascii="Times New Roman" w:hAnsi="Times New Roman" w:cs="Times New Roman"/>
          <w:sz w:val="28"/>
          <w:szCs w:val="28"/>
          <w:lang w:val="uk-UA"/>
        </w:rPr>
        <w:t>500</w:t>
      </w:r>
      <w:r w:rsidRPr="006E015D">
        <w:rPr>
          <w:rFonts w:ascii="Times New Roman" w:hAnsi="Times New Roman" w:cs="Times New Roman"/>
          <w:sz w:val="28"/>
          <w:szCs w:val="28"/>
        </w:rPr>
        <w:t>, останні 3 роки – реєстрація тих що залишились + контроль новонароджених). Після спливу 5 років буде здійснюватися постійно: реєстрація новонароджених тварин, щеплення, контроль за прибиранням екскрементів, контроль гуманного поводження з тваринами, контроль чисельності.</w:t>
      </w:r>
    </w:p>
    <w:p w:rsidR="0015221C" w:rsidRPr="006E015D" w:rsidRDefault="0015221C" w:rsidP="0007247B">
      <w:pPr>
        <w:shd w:val="clear" w:color="auto" w:fill="FFFFFF"/>
        <w:spacing w:after="145" w:line="240" w:lineRule="auto"/>
        <w:jc w:val="both"/>
        <w:rPr>
          <w:rFonts w:ascii="Times New Roman" w:hAnsi="Times New Roman" w:cs="Times New Roman"/>
          <w:color w:val="000000"/>
          <w:sz w:val="28"/>
          <w:szCs w:val="28"/>
          <w:lang w:eastAsia="ru-RU"/>
        </w:rPr>
      </w:pPr>
      <w:r w:rsidRPr="006E015D">
        <w:rPr>
          <w:rFonts w:ascii="Times New Roman" w:hAnsi="Times New Roman" w:cs="Times New Roman"/>
          <w:b/>
          <w:bCs/>
          <w:color w:val="000000"/>
          <w:sz w:val="28"/>
          <w:szCs w:val="28"/>
          <w:lang w:eastAsia="ru-RU"/>
        </w:rPr>
        <w:t>VІІІ. Визначення показників результативності дії регуляторного акта</w:t>
      </w:r>
    </w:p>
    <w:p w:rsidR="0015221C" w:rsidRPr="006E015D" w:rsidRDefault="0015221C" w:rsidP="0007247B">
      <w:pPr>
        <w:shd w:val="clear" w:color="auto" w:fill="FFFFFF"/>
        <w:spacing w:after="145" w:line="240" w:lineRule="auto"/>
        <w:jc w:val="both"/>
        <w:rPr>
          <w:rFonts w:ascii="Times New Roman" w:hAnsi="Times New Roman" w:cs="Times New Roman"/>
          <w:color w:val="000000"/>
          <w:sz w:val="28"/>
          <w:szCs w:val="28"/>
          <w:lang w:eastAsia="ru-RU"/>
        </w:rPr>
      </w:pPr>
      <w:r w:rsidRPr="006E015D">
        <w:rPr>
          <w:rFonts w:ascii="Times New Roman" w:hAnsi="Times New Roman" w:cs="Times New Roman"/>
          <w:color w:val="000000"/>
          <w:sz w:val="28"/>
          <w:szCs w:val="28"/>
          <w:lang w:eastAsia="ru-RU"/>
        </w:rPr>
        <w:t>Показниками результативності дії зазначеного регуляторного акта є:</w:t>
      </w:r>
    </w:p>
    <w:p w:rsidR="0015221C" w:rsidRPr="006E015D" w:rsidRDefault="0015221C" w:rsidP="0007247B">
      <w:pPr>
        <w:shd w:val="clear" w:color="auto" w:fill="FFFFFF"/>
        <w:spacing w:after="145" w:line="240" w:lineRule="auto"/>
        <w:jc w:val="both"/>
        <w:rPr>
          <w:rFonts w:ascii="Times New Roman" w:hAnsi="Times New Roman" w:cs="Times New Roman"/>
          <w:color w:val="000000"/>
          <w:sz w:val="28"/>
          <w:szCs w:val="28"/>
          <w:lang w:eastAsia="ru-RU"/>
        </w:rPr>
      </w:pPr>
      <w:r w:rsidRPr="006E015D">
        <w:rPr>
          <w:rFonts w:ascii="Times New Roman" w:hAnsi="Times New Roman" w:cs="Times New Roman"/>
          <w:color w:val="000000"/>
          <w:sz w:val="28"/>
          <w:szCs w:val="28"/>
          <w:lang w:eastAsia="ru-RU"/>
        </w:rPr>
        <w:t>- зменшення чисельності бездоглядних і безпритульних тварин;</w:t>
      </w:r>
    </w:p>
    <w:p w:rsidR="0015221C" w:rsidRPr="006A277F" w:rsidRDefault="0015221C" w:rsidP="00130A4D">
      <w:pPr>
        <w:shd w:val="clear" w:color="auto" w:fill="FFFFFF"/>
        <w:spacing w:after="145" w:line="240" w:lineRule="auto"/>
        <w:jc w:val="both"/>
        <w:rPr>
          <w:rFonts w:ascii="Times New Roman" w:hAnsi="Times New Roman" w:cs="Times New Roman"/>
          <w:color w:val="000000"/>
          <w:sz w:val="28"/>
          <w:szCs w:val="28"/>
          <w:lang w:val="uk-UA" w:eastAsia="ru-RU"/>
        </w:rPr>
      </w:pPr>
      <w:r w:rsidRPr="006E015D">
        <w:rPr>
          <w:rFonts w:ascii="Times New Roman" w:hAnsi="Times New Roman" w:cs="Times New Roman"/>
          <w:color w:val="000000"/>
          <w:sz w:val="28"/>
          <w:szCs w:val="28"/>
          <w:lang w:eastAsia="ru-RU"/>
        </w:rPr>
        <w:t xml:space="preserve">– зменшення скарг від мешканців </w:t>
      </w:r>
      <w:r w:rsidRPr="006E015D">
        <w:rPr>
          <w:rFonts w:ascii="Times New Roman" w:hAnsi="Times New Roman" w:cs="Times New Roman"/>
          <w:color w:val="000000"/>
          <w:sz w:val="28"/>
          <w:szCs w:val="28"/>
          <w:lang w:val="uk-UA" w:eastAsia="ru-RU"/>
        </w:rPr>
        <w:t>населених пунктів Хмільницької міської ОТГ</w:t>
      </w:r>
      <w:r w:rsidRPr="006E015D">
        <w:rPr>
          <w:rFonts w:ascii="Times New Roman" w:hAnsi="Times New Roman" w:cs="Times New Roman"/>
          <w:color w:val="000000"/>
          <w:sz w:val="28"/>
          <w:szCs w:val="28"/>
          <w:lang w:eastAsia="ru-RU"/>
        </w:rPr>
        <w:t xml:space="preserve"> у сфері поводж</w:t>
      </w:r>
      <w:r>
        <w:rPr>
          <w:rFonts w:ascii="Times New Roman" w:hAnsi="Times New Roman" w:cs="Times New Roman"/>
          <w:color w:val="000000"/>
          <w:sz w:val="28"/>
          <w:szCs w:val="28"/>
          <w:lang w:eastAsia="ru-RU"/>
        </w:rPr>
        <w:t xml:space="preserve">ення з тваринами та додержання </w:t>
      </w:r>
      <w:r>
        <w:rPr>
          <w:rFonts w:ascii="Times New Roman" w:hAnsi="Times New Roman" w:cs="Times New Roman"/>
          <w:color w:val="000000"/>
          <w:sz w:val="28"/>
          <w:szCs w:val="28"/>
          <w:lang w:val="uk-UA" w:eastAsia="ru-RU"/>
        </w:rPr>
        <w:t>П</w:t>
      </w:r>
      <w:r w:rsidRPr="006E015D">
        <w:rPr>
          <w:rFonts w:ascii="Times New Roman" w:hAnsi="Times New Roman" w:cs="Times New Roman"/>
          <w:color w:val="000000"/>
          <w:sz w:val="28"/>
          <w:szCs w:val="28"/>
          <w:lang w:eastAsia="ru-RU"/>
        </w:rPr>
        <w:t xml:space="preserve">равил благоустрою території </w:t>
      </w:r>
      <w:r w:rsidRPr="006E015D">
        <w:rPr>
          <w:rFonts w:ascii="Times New Roman" w:hAnsi="Times New Roman" w:cs="Times New Roman"/>
          <w:color w:val="000000"/>
          <w:sz w:val="28"/>
          <w:szCs w:val="28"/>
          <w:lang w:val="uk-UA" w:eastAsia="ru-RU"/>
        </w:rPr>
        <w:t>населених п</w:t>
      </w:r>
      <w:r>
        <w:rPr>
          <w:rFonts w:ascii="Times New Roman" w:hAnsi="Times New Roman" w:cs="Times New Roman"/>
          <w:color w:val="000000"/>
          <w:sz w:val="28"/>
          <w:szCs w:val="28"/>
          <w:lang w:val="uk-UA" w:eastAsia="ru-RU"/>
        </w:rPr>
        <w:t>унктів Хмільницької міської об’єднаної територіальної громади</w:t>
      </w:r>
      <w:r w:rsidRPr="006E015D">
        <w:rPr>
          <w:rFonts w:ascii="Times New Roman" w:hAnsi="Times New Roman" w:cs="Times New Roman"/>
          <w:color w:val="000000"/>
          <w:sz w:val="28"/>
          <w:szCs w:val="28"/>
          <w:lang w:eastAsia="ru-RU"/>
        </w:rPr>
        <w:t>;</w:t>
      </w:r>
      <w:r w:rsidRPr="006E015D">
        <w:rPr>
          <w:rFonts w:ascii="Times New Roman" w:hAnsi="Times New Roman" w:cs="Times New Roman"/>
          <w:color w:val="000000"/>
          <w:sz w:val="28"/>
          <w:szCs w:val="28"/>
          <w:lang w:eastAsia="ru-RU"/>
        </w:rPr>
        <w:br/>
        <w:t>- зниження вит</w:t>
      </w:r>
      <w:r>
        <w:rPr>
          <w:rFonts w:ascii="Times New Roman" w:hAnsi="Times New Roman" w:cs="Times New Roman"/>
          <w:color w:val="000000"/>
          <w:sz w:val="28"/>
          <w:szCs w:val="28"/>
          <w:lang w:eastAsia="ru-RU"/>
        </w:rPr>
        <w:t>рат на епідеміологічні заходи</w:t>
      </w:r>
      <w:r>
        <w:rPr>
          <w:rFonts w:ascii="Times New Roman" w:hAnsi="Times New Roman" w:cs="Times New Roman"/>
          <w:color w:val="000000"/>
          <w:sz w:val="28"/>
          <w:szCs w:val="28"/>
          <w:lang w:val="uk-UA" w:eastAsia="ru-RU"/>
        </w:rPr>
        <w:t>;</w:t>
      </w:r>
    </w:p>
    <w:p w:rsidR="0015221C" w:rsidRPr="006E015D" w:rsidRDefault="0015221C" w:rsidP="00130A4D">
      <w:pPr>
        <w:shd w:val="clear" w:color="auto" w:fill="FFFFFF"/>
        <w:spacing w:after="145" w:line="240" w:lineRule="auto"/>
        <w:jc w:val="both"/>
        <w:rPr>
          <w:rFonts w:ascii="Times New Roman" w:hAnsi="Times New Roman" w:cs="Times New Roman"/>
          <w:color w:val="000000"/>
          <w:sz w:val="28"/>
          <w:szCs w:val="28"/>
          <w:lang w:val="uk-UA" w:eastAsia="ru-RU"/>
        </w:rPr>
      </w:pPr>
      <w:r w:rsidRPr="006E015D">
        <w:rPr>
          <w:rFonts w:ascii="Times New Roman" w:hAnsi="Times New Roman" w:cs="Times New Roman"/>
          <w:color w:val="000000"/>
          <w:sz w:val="28"/>
          <w:szCs w:val="28"/>
          <w:lang w:val="uk-UA" w:eastAsia="ru-RU"/>
        </w:rPr>
        <w:t>- зниження витрат на</w:t>
      </w:r>
      <w:r w:rsidRPr="006E015D">
        <w:rPr>
          <w:rFonts w:ascii="Times New Roman" w:hAnsi="Times New Roman" w:cs="Times New Roman"/>
          <w:color w:val="000000"/>
          <w:sz w:val="28"/>
          <w:szCs w:val="28"/>
          <w:lang w:eastAsia="ru-RU"/>
        </w:rPr>
        <w:t xml:space="preserve"> лікування населення</w:t>
      </w:r>
      <w:r w:rsidRPr="006E015D">
        <w:rPr>
          <w:rFonts w:ascii="Times New Roman" w:hAnsi="Times New Roman" w:cs="Times New Roman"/>
          <w:color w:val="000000"/>
          <w:sz w:val="28"/>
          <w:szCs w:val="28"/>
          <w:lang w:val="uk-UA" w:eastAsia="ru-RU"/>
        </w:rPr>
        <w:t xml:space="preserve"> від укусів тварин;</w:t>
      </w:r>
    </w:p>
    <w:p w:rsidR="0015221C" w:rsidRPr="006E015D" w:rsidRDefault="0015221C" w:rsidP="00130A4D">
      <w:pPr>
        <w:shd w:val="clear" w:color="auto" w:fill="FFFFFF"/>
        <w:spacing w:after="145" w:line="240" w:lineRule="auto"/>
        <w:jc w:val="both"/>
        <w:rPr>
          <w:rFonts w:ascii="Times New Roman" w:hAnsi="Times New Roman" w:cs="Times New Roman"/>
          <w:color w:val="000000"/>
          <w:sz w:val="28"/>
          <w:szCs w:val="28"/>
          <w:lang w:val="uk-UA" w:eastAsia="ru-RU"/>
        </w:rPr>
      </w:pPr>
      <w:r w:rsidRPr="006E015D">
        <w:rPr>
          <w:rFonts w:ascii="Times New Roman" w:hAnsi="Times New Roman" w:cs="Times New Roman"/>
          <w:color w:val="000000"/>
          <w:sz w:val="28"/>
          <w:szCs w:val="28"/>
          <w:lang w:val="uk-UA" w:eastAsia="ru-RU"/>
        </w:rPr>
        <w:t xml:space="preserve">- зниження витрат </w:t>
      </w:r>
      <w:r w:rsidRPr="006E015D">
        <w:rPr>
          <w:rFonts w:ascii="Times New Roman" w:hAnsi="Times New Roman" w:cs="Times New Roman"/>
          <w:color w:val="000000"/>
          <w:sz w:val="28"/>
          <w:szCs w:val="28"/>
          <w:lang w:eastAsia="ru-RU"/>
        </w:rPr>
        <w:t>на щеплення</w:t>
      </w:r>
      <w:r w:rsidRPr="006E015D">
        <w:rPr>
          <w:rFonts w:ascii="Times New Roman" w:hAnsi="Times New Roman" w:cs="Times New Roman"/>
          <w:color w:val="000000"/>
          <w:sz w:val="28"/>
          <w:szCs w:val="28"/>
          <w:lang w:val="uk-UA" w:eastAsia="ru-RU"/>
        </w:rPr>
        <w:t xml:space="preserve"> тварин</w:t>
      </w:r>
      <w:r w:rsidRPr="006E015D">
        <w:rPr>
          <w:rFonts w:ascii="Times New Roman" w:hAnsi="Times New Roman" w:cs="Times New Roman"/>
          <w:color w:val="000000"/>
          <w:sz w:val="28"/>
          <w:szCs w:val="28"/>
          <w:lang w:eastAsia="ru-RU"/>
        </w:rPr>
        <w:t xml:space="preserve"> від сказу</w:t>
      </w:r>
      <w:r w:rsidRPr="006E015D">
        <w:rPr>
          <w:rFonts w:ascii="Times New Roman" w:hAnsi="Times New Roman" w:cs="Times New Roman"/>
          <w:color w:val="000000"/>
          <w:sz w:val="28"/>
          <w:szCs w:val="28"/>
          <w:lang w:val="uk-UA" w:eastAsia="ru-RU"/>
        </w:rPr>
        <w:t>.</w:t>
      </w:r>
    </w:p>
    <w:p w:rsidR="0015221C" w:rsidRPr="006E015D" w:rsidRDefault="0015221C" w:rsidP="0007247B">
      <w:pPr>
        <w:shd w:val="clear" w:color="auto" w:fill="FFFFFF"/>
        <w:spacing w:after="145" w:line="240" w:lineRule="auto"/>
        <w:jc w:val="both"/>
        <w:rPr>
          <w:rFonts w:ascii="Times New Roman" w:hAnsi="Times New Roman" w:cs="Times New Roman"/>
          <w:b/>
          <w:bCs/>
          <w:color w:val="000000"/>
          <w:sz w:val="28"/>
          <w:szCs w:val="28"/>
          <w:lang w:val="uk-UA" w:eastAsia="ru-RU"/>
        </w:rPr>
      </w:pPr>
      <w:r w:rsidRPr="006E015D">
        <w:rPr>
          <w:rFonts w:ascii="Times New Roman" w:hAnsi="Times New Roman" w:cs="Times New Roman"/>
          <w:b/>
          <w:bCs/>
          <w:sz w:val="28"/>
          <w:szCs w:val="28"/>
        </w:rPr>
        <w:t>IX</w:t>
      </w:r>
      <w:r w:rsidRPr="006E015D">
        <w:rPr>
          <w:rFonts w:ascii="Times New Roman" w:hAnsi="Times New Roman" w:cs="Times New Roman"/>
          <w:sz w:val="28"/>
          <w:szCs w:val="28"/>
          <w:lang w:val="uk-UA"/>
        </w:rPr>
        <w:t xml:space="preserve">. </w:t>
      </w:r>
      <w:r w:rsidRPr="006E015D">
        <w:rPr>
          <w:rFonts w:ascii="Times New Roman" w:hAnsi="Times New Roman" w:cs="Times New Roman"/>
          <w:b/>
          <w:bCs/>
          <w:color w:val="000000"/>
          <w:sz w:val="28"/>
          <w:szCs w:val="28"/>
          <w:lang w:eastAsia="ru-RU"/>
        </w:rPr>
        <w:t>Визначення заходів, за допомогою яких здійснюватиметься відстеження результативності дії регуляторного акт</w:t>
      </w:r>
      <w:r w:rsidRPr="006E015D">
        <w:rPr>
          <w:rFonts w:ascii="Times New Roman" w:hAnsi="Times New Roman" w:cs="Times New Roman"/>
          <w:b/>
          <w:bCs/>
          <w:color w:val="000000"/>
          <w:sz w:val="28"/>
          <w:szCs w:val="28"/>
          <w:lang w:val="uk-UA" w:eastAsia="ru-RU"/>
        </w:rPr>
        <w:t>а</w:t>
      </w:r>
    </w:p>
    <w:p w:rsidR="0015221C" w:rsidRPr="006E015D" w:rsidRDefault="0015221C" w:rsidP="0007247B">
      <w:pPr>
        <w:shd w:val="clear" w:color="auto" w:fill="FFFFFF"/>
        <w:spacing w:after="145" w:line="240" w:lineRule="auto"/>
        <w:jc w:val="both"/>
        <w:rPr>
          <w:rFonts w:ascii="Times New Roman" w:hAnsi="Times New Roman" w:cs="Times New Roman"/>
          <w:sz w:val="28"/>
          <w:szCs w:val="28"/>
          <w:lang w:val="uk-UA"/>
        </w:rPr>
      </w:pPr>
      <w:r w:rsidRPr="006E015D">
        <w:rPr>
          <w:rFonts w:ascii="Times New Roman" w:hAnsi="Times New Roman" w:cs="Times New Roman"/>
          <w:sz w:val="28"/>
          <w:szCs w:val="28"/>
        </w:rPr>
        <w:t>Базове відстеження результативності регуляторного акта буде здійснюватися до дня набрання чинності цим регуляторним актом.</w:t>
      </w:r>
    </w:p>
    <w:p w:rsidR="0015221C" w:rsidRPr="007E28C2" w:rsidRDefault="0015221C" w:rsidP="006E015D">
      <w:pPr>
        <w:rPr>
          <w:rFonts w:ascii="Times New Roman" w:hAnsi="Times New Roman" w:cs="Times New Roman"/>
          <w:sz w:val="28"/>
          <w:szCs w:val="28"/>
          <w:lang w:val="uk-UA"/>
        </w:rPr>
      </w:pPr>
      <w:r w:rsidRPr="006E015D">
        <w:rPr>
          <w:rFonts w:ascii="Times New Roman" w:hAnsi="Times New Roman" w:cs="Times New Roman"/>
          <w:sz w:val="28"/>
          <w:szCs w:val="28"/>
        </w:rPr>
        <w:t xml:space="preserve">Повторне відстеження результативності регуляторного акта </w:t>
      </w:r>
      <w:r w:rsidRPr="006E015D">
        <w:rPr>
          <w:rFonts w:ascii="Times New Roman" w:hAnsi="Times New Roman" w:cs="Times New Roman"/>
          <w:sz w:val="28"/>
          <w:szCs w:val="28"/>
          <w:lang w:val="uk-UA"/>
        </w:rPr>
        <w:t>буде здійснюватися</w:t>
      </w:r>
      <w:r w:rsidRPr="006E015D">
        <w:rPr>
          <w:rFonts w:ascii="Times New Roman" w:hAnsi="Times New Roman" w:cs="Times New Roman"/>
          <w:sz w:val="28"/>
          <w:szCs w:val="28"/>
        </w:rPr>
        <w:t xml:space="preserve"> через рік з дня наб</w:t>
      </w:r>
      <w:r>
        <w:rPr>
          <w:rFonts w:ascii="Times New Roman" w:hAnsi="Times New Roman" w:cs="Times New Roman"/>
          <w:sz w:val="28"/>
          <w:szCs w:val="28"/>
        </w:rPr>
        <w:t>рання ним чинност</w:t>
      </w:r>
      <w:r>
        <w:rPr>
          <w:rFonts w:ascii="Times New Roman" w:hAnsi="Times New Roman" w:cs="Times New Roman"/>
          <w:sz w:val="28"/>
          <w:szCs w:val="28"/>
          <w:lang w:val="uk-UA"/>
        </w:rPr>
        <w:t>і.</w:t>
      </w:r>
    </w:p>
    <w:p w:rsidR="0015221C" w:rsidRPr="006E015D" w:rsidRDefault="0015221C" w:rsidP="006E015D">
      <w:pPr>
        <w:rPr>
          <w:rFonts w:ascii="Times New Roman" w:hAnsi="Times New Roman" w:cs="Times New Roman"/>
          <w:sz w:val="28"/>
          <w:szCs w:val="28"/>
          <w:lang w:val="uk-UA"/>
        </w:rPr>
      </w:pPr>
      <w:r w:rsidRPr="006E015D">
        <w:rPr>
          <w:rFonts w:ascii="Times New Roman" w:hAnsi="Times New Roman" w:cs="Times New Roman"/>
          <w:sz w:val="28"/>
          <w:szCs w:val="28"/>
        </w:rPr>
        <w:t xml:space="preserve">Періодичні відстеження результативності регуляторного акта </w:t>
      </w:r>
      <w:r w:rsidRPr="006E015D">
        <w:rPr>
          <w:rFonts w:ascii="Times New Roman" w:hAnsi="Times New Roman" w:cs="Times New Roman"/>
          <w:sz w:val="28"/>
          <w:szCs w:val="28"/>
          <w:lang w:val="uk-UA"/>
        </w:rPr>
        <w:t xml:space="preserve">будуть </w:t>
      </w:r>
      <w:r w:rsidRPr="006E015D">
        <w:rPr>
          <w:rFonts w:ascii="Times New Roman" w:hAnsi="Times New Roman" w:cs="Times New Roman"/>
          <w:sz w:val="28"/>
          <w:szCs w:val="28"/>
        </w:rPr>
        <w:t>здійсню</w:t>
      </w:r>
      <w:r w:rsidRPr="006E015D">
        <w:rPr>
          <w:rFonts w:ascii="Times New Roman" w:hAnsi="Times New Roman" w:cs="Times New Roman"/>
          <w:sz w:val="28"/>
          <w:szCs w:val="28"/>
          <w:lang w:val="uk-UA"/>
        </w:rPr>
        <w:t>ватися</w:t>
      </w:r>
      <w:r w:rsidRPr="006E015D">
        <w:rPr>
          <w:rFonts w:ascii="Times New Roman" w:hAnsi="Times New Roman" w:cs="Times New Roman"/>
          <w:sz w:val="28"/>
          <w:szCs w:val="28"/>
        </w:rPr>
        <w:t xml:space="preserve"> раз на кожні три роки починаючи з дня закінчення заходів з повторного відстеження результативності цього акта</w:t>
      </w:r>
      <w:r w:rsidRPr="006E015D">
        <w:rPr>
          <w:rFonts w:ascii="Times New Roman" w:hAnsi="Times New Roman" w:cs="Times New Roman"/>
          <w:sz w:val="28"/>
          <w:szCs w:val="28"/>
          <w:lang w:val="uk-UA"/>
        </w:rPr>
        <w:t>.</w:t>
      </w:r>
    </w:p>
    <w:p w:rsidR="0015221C" w:rsidRPr="006E015D" w:rsidRDefault="0015221C" w:rsidP="0007247B">
      <w:pPr>
        <w:shd w:val="clear" w:color="auto" w:fill="FFFFFF"/>
        <w:spacing w:after="145" w:line="240" w:lineRule="auto"/>
        <w:jc w:val="both"/>
        <w:rPr>
          <w:rFonts w:ascii="Times New Roman" w:hAnsi="Times New Roman" w:cs="Times New Roman"/>
          <w:color w:val="000000"/>
          <w:sz w:val="28"/>
          <w:szCs w:val="28"/>
          <w:lang w:val="uk-UA" w:eastAsia="ru-RU"/>
        </w:rPr>
      </w:pPr>
      <w:r w:rsidRPr="006E015D">
        <w:rPr>
          <w:rFonts w:ascii="Times New Roman" w:hAnsi="Times New Roman" w:cs="Times New Roman"/>
          <w:color w:val="000000"/>
          <w:sz w:val="28"/>
          <w:szCs w:val="28"/>
          <w:lang w:eastAsia="ru-RU"/>
        </w:rPr>
        <w:t xml:space="preserve">Методи відстеження результативності дії регуляторного акта </w:t>
      </w:r>
    </w:p>
    <w:p w:rsidR="0015221C" w:rsidRPr="006E015D" w:rsidRDefault="0015221C" w:rsidP="0007247B">
      <w:pPr>
        <w:shd w:val="clear" w:color="auto" w:fill="FFFFFF"/>
        <w:spacing w:after="145" w:line="240" w:lineRule="auto"/>
        <w:jc w:val="both"/>
        <w:rPr>
          <w:rFonts w:ascii="Times New Roman" w:hAnsi="Times New Roman" w:cs="Times New Roman"/>
          <w:color w:val="000000"/>
          <w:sz w:val="28"/>
          <w:szCs w:val="28"/>
          <w:lang w:eastAsia="ru-RU"/>
        </w:rPr>
      </w:pPr>
      <w:r w:rsidRPr="006E015D">
        <w:rPr>
          <w:rFonts w:ascii="Times New Roman" w:hAnsi="Times New Roman" w:cs="Times New Roman"/>
          <w:color w:val="000000"/>
          <w:sz w:val="28"/>
          <w:szCs w:val="28"/>
          <w:lang w:eastAsia="ru-RU"/>
        </w:rPr>
        <w:t xml:space="preserve"> статистичний:</w:t>
      </w:r>
    </w:p>
    <w:p w:rsidR="0015221C" w:rsidRPr="006E015D" w:rsidRDefault="0015221C" w:rsidP="0007247B">
      <w:pPr>
        <w:shd w:val="clear" w:color="auto" w:fill="FFFFFF"/>
        <w:spacing w:after="145" w:line="240" w:lineRule="auto"/>
        <w:jc w:val="both"/>
        <w:rPr>
          <w:rFonts w:ascii="Times New Roman" w:hAnsi="Times New Roman" w:cs="Times New Roman"/>
          <w:color w:val="000000"/>
          <w:sz w:val="28"/>
          <w:szCs w:val="28"/>
          <w:lang w:eastAsia="ru-RU"/>
        </w:rPr>
      </w:pPr>
      <w:r w:rsidRPr="006E015D">
        <w:rPr>
          <w:rFonts w:ascii="Times New Roman" w:hAnsi="Times New Roman" w:cs="Times New Roman"/>
          <w:color w:val="000000"/>
          <w:sz w:val="28"/>
          <w:szCs w:val="28"/>
          <w:lang w:eastAsia="ru-RU"/>
        </w:rPr>
        <w:t xml:space="preserve">- </w:t>
      </w:r>
      <w:r w:rsidRPr="006E015D">
        <w:rPr>
          <w:rFonts w:ascii="Times New Roman" w:hAnsi="Times New Roman" w:cs="Times New Roman"/>
          <w:color w:val="000000"/>
          <w:sz w:val="28"/>
          <w:szCs w:val="28"/>
          <w:lang w:val="uk-UA" w:eastAsia="ru-RU"/>
        </w:rPr>
        <w:t>шляхом аналізу</w:t>
      </w:r>
      <w:r w:rsidRPr="006E015D">
        <w:rPr>
          <w:rFonts w:ascii="Times New Roman" w:hAnsi="Times New Roman" w:cs="Times New Roman"/>
          <w:color w:val="000000"/>
          <w:sz w:val="28"/>
          <w:szCs w:val="28"/>
          <w:lang w:eastAsia="ru-RU"/>
        </w:rPr>
        <w:t xml:space="preserve"> кільк</w:t>
      </w:r>
      <w:r w:rsidRPr="006E015D">
        <w:rPr>
          <w:rFonts w:ascii="Times New Roman" w:hAnsi="Times New Roman" w:cs="Times New Roman"/>
          <w:color w:val="000000"/>
          <w:sz w:val="28"/>
          <w:szCs w:val="28"/>
          <w:lang w:val="uk-UA" w:eastAsia="ru-RU"/>
        </w:rPr>
        <w:t>ості</w:t>
      </w:r>
      <w:r w:rsidRPr="006E015D">
        <w:rPr>
          <w:rFonts w:ascii="Times New Roman" w:hAnsi="Times New Roman" w:cs="Times New Roman"/>
          <w:color w:val="000000"/>
          <w:sz w:val="28"/>
          <w:szCs w:val="28"/>
          <w:lang w:eastAsia="ru-RU"/>
        </w:rPr>
        <w:t xml:space="preserve"> скарг від мешканців</w:t>
      </w:r>
      <w:r w:rsidRPr="006E015D">
        <w:rPr>
          <w:rFonts w:ascii="Times New Roman" w:hAnsi="Times New Roman" w:cs="Times New Roman"/>
          <w:color w:val="000000"/>
          <w:sz w:val="28"/>
          <w:szCs w:val="28"/>
          <w:lang w:val="uk-UA" w:eastAsia="ru-RU"/>
        </w:rPr>
        <w:t xml:space="preserve"> населених пунктів Хмільницької міської ОТГ </w:t>
      </w:r>
      <w:r w:rsidRPr="006E015D">
        <w:rPr>
          <w:rFonts w:ascii="Times New Roman" w:hAnsi="Times New Roman" w:cs="Times New Roman"/>
          <w:color w:val="000000"/>
          <w:sz w:val="28"/>
          <w:szCs w:val="28"/>
          <w:lang w:eastAsia="ru-RU"/>
        </w:rPr>
        <w:t>у сфері поводж</w:t>
      </w:r>
      <w:r>
        <w:rPr>
          <w:rFonts w:ascii="Times New Roman" w:hAnsi="Times New Roman" w:cs="Times New Roman"/>
          <w:color w:val="000000"/>
          <w:sz w:val="28"/>
          <w:szCs w:val="28"/>
          <w:lang w:eastAsia="ru-RU"/>
        </w:rPr>
        <w:t xml:space="preserve">ення з тваринами та додержання </w:t>
      </w:r>
      <w:r>
        <w:rPr>
          <w:rFonts w:ascii="Times New Roman" w:hAnsi="Times New Roman" w:cs="Times New Roman"/>
          <w:color w:val="000000"/>
          <w:sz w:val="28"/>
          <w:szCs w:val="28"/>
          <w:lang w:val="uk-UA" w:eastAsia="ru-RU"/>
        </w:rPr>
        <w:t>П</w:t>
      </w:r>
      <w:r w:rsidRPr="006E015D">
        <w:rPr>
          <w:rFonts w:ascii="Times New Roman" w:hAnsi="Times New Roman" w:cs="Times New Roman"/>
          <w:color w:val="000000"/>
          <w:sz w:val="28"/>
          <w:szCs w:val="28"/>
          <w:lang w:eastAsia="ru-RU"/>
        </w:rPr>
        <w:t>равил благоустрою території</w:t>
      </w:r>
      <w:r>
        <w:rPr>
          <w:rFonts w:ascii="Times New Roman" w:hAnsi="Times New Roman" w:cs="Times New Roman"/>
          <w:color w:val="000000"/>
          <w:sz w:val="28"/>
          <w:szCs w:val="28"/>
          <w:lang w:val="uk-UA" w:eastAsia="ru-RU"/>
        </w:rPr>
        <w:t xml:space="preserve"> населених пунктів Хмільницької міської об’єднаної територіальної громади</w:t>
      </w:r>
      <w:r w:rsidRPr="006E015D">
        <w:rPr>
          <w:rFonts w:ascii="Times New Roman" w:hAnsi="Times New Roman" w:cs="Times New Roman"/>
          <w:color w:val="000000"/>
          <w:sz w:val="28"/>
          <w:szCs w:val="28"/>
          <w:lang w:eastAsia="ru-RU"/>
        </w:rPr>
        <w:t xml:space="preserve">, що надійшли до </w:t>
      </w:r>
      <w:r>
        <w:rPr>
          <w:rFonts w:ascii="Times New Roman" w:hAnsi="Times New Roman" w:cs="Times New Roman"/>
          <w:color w:val="000000"/>
          <w:sz w:val="28"/>
          <w:szCs w:val="28"/>
          <w:lang w:val="uk-UA" w:eastAsia="ru-RU"/>
        </w:rPr>
        <w:t xml:space="preserve"> виконавчих органів </w:t>
      </w:r>
      <w:r w:rsidRPr="006E015D">
        <w:rPr>
          <w:rFonts w:ascii="Times New Roman" w:hAnsi="Times New Roman" w:cs="Times New Roman"/>
          <w:color w:val="000000"/>
          <w:sz w:val="28"/>
          <w:szCs w:val="28"/>
          <w:lang w:val="uk-UA" w:eastAsia="ru-RU"/>
        </w:rPr>
        <w:t xml:space="preserve">Хмільницької </w:t>
      </w:r>
      <w:r w:rsidRPr="006E015D">
        <w:rPr>
          <w:rFonts w:ascii="Times New Roman" w:hAnsi="Times New Roman" w:cs="Times New Roman"/>
          <w:color w:val="000000"/>
          <w:sz w:val="28"/>
          <w:szCs w:val="28"/>
          <w:lang w:eastAsia="ru-RU"/>
        </w:rPr>
        <w:t xml:space="preserve"> міської ради;</w:t>
      </w:r>
    </w:p>
    <w:p w:rsidR="0015221C" w:rsidRPr="006E015D" w:rsidRDefault="0015221C" w:rsidP="0007247B">
      <w:pPr>
        <w:shd w:val="clear" w:color="auto" w:fill="FFFFFF"/>
        <w:spacing w:after="145" w:line="240" w:lineRule="auto"/>
        <w:jc w:val="both"/>
        <w:rPr>
          <w:rFonts w:ascii="Times New Roman" w:hAnsi="Times New Roman" w:cs="Times New Roman"/>
          <w:color w:val="000000"/>
          <w:sz w:val="28"/>
          <w:szCs w:val="28"/>
          <w:lang w:eastAsia="ru-RU"/>
        </w:rPr>
      </w:pPr>
      <w:r w:rsidRPr="006E015D">
        <w:rPr>
          <w:rFonts w:ascii="Times New Roman" w:hAnsi="Times New Roman" w:cs="Times New Roman"/>
          <w:color w:val="000000"/>
          <w:sz w:val="28"/>
          <w:szCs w:val="28"/>
          <w:lang w:eastAsia="ru-RU"/>
        </w:rPr>
        <w:t>- на підставі даних про кількість проведених комунальними закладами охорони здоров’я щеплень населення від сказу;</w:t>
      </w:r>
    </w:p>
    <w:p w:rsidR="0015221C" w:rsidRPr="006E015D" w:rsidRDefault="0015221C" w:rsidP="0007247B">
      <w:pPr>
        <w:shd w:val="clear" w:color="auto" w:fill="FFFFFF"/>
        <w:spacing w:after="145" w:line="240" w:lineRule="auto"/>
        <w:jc w:val="both"/>
        <w:rPr>
          <w:rFonts w:ascii="Times New Roman" w:hAnsi="Times New Roman" w:cs="Times New Roman"/>
          <w:color w:val="000000"/>
          <w:sz w:val="28"/>
          <w:szCs w:val="28"/>
          <w:lang w:eastAsia="ru-RU"/>
        </w:rPr>
      </w:pPr>
      <w:r w:rsidRPr="006E015D">
        <w:rPr>
          <w:rFonts w:ascii="Times New Roman" w:hAnsi="Times New Roman" w:cs="Times New Roman"/>
          <w:color w:val="000000"/>
          <w:sz w:val="28"/>
          <w:szCs w:val="28"/>
          <w:lang w:eastAsia="ru-RU"/>
        </w:rPr>
        <w:t xml:space="preserve">- на підставі даних про кількість проведених установами ветеринарної медицини протиепізоотичних заходів у </w:t>
      </w:r>
      <w:r w:rsidRPr="006E015D">
        <w:rPr>
          <w:rFonts w:ascii="Times New Roman" w:hAnsi="Times New Roman" w:cs="Times New Roman"/>
          <w:color w:val="000000"/>
          <w:sz w:val="28"/>
          <w:szCs w:val="28"/>
          <w:lang w:val="uk-UA" w:eastAsia="ru-RU"/>
        </w:rPr>
        <w:t>населених пунктах Хмільницької міської ОТГ</w:t>
      </w:r>
      <w:r w:rsidRPr="006E015D">
        <w:rPr>
          <w:rFonts w:ascii="Times New Roman" w:hAnsi="Times New Roman" w:cs="Times New Roman"/>
          <w:color w:val="000000"/>
          <w:sz w:val="28"/>
          <w:szCs w:val="28"/>
          <w:lang w:eastAsia="ru-RU"/>
        </w:rPr>
        <w:t>;</w:t>
      </w:r>
    </w:p>
    <w:p w:rsidR="0015221C" w:rsidRPr="007E28C2" w:rsidRDefault="0015221C" w:rsidP="0007247B">
      <w:pPr>
        <w:shd w:val="clear" w:color="auto" w:fill="FFFFFF"/>
        <w:spacing w:after="145" w:line="240" w:lineRule="auto"/>
        <w:jc w:val="both"/>
        <w:rPr>
          <w:rFonts w:ascii="Times New Roman" w:hAnsi="Times New Roman" w:cs="Times New Roman"/>
          <w:color w:val="000000"/>
          <w:sz w:val="28"/>
          <w:szCs w:val="28"/>
          <w:lang w:val="uk-UA" w:eastAsia="ru-RU"/>
        </w:rPr>
      </w:pPr>
      <w:r w:rsidRPr="006E015D">
        <w:rPr>
          <w:rFonts w:ascii="Times New Roman" w:hAnsi="Times New Roman" w:cs="Times New Roman"/>
          <w:color w:val="000000"/>
          <w:sz w:val="28"/>
          <w:szCs w:val="28"/>
          <w:lang w:eastAsia="ru-RU"/>
        </w:rPr>
        <w:t>- на підставі даних про чисельність бездоглядних і безпритульних тварин на території</w:t>
      </w:r>
      <w:r w:rsidRPr="006E015D">
        <w:rPr>
          <w:rFonts w:ascii="Times New Roman" w:hAnsi="Times New Roman" w:cs="Times New Roman"/>
          <w:color w:val="000000"/>
          <w:sz w:val="28"/>
          <w:szCs w:val="28"/>
          <w:lang w:val="uk-UA" w:eastAsia="ru-RU"/>
        </w:rPr>
        <w:t xml:space="preserve"> населених пунктів Хмільницької міської ОТГ</w:t>
      </w:r>
      <w:r w:rsidRPr="006E015D">
        <w:rPr>
          <w:rFonts w:ascii="Times New Roman" w:hAnsi="Times New Roman" w:cs="Times New Roman"/>
          <w:color w:val="000000"/>
          <w:sz w:val="28"/>
          <w:szCs w:val="28"/>
          <w:lang w:eastAsia="ru-RU"/>
        </w:rPr>
        <w:t xml:space="preserve"> – за інформацією інспектор</w:t>
      </w:r>
      <w:r w:rsidRPr="006E015D">
        <w:rPr>
          <w:rFonts w:ascii="Times New Roman" w:hAnsi="Times New Roman" w:cs="Times New Roman"/>
          <w:color w:val="000000"/>
          <w:sz w:val="28"/>
          <w:szCs w:val="28"/>
          <w:lang w:val="uk-UA" w:eastAsia="ru-RU"/>
        </w:rPr>
        <w:t xml:space="preserve">а з питань благоустрою житлово-комунального господарства управління  ЖКГ та КВ  міської ради </w:t>
      </w:r>
      <w:r w:rsidRPr="006E015D">
        <w:rPr>
          <w:rFonts w:ascii="Times New Roman" w:hAnsi="Times New Roman" w:cs="Times New Roman"/>
          <w:color w:val="000000"/>
          <w:sz w:val="28"/>
          <w:szCs w:val="28"/>
          <w:lang w:eastAsia="ru-RU"/>
        </w:rPr>
        <w:t xml:space="preserve"> та громад</w:t>
      </w:r>
      <w:r>
        <w:rPr>
          <w:rFonts w:ascii="Times New Roman" w:hAnsi="Times New Roman" w:cs="Times New Roman"/>
          <w:color w:val="000000"/>
          <w:sz w:val="28"/>
          <w:szCs w:val="28"/>
          <w:lang w:eastAsia="ru-RU"/>
        </w:rPr>
        <w:t>ськ</w:t>
      </w:r>
      <w:r>
        <w:rPr>
          <w:rFonts w:ascii="Times New Roman" w:hAnsi="Times New Roman" w:cs="Times New Roman"/>
          <w:color w:val="000000"/>
          <w:sz w:val="28"/>
          <w:szCs w:val="28"/>
          <w:lang w:val="uk-UA" w:eastAsia="ru-RU"/>
        </w:rPr>
        <w:t>их</w:t>
      </w:r>
      <w:r>
        <w:rPr>
          <w:rFonts w:ascii="Times New Roman" w:hAnsi="Times New Roman" w:cs="Times New Roman"/>
          <w:color w:val="000000"/>
          <w:sz w:val="28"/>
          <w:szCs w:val="28"/>
          <w:lang w:eastAsia="ru-RU"/>
        </w:rPr>
        <w:t xml:space="preserve"> організаці</w:t>
      </w:r>
      <w:r>
        <w:rPr>
          <w:rFonts w:ascii="Times New Roman" w:hAnsi="Times New Roman" w:cs="Times New Roman"/>
          <w:color w:val="000000"/>
          <w:sz w:val="28"/>
          <w:szCs w:val="28"/>
          <w:lang w:val="uk-UA" w:eastAsia="ru-RU"/>
        </w:rPr>
        <w:t>й.</w:t>
      </w:r>
    </w:p>
    <w:p w:rsidR="0015221C" w:rsidRPr="006E015D" w:rsidRDefault="0015221C" w:rsidP="006E015D">
      <w:pPr>
        <w:spacing w:after="0"/>
        <w:jc w:val="both"/>
        <w:rPr>
          <w:rFonts w:ascii="Times New Roman" w:hAnsi="Times New Roman" w:cs="Times New Roman"/>
          <w:sz w:val="28"/>
          <w:szCs w:val="28"/>
          <w:lang w:val="uk-UA"/>
        </w:rPr>
      </w:pPr>
      <w:r w:rsidRPr="00137972">
        <w:rPr>
          <w:rFonts w:ascii="Times New Roman" w:hAnsi="Times New Roman" w:cs="Times New Roman"/>
          <w:sz w:val="28"/>
          <w:szCs w:val="28"/>
          <w:lang w:val="uk-UA"/>
        </w:rPr>
        <w:t xml:space="preserve">Соціологічний – шляхом здійснення </w:t>
      </w:r>
      <w:r w:rsidRPr="006E015D">
        <w:rPr>
          <w:rFonts w:ascii="Times New Roman" w:hAnsi="Times New Roman" w:cs="Times New Roman"/>
          <w:sz w:val="28"/>
          <w:szCs w:val="28"/>
          <w:lang w:val="uk-UA"/>
        </w:rPr>
        <w:t>опитування серед населення Хмільницької міської ОТГ, фізичних осіб – підприємців, юридичних осіб та громадських формувань.</w:t>
      </w:r>
    </w:p>
    <w:p w:rsidR="0015221C" w:rsidRDefault="0015221C" w:rsidP="00F6653F">
      <w:pPr>
        <w:spacing w:after="0"/>
        <w:ind w:left="360"/>
        <w:jc w:val="both"/>
        <w:rPr>
          <w:lang w:val="uk-UA"/>
        </w:rPr>
      </w:pPr>
    </w:p>
    <w:p w:rsidR="0015221C" w:rsidRDefault="0015221C" w:rsidP="00F6653F">
      <w:pPr>
        <w:spacing w:after="0"/>
        <w:ind w:left="360"/>
        <w:jc w:val="both"/>
        <w:rPr>
          <w:lang w:val="uk-UA"/>
        </w:rPr>
      </w:pPr>
    </w:p>
    <w:p w:rsidR="0015221C" w:rsidRPr="008B0DD9" w:rsidRDefault="0015221C" w:rsidP="008B0DD9">
      <w:pPr>
        <w:spacing w:after="0"/>
        <w:jc w:val="both"/>
        <w:rPr>
          <w:rFonts w:ascii="Times New Roman" w:hAnsi="Times New Roman" w:cs="Times New Roman"/>
          <w:sz w:val="28"/>
          <w:szCs w:val="28"/>
          <w:lang w:val="uk-UA"/>
        </w:rPr>
      </w:pPr>
      <w:r w:rsidRPr="008B0DD9">
        <w:rPr>
          <w:rFonts w:ascii="Times New Roman" w:hAnsi="Times New Roman" w:cs="Times New Roman"/>
          <w:sz w:val="28"/>
          <w:szCs w:val="28"/>
          <w:lang w:val="uk-UA"/>
        </w:rPr>
        <w:t>Начальник управління ЖКГ та КВ</w:t>
      </w:r>
      <w:r>
        <w:rPr>
          <w:rFonts w:ascii="Times New Roman" w:hAnsi="Times New Roman" w:cs="Times New Roman"/>
          <w:sz w:val="28"/>
          <w:szCs w:val="28"/>
          <w:lang w:val="uk-UA"/>
        </w:rPr>
        <w:t xml:space="preserve">  </w:t>
      </w:r>
    </w:p>
    <w:p w:rsidR="0015221C" w:rsidRPr="008B0DD9" w:rsidRDefault="0015221C" w:rsidP="008B0DD9">
      <w:pPr>
        <w:spacing w:after="0"/>
        <w:jc w:val="both"/>
        <w:rPr>
          <w:rFonts w:ascii="Times New Roman" w:hAnsi="Times New Roman" w:cs="Times New Roman"/>
          <w:sz w:val="28"/>
          <w:szCs w:val="28"/>
          <w:lang w:val="uk-UA"/>
        </w:rPr>
      </w:pPr>
      <w:r w:rsidRPr="008B0DD9">
        <w:rPr>
          <w:rFonts w:ascii="Times New Roman" w:hAnsi="Times New Roman" w:cs="Times New Roman"/>
          <w:sz w:val="28"/>
          <w:szCs w:val="28"/>
          <w:lang w:val="uk-UA"/>
        </w:rPr>
        <w:t>Хмільницької</w:t>
      </w:r>
      <w:r>
        <w:rPr>
          <w:rFonts w:ascii="Times New Roman" w:hAnsi="Times New Roman" w:cs="Times New Roman"/>
          <w:sz w:val="28"/>
          <w:szCs w:val="28"/>
          <w:lang w:val="uk-UA"/>
        </w:rPr>
        <w:t xml:space="preserve"> міської </w:t>
      </w:r>
      <w:r w:rsidRPr="008B0DD9">
        <w:rPr>
          <w:rFonts w:ascii="Times New Roman" w:hAnsi="Times New Roman" w:cs="Times New Roman"/>
          <w:sz w:val="28"/>
          <w:szCs w:val="28"/>
          <w:lang w:val="uk-UA"/>
        </w:rPr>
        <w:t xml:space="preserve">ради                                </w:t>
      </w:r>
      <w:r>
        <w:rPr>
          <w:rFonts w:ascii="Times New Roman" w:hAnsi="Times New Roman" w:cs="Times New Roman"/>
          <w:sz w:val="28"/>
          <w:szCs w:val="28"/>
          <w:lang w:val="uk-UA"/>
        </w:rPr>
        <w:t xml:space="preserve">                   </w:t>
      </w:r>
      <w:r w:rsidRPr="008B0DD9">
        <w:rPr>
          <w:rFonts w:ascii="Times New Roman" w:hAnsi="Times New Roman" w:cs="Times New Roman"/>
          <w:sz w:val="28"/>
          <w:szCs w:val="28"/>
          <w:lang w:val="uk-UA"/>
        </w:rPr>
        <w:t xml:space="preserve">         І.Г. Сташок</w:t>
      </w:r>
    </w:p>
    <w:p w:rsidR="0015221C" w:rsidRPr="004F74D8" w:rsidRDefault="0015221C" w:rsidP="00F6653F">
      <w:pPr>
        <w:spacing w:after="0"/>
        <w:ind w:left="360"/>
        <w:jc w:val="both"/>
        <w:rPr>
          <w:lang w:val="uk-UA"/>
        </w:rPr>
      </w:pPr>
    </w:p>
    <w:p w:rsidR="0015221C" w:rsidRPr="00F6653F" w:rsidRDefault="0015221C" w:rsidP="00F6653F">
      <w:pPr>
        <w:spacing w:after="0"/>
        <w:ind w:left="360"/>
        <w:jc w:val="both"/>
        <w:rPr>
          <w:lang w:val="uk-UA"/>
        </w:rPr>
      </w:pPr>
    </w:p>
    <w:sectPr w:rsidR="0015221C" w:rsidRPr="00F6653F" w:rsidSect="00AD03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D7C29"/>
    <w:multiLevelType w:val="multilevel"/>
    <w:tmpl w:val="EE48C64C"/>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1" w15:restartNumberingAfterBreak="0">
    <w:nsid w:val="35634269"/>
    <w:multiLevelType w:val="multilevel"/>
    <w:tmpl w:val="F864AE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41301DC0"/>
    <w:multiLevelType w:val="multilevel"/>
    <w:tmpl w:val="2886E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47C7D1E"/>
    <w:multiLevelType w:val="hybridMultilevel"/>
    <w:tmpl w:val="AD4478BE"/>
    <w:lvl w:ilvl="0" w:tplc="24C29522">
      <w:start w:val="1"/>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4FA47DF1"/>
    <w:multiLevelType w:val="multilevel"/>
    <w:tmpl w:val="D2466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0F29"/>
    <w:rsid w:val="0007247B"/>
    <w:rsid w:val="000A7269"/>
    <w:rsid w:val="000B07D5"/>
    <w:rsid w:val="000D74C1"/>
    <w:rsid w:val="000E179D"/>
    <w:rsid w:val="0011141A"/>
    <w:rsid w:val="00130A4D"/>
    <w:rsid w:val="001331E6"/>
    <w:rsid w:val="00137972"/>
    <w:rsid w:val="0015221C"/>
    <w:rsid w:val="0019470B"/>
    <w:rsid w:val="001F4686"/>
    <w:rsid w:val="00211760"/>
    <w:rsid w:val="00291375"/>
    <w:rsid w:val="00295C2F"/>
    <w:rsid w:val="002F780A"/>
    <w:rsid w:val="00347F2E"/>
    <w:rsid w:val="00362BF9"/>
    <w:rsid w:val="003E0D9A"/>
    <w:rsid w:val="003E5743"/>
    <w:rsid w:val="003F4FDC"/>
    <w:rsid w:val="00404473"/>
    <w:rsid w:val="00421715"/>
    <w:rsid w:val="004322CB"/>
    <w:rsid w:val="00444C54"/>
    <w:rsid w:val="004679FC"/>
    <w:rsid w:val="00493E8B"/>
    <w:rsid w:val="004F74D8"/>
    <w:rsid w:val="0053046A"/>
    <w:rsid w:val="00540059"/>
    <w:rsid w:val="0054193C"/>
    <w:rsid w:val="00581ACB"/>
    <w:rsid w:val="005E0FC3"/>
    <w:rsid w:val="005F3FE5"/>
    <w:rsid w:val="0066187E"/>
    <w:rsid w:val="00665E49"/>
    <w:rsid w:val="00677668"/>
    <w:rsid w:val="006A277F"/>
    <w:rsid w:val="006E015D"/>
    <w:rsid w:val="00707822"/>
    <w:rsid w:val="007263AB"/>
    <w:rsid w:val="0072674D"/>
    <w:rsid w:val="007A0F29"/>
    <w:rsid w:val="007A154B"/>
    <w:rsid w:val="007B420A"/>
    <w:rsid w:val="007E28C2"/>
    <w:rsid w:val="0084544F"/>
    <w:rsid w:val="00865874"/>
    <w:rsid w:val="008B0DD9"/>
    <w:rsid w:val="00966608"/>
    <w:rsid w:val="00973256"/>
    <w:rsid w:val="00990DDC"/>
    <w:rsid w:val="009A1AE4"/>
    <w:rsid w:val="00A3071F"/>
    <w:rsid w:val="00A31758"/>
    <w:rsid w:val="00AD0315"/>
    <w:rsid w:val="00AF0811"/>
    <w:rsid w:val="00AF7305"/>
    <w:rsid w:val="00B220F2"/>
    <w:rsid w:val="00B63B3B"/>
    <w:rsid w:val="00B727DB"/>
    <w:rsid w:val="00B96B98"/>
    <w:rsid w:val="00C73204"/>
    <w:rsid w:val="00C92693"/>
    <w:rsid w:val="00C97EF3"/>
    <w:rsid w:val="00CB1F1B"/>
    <w:rsid w:val="00CB5A33"/>
    <w:rsid w:val="00CF356F"/>
    <w:rsid w:val="00CF6E75"/>
    <w:rsid w:val="00D21F66"/>
    <w:rsid w:val="00D533B0"/>
    <w:rsid w:val="00D83813"/>
    <w:rsid w:val="00DF10B2"/>
    <w:rsid w:val="00E1385E"/>
    <w:rsid w:val="00ED70D8"/>
    <w:rsid w:val="00EE1401"/>
    <w:rsid w:val="00F62677"/>
    <w:rsid w:val="00F6653F"/>
    <w:rsid w:val="00F9171C"/>
    <w:rsid w:val="00FD1FA3"/>
    <w:rsid w:val="00FD5B12"/>
    <w:rsid w:val="00FF42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6EF00C56-E5AA-4B4F-A040-57E3D07F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315"/>
    <w:pPr>
      <w:spacing w:after="200" w:line="276" w:lineRule="auto"/>
    </w:pPr>
    <w:rPr>
      <w:rFonts w:cs="Calibri"/>
      <w:lang w:val="ru-RU"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7A0F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99"/>
    <w:qFormat/>
    <w:rsid w:val="007A0F29"/>
    <w:pPr>
      <w:ind w:left="720"/>
    </w:pPr>
  </w:style>
  <w:style w:type="table" w:styleId="a4">
    <w:name w:val="Table Grid"/>
    <w:basedOn w:val="a1"/>
    <w:uiPriority w:val="99"/>
    <w:rsid w:val="003E0D9A"/>
    <w:pPr>
      <w:spacing w:after="0" w:line="240" w:lineRule="auto"/>
    </w:pPr>
    <w:rPr>
      <w:rFonts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F6653F"/>
    <w:pPr>
      <w:widowControl w:val="0"/>
      <w:autoSpaceDE w:val="0"/>
      <w:autoSpaceDN w:val="0"/>
      <w:spacing w:after="0" w:line="240" w:lineRule="auto"/>
    </w:pPr>
    <w:rPr>
      <w:rFonts w:cs="Calibri"/>
      <w:lang w:val="en-US" w:eastAsia="en-US"/>
    </w:rPr>
    <w:tblPr>
      <w:tblCellMar>
        <w:top w:w="0" w:type="dxa"/>
        <w:left w:w="0" w:type="dxa"/>
        <w:bottom w:w="0" w:type="dxa"/>
        <w:right w:w="0" w:type="dxa"/>
      </w:tblCellMar>
    </w:tblPr>
  </w:style>
  <w:style w:type="paragraph" w:styleId="a5">
    <w:name w:val="Body Text"/>
    <w:basedOn w:val="a"/>
    <w:link w:val="a6"/>
    <w:uiPriority w:val="99"/>
    <w:rsid w:val="00F6653F"/>
    <w:pPr>
      <w:widowControl w:val="0"/>
      <w:autoSpaceDE w:val="0"/>
      <w:autoSpaceDN w:val="0"/>
      <w:spacing w:after="0" w:line="240" w:lineRule="auto"/>
      <w:ind w:left="162"/>
    </w:pPr>
    <w:rPr>
      <w:rFonts w:ascii="Times New Roman" w:eastAsia="Times New Roman" w:hAnsi="Times New Roman" w:cs="Times New Roman"/>
      <w:sz w:val="28"/>
      <w:szCs w:val="28"/>
      <w:lang w:val="en-US"/>
    </w:rPr>
  </w:style>
  <w:style w:type="character" w:customStyle="1" w:styleId="a6">
    <w:name w:val="Основной текст Знак"/>
    <w:basedOn w:val="a0"/>
    <w:link w:val="a5"/>
    <w:uiPriority w:val="99"/>
    <w:locked/>
    <w:rsid w:val="00F6653F"/>
    <w:rPr>
      <w:rFonts w:ascii="Times New Roman" w:hAnsi="Times New Roman" w:cs="Times New Roman"/>
      <w:sz w:val="28"/>
      <w:szCs w:val="28"/>
      <w:lang w:val="en-US" w:eastAsia="x-none"/>
    </w:rPr>
  </w:style>
  <w:style w:type="paragraph" w:customStyle="1" w:styleId="11">
    <w:name w:val="Заголовок 11"/>
    <w:basedOn w:val="a"/>
    <w:uiPriority w:val="99"/>
    <w:rsid w:val="00F6653F"/>
    <w:pPr>
      <w:widowControl w:val="0"/>
      <w:autoSpaceDE w:val="0"/>
      <w:autoSpaceDN w:val="0"/>
      <w:spacing w:before="72" w:after="0" w:line="240" w:lineRule="auto"/>
      <w:ind w:left="162"/>
      <w:outlineLvl w:val="1"/>
    </w:pPr>
    <w:rPr>
      <w:rFonts w:ascii="Times New Roman" w:eastAsia="Times New Roman" w:hAnsi="Times New Roman" w:cs="Times New Roman"/>
      <w:b/>
      <w:bCs/>
      <w:sz w:val="28"/>
      <w:szCs w:val="28"/>
      <w:lang w:val="en-US"/>
    </w:rPr>
  </w:style>
  <w:style w:type="paragraph" w:customStyle="1" w:styleId="TableParagraph">
    <w:name w:val="Table Paragraph"/>
    <w:basedOn w:val="a"/>
    <w:uiPriority w:val="99"/>
    <w:rsid w:val="00F6653F"/>
    <w:pPr>
      <w:widowControl w:val="0"/>
      <w:autoSpaceDE w:val="0"/>
      <w:autoSpaceDN w:val="0"/>
      <w:spacing w:after="0" w:line="240" w:lineRule="auto"/>
    </w:pPr>
    <w:rPr>
      <w:rFonts w:ascii="Times New Roman" w:eastAsia="Times New Roman" w:hAnsi="Times New Roman" w:cs="Times New Roman"/>
      <w:lang w:val="en-US"/>
    </w:rPr>
  </w:style>
  <w:style w:type="paragraph" w:styleId="a7">
    <w:name w:val="Normal (Web)"/>
    <w:basedOn w:val="a"/>
    <w:uiPriority w:val="99"/>
    <w:semiHidden/>
    <w:rsid w:val="004F7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99"/>
    <w:qFormat/>
    <w:rsid w:val="004F74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50567">
      <w:marLeft w:val="0"/>
      <w:marRight w:val="0"/>
      <w:marTop w:val="0"/>
      <w:marBottom w:val="0"/>
      <w:divBdr>
        <w:top w:val="none" w:sz="0" w:space="0" w:color="auto"/>
        <w:left w:val="none" w:sz="0" w:space="0" w:color="auto"/>
        <w:bottom w:val="none" w:sz="0" w:space="0" w:color="auto"/>
        <w:right w:val="none" w:sz="0" w:space="0" w:color="auto"/>
      </w:divBdr>
    </w:div>
    <w:div w:id="139350568">
      <w:marLeft w:val="0"/>
      <w:marRight w:val="0"/>
      <w:marTop w:val="0"/>
      <w:marBottom w:val="0"/>
      <w:divBdr>
        <w:top w:val="none" w:sz="0" w:space="0" w:color="auto"/>
        <w:left w:val="none" w:sz="0" w:space="0" w:color="auto"/>
        <w:bottom w:val="none" w:sz="0" w:space="0" w:color="auto"/>
        <w:right w:val="none" w:sz="0" w:space="0" w:color="auto"/>
      </w:divBdr>
    </w:div>
    <w:div w:id="139350569">
      <w:marLeft w:val="0"/>
      <w:marRight w:val="0"/>
      <w:marTop w:val="0"/>
      <w:marBottom w:val="0"/>
      <w:divBdr>
        <w:top w:val="none" w:sz="0" w:space="0" w:color="auto"/>
        <w:left w:val="none" w:sz="0" w:space="0" w:color="auto"/>
        <w:bottom w:val="none" w:sz="0" w:space="0" w:color="auto"/>
        <w:right w:val="none" w:sz="0" w:space="0" w:color="auto"/>
      </w:divBdr>
    </w:div>
    <w:div w:id="139350570">
      <w:marLeft w:val="0"/>
      <w:marRight w:val="0"/>
      <w:marTop w:val="0"/>
      <w:marBottom w:val="0"/>
      <w:divBdr>
        <w:top w:val="none" w:sz="0" w:space="0" w:color="auto"/>
        <w:left w:val="none" w:sz="0" w:space="0" w:color="auto"/>
        <w:bottom w:val="none" w:sz="0" w:space="0" w:color="auto"/>
        <w:right w:val="none" w:sz="0" w:space="0" w:color="auto"/>
      </w:divBdr>
    </w:div>
    <w:div w:id="139350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11317</Words>
  <Characters>6451</Characters>
  <Application>Microsoft Office Word</Application>
  <DocSecurity>0</DocSecurity>
  <Lines>53</Lines>
  <Paragraphs>35</Paragraphs>
  <ScaleCrop>false</ScaleCrop>
  <Company/>
  <LinksUpToDate>false</LinksUpToDate>
  <CharactersWithSpaces>17733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Inf1</cp:lastModifiedBy>
  <cp:revision>3</cp:revision>
  <cp:lastPrinted>2020-05-05T09:15:00Z</cp:lastPrinted>
  <dcterms:created xsi:type="dcterms:W3CDTF">2020-05-18T12:55:00Z</dcterms:created>
  <dcterms:modified xsi:type="dcterms:W3CDTF">2020-05-20T06:26:00Z</dcterms:modified>
</cp:coreProperties>
</file>