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E0" w:rsidRDefault="00A435E0"/>
    <w:p w:rsidR="00A435E0" w:rsidRDefault="00A435E0" w:rsidP="00A435E0">
      <w:pPr>
        <w:pStyle w:val="ShapkaDocumentu"/>
        <w:ind w:left="76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  <w:r>
        <w:rPr>
          <w:rFonts w:ascii="Times New Roman" w:hAnsi="Times New Roman"/>
          <w:sz w:val="28"/>
          <w:szCs w:val="28"/>
        </w:rPr>
        <w:br/>
        <w:t>до розпорядження 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 19 травня 2021 р. № 468-р</w:t>
      </w:r>
    </w:p>
    <w:p w:rsidR="00A435E0" w:rsidRDefault="00A435E0" w:rsidP="00A435E0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РОЗПОДІЛ</w:t>
      </w:r>
      <w:r>
        <w:rPr>
          <w:rFonts w:ascii="Times New Roman" w:hAnsi="Times New Roman"/>
          <w:b w:val="0"/>
          <w:sz w:val="28"/>
          <w:szCs w:val="28"/>
        </w:rPr>
        <w:br/>
        <w:t xml:space="preserve">у 2021 році субвенції з державного бюджету місцевим бюджетам на здійснення заходів </w:t>
      </w:r>
      <w:r>
        <w:rPr>
          <w:rFonts w:ascii="Times New Roman" w:hAnsi="Times New Roman"/>
          <w:b w:val="0"/>
          <w:sz w:val="28"/>
          <w:szCs w:val="28"/>
        </w:rPr>
        <w:br/>
        <w:t>щодо соціально-економічного розвитку окремих територій (загальний фонд) між місцевими</w:t>
      </w:r>
      <w:r>
        <w:rPr>
          <w:rFonts w:ascii="Times New Roman" w:hAnsi="Times New Roman"/>
          <w:b w:val="0"/>
          <w:sz w:val="28"/>
          <w:szCs w:val="28"/>
        </w:rPr>
        <w:br/>
        <w:t xml:space="preserve"> бюджетами за об’єктами (заходами)</w:t>
      </w:r>
    </w:p>
    <w:tbl>
      <w:tblPr>
        <w:tblW w:w="14459" w:type="dxa"/>
        <w:tblInd w:w="250" w:type="dxa"/>
        <w:tblLook w:val="04A0"/>
      </w:tblPr>
      <w:tblGrid>
        <w:gridCol w:w="1756"/>
        <w:gridCol w:w="3270"/>
        <w:gridCol w:w="1920"/>
        <w:gridCol w:w="7513"/>
      </w:tblGrid>
      <w:tr w:rsidR="00A435E0" w:rsidTr="00E00E95">
        <w:trPr>
          <w:trHeight w:val="20"/>
          <w:tblHeader/>
        </w:trPr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E0" w:rsidRDefault="00A435E0" w:rsidP="00E00E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RANGE!C1:H3350"/>
            <w:bookmarkEnd w:id="0"/>
            <w:r>
              <w:rPr>
                <w:rFonts w:ascii="Times New Roman" w:hAnsi="Times New Roman"/>
                <w:sz w:val="28"/>
                <w:szCs w:val="28"/>
              </w:rPr>
              <w:t>Код бюджету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E0" w:rsidRDefault="00A435E0" w:rsidP="00E00E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E0" w:rsidRDefault="00A435E0" w:rsidP="00E00E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Обсяг субвенції,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тис. гривень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5E0" w:rsidRDefault="00A435E0" w:rsidP="00E00E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об’єкта (заходу), його місцезнаходження</w:t>
            </w:r>
          </w:p>
        </w:tc>
      </w:tr>
    </w:tbl>
    <w:p w:rsidR="00A435E0" w:rsidRDefault="00A435E0"/>
    <w:tbl>
      <w:tblPr>
        <w:tblW w:w="14459" w:type="dxa"/>
        <w:tblInd w:w="250" w:type="dxa"/>
        <w:tblLook w:val="04A0"/>
      </w:tblPr>
      <w:tblGrid>
        <w:gridCol w:w="1756"/>
        <w:gridCol w:w="3270"/>
        <w:gridCol w:w="1920"/>
        <w:gridCol w:w="7513"/>
      </w:tblGrid>
      <w:tr w:rsidR="00A435E0" w:rsidTr="00E00E95">
        <w:trPr>
          <w:trHeight w:val="20"/>
        </w:trPr>
        <w:tc>
          <w:tcPr>
            <w:tcW w:w="1756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02537000000</w:t>
            </w:r>
          </w:p>
        </w:tc>
        <w:tc>
          <w:tcPr>
            <w:tcW w:w="3270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Хмільницької міської територіальної громади</w:t>
            </w:r>
          </w:p>
        </w:tc>
        <w:tc>
          <w:tcPr>
            <w:tcW w:w="1920" w:type="dxa"/>
            <w:hideMark/>
          </w:tcPr>
          <w:p w:rsidR="00A435E0" w:rsidRDefault="00A435E0" w:rsidP="00E00E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1386</w:t>
            </w:r>
          </w:p>
        </w:tc>
        <w:tc>
          <w:tcPr>
            <w:tcW w:w="7513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Будівництво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мультифункціонального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майданчика для занять ігровими видами спорту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“ЗЗСО I—III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Журавне”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Хмільницької міської ради </w:t>
            </w:r>
          </w:p>
        </w:tc>
      </w:tr>
      <w:tr w:rsidR="00A435E0" w:rsidTr="00E00E95">
        <w:trPr>
          <w:trHeight w:val="20"/>
        </w:trPr>
        <w:tc>
          <w:tcPr>
            <w:tcW w:w="1756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02537000000</w:t>
            </w:r>
          </w:p>
        </w:tc>
        <w:tc>
          <w:tcPr>
            <w:tcW w:w="3270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Хмільницької міської територіальної громади</w:t>
            </w:r>
          </w:p>
        </w:tc>
        <w:tc>
          <w:tcPr>
            <w:tcW w:w="1920" w:type="dxa"/>
            <w:hideMark/>
          </w:tcPr>
          <w:p w:rsidR="00A435E0" w:rsidRDefault="00A435E0" w:rsidP="00E00E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1383,3</w:t>
            </w:r>
          </w:p>
        </w:tc>
        <w:tc>
          <w:tcPr>
            <w:tcW w:w="7513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Будівництво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мультифункціонального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майданчика для занять ігровими видами спорту в НВК: ЗШ І—ІІІ ступенів гімназія 1, по вул. Небесної Сотні 12, в м. Хмільник, Вінницької області</w:t>
            </w:r>
          </w:p>
        </w:tc>
      </w:tr>
      <w:tr w:rsidR="00A435E0" w:rsidTr="00E00E95">
        <w:trPr>
          <w:trHeight w:val="20"/>
        </w:trPr>
        <w:tc>
          <w:tcPr>
            <w:tcW w:w="1756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02537000000</w:t>
            </w:r>
          </w:p>
        </w:tc>
        <w:tc>
          <w:tcPr>
            <w:tcW w:w="3270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Хмільницької міської територіальної громади</w:t>
            </w:r>
          </w:p>
        </w:tc>
        <w:tc>
          <w:tcPr>
            <w:tcW w:w="1920" w:type="dxa"/>
            <w:hideMark/>
          </w:tcPr>
          <w:p w:rsidR="00A435E0" w:rsidRDefault="00A435E0" w:rsidP="00E00E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604,7</w:t>
            </w:r>
          </w:p>
        </w:tc>
        <w:tc>
          <w:tcPr>
            <w:tcW w:w="7513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Капітальний ремонт будівлі із заміною вікон і дверей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“Широкогребельський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ЗЗСО І—ІІІ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ступенів”</w:t>
            </w:r>
            <w:proofErr w:type="spellEnd"/>
          </w:p>
        </w:tc>
      </w:tr>
      <w:tr w:rsidR="00A435E0" w:rsidTr="00E00E95">
        <w:trPr>
          <w:trHeight w:val="20"/>
        </w:trPr>
        <w:tc>
          <w:tcPr>
            <w:tcW w:w="1756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02537000000</w:t>
            </w:r>
          </w:p>
        </w:tc>
        <w:tc>
          <w:tcPr>
            <w:tcW w:w="3270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Хмільницької міської територіальної громади</w:t>
            </w:r>
          </w:p>
        </w:tc>
        <w:tc>
          <w:tcPr>
            <w:tcW w:w="1920" w:type="dxa"/>
            <w:hideMark/>
          </w:tcPr>
          <w:p w:rsidR="00A435E0" w:rsidRDefault="00A435E0" w:rsidP="00E00E9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5626</w:t>
            </w:r>
          </w:p>
        </w:tc>
        <w:tc>
          <w:tcPr>
            <w:tcW w:w="7513" w:type="dxa"/>
            <w:hideMark/>
          </w:tcPr>
          <w:p w:rsidR="00A435E0" w:rsidRDefault="00A435E0" w:rsidP="00E00E9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трактора КИЙ 14102М (або аналог) в кількості 6 шт. та комплектуючого обладнання в кількості 7 комплектів</w:t>
            </w:r>
          </w:p>
        </w:tc>
      </w:tr>
    </w:tbl>
    <w:p w:rsidR="00C77486" w:rsidRDefault="00C77486"/>
    <w:sectPr w:rsidR="00C77486" w:rsidSect="00A435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435E0"/>
    <w:rsid w:val="00254F2E"/>
    <w:rsid w:val="00595CFA"/>
    <w:rsid w:val="005C3E3B"/>
    <w:rsid w:val="005D691F"/>
    <w:rsid w:val="00A435E0"/>
    <w:rsid w:val="00C4435E"/>
    <w:rsid w:val="00C77486"/>
    <w:rsid w:val="00CC5685"/>
    <w:rsid w:val="00EE74F4"/>
    <w:rsid w:val="00FD448D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435E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435E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435E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435E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2021-06-16T10:41:00Z</cp:lastPrinted>
  <dcterms:created xsi:type="dcterms:W3CDTF">2021-06-16T14:17:00Z</dcterms:created>
  <dcterms:modified xsi:type="dcterms:W3CDTF">2021-06-16T14:17:00Z</dcterms:modified>
</cp:coreProperties>
</file>