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37" w:rsidRDefault="00C16057" w:rsidP="006A2237">
      <w:pPr>
        <w:pStyle w:val="a3"/>
        <w:spacing w:before="69" w:line="322" w:lineRule="exact"/>
        <w:ind w:left="-1134" w:firstLine="1134"/>
      </w:pPr>
      <w:bookmarkStart w:id="0" w:name="Звіт_про_проведення_електронних_консульт"/>
      <w:bookmarkEnd w:id="0"/>
      <w:r>
        <w:t>Звіт про проведення</w:t>
      </w:r>
    </w:p>
    <w:p w:rsidR="006A2237" w:rsidRDefault="00C16057" w:rsidP="006A2237">
      <w:pPr>
        <w:pStyle w:val="a3"/>
        <w:spacing w:before="69" w:line="322" w:lineRule="exact"/>
        <w:ind w:left="-1134" w:firstLine="1134"/>
      </w:pPr>
      <w:r>
        <w:t>електронних консультацій</w:t>
      </w:r>
      <w:r w:rsidR="006A2237">
        <w:t xml:space="preserve"> </w:t>
      </w:r>
      <w:r w:rsidR="003A5614">
        <w:t>з громадськістю</w:t>
      </w:r>
    </w:p>
    <w:p w:rsidR="006A2237" w:rsidRDefault="003A5614" w:rsidP="006A2237">
      <w:pPr>
        <w:pStyle w:val="a3"/>
        <w:spacing w:before="69" w:line="322" w:lineRule="exact"/>
        <w:ind w:left="-1134" w:firstLine="1134"/>
      </w:pPr>
      <w:r>
        <w:t>щодо обговорення</w:t>
      </w:r>
      <w:r w:rsidR="006A2237">
        <w:t xml:space="preserve"> </w:t>
      </w:r>
      <w:r w:rsidR="0060718F">
        <w:t xml:space="preserve"> </w:t>
      </w:r>
      <w:r w:rsidR="00FE21D9">
        <w:t>Проєкту Стратегії розвитку</w:t>
      </w:r>
    </w:p>
    <w:p w:rsidR="002A5FA8" w:rsidRDefault="00FE21D9" w:rsidP="006A2237">
      <w:pPr>
        <w:pStyle w:val="a3"/>
        <w:spacing w:before="69" w:line="322" w:lineRule="exact"/>
        <w:ind w:left="-1134" w:firstLine="1134"/>
      </w:pPr>
      <w:r>
        <w:t>Хмільницької міської</w:t>
      </w:r>
      <w:r w:rsidR="006A2237">
        <w:t xml:space="preserve"> </w:t>
      </w:r>
      <w:r>
        <w:t>територіальної громади до 20</w:t>
      </w:r>
      <w:r w:rsidR="00506936">
        <w:t>31</w:t>
      </w:r>
      <w:r>
        <w:t xml:space="preserve"> року</w:t>
      </w:r>
    </w:p>
    <w:p w:rsidR="002A5FA8" w:rsidRDefault="002A5FA8">
      <w:pPr>
        <w:pStyle w:val="a3"/>
        <w:ind w:left="0" w:right="0"/>
        <w:jc w:val="left"/>
        <w:rPr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4"/>
        <w:gridCol w:w="6948"/>
      </w:tblGrid>
      <w:tr w:rsidR="002A5FA8">
        <w:trPr>
          <w:trHeight w:val="2255"/>
        </w:trPr>
        <w:tc>
          <w:tcPr>
            <w:tcW w:w="3084" w:type="dxa"/>
          </w:tcPr>
          <w:p w:rsidR="002A5FA8" w:rsidRDefault="003A5614">
            <w:pPr>
              <w:pStyle w:val="TableParagraph"/>
              <w:ind w:left="107" w:right="247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виконавчого органу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 ради, 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консультації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громадськістю</w:t>
            </w:r>
          </w:p>
        </w:tc>
        <w:tc>
          <w:tcPr>
            <w:tcW w:w="6948" w:type="dxa"/>
          </w:tcPr>
          <w:p w:rsidR="002A5FA8" w:rsidRPr="0056293C" w:rsidRDefault="00EF4089" w:rsidP="00FE21D9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56293C">
              <w:rPr>
                <w:sz w:val="28"/>
              </w:rPr>
              <w:t>Управління агроекономічного розвитку та євроінтеграції</w:t>
            </w:r>
            <w:r w:rsidR="003A5614" w:rsidRPr="0056293C">
              <w:rPr>
                <w:spacing w:val="-4"/>
                <w:sz w:val="28"/>
              </w:rPr>
              <w:t xml:space="preserve"> </w:t>
            </w:r>
            <w:r w:rsidR="003A5614" w:rsidRPr="0056293C">
              <w:rPr>
                <w:sz w:val="28"/>
              </w:rPr>
              <w:t>міської</w:t>
            </w:r>
            <w:r w:rsidR="003A5614" w:rsidRPr="0056293C">
              <w:rPr>
                <w:spacing w:val="-2"/>
                <w:sz w:val="28"/>
              </w:rPr>
              <w:t xml:space="preserve"> </w:t>
            </w:r>
            <w:r w:rsidR="003A5614" w:rsidRPr="0056293C">
              <w:rPr>
                <w:sz w:val="28"/>
              </w:rPr>
              <w:t>ради</w:t>
            </w:r>
          </w:p>
        </w:tc>
      </w:tr>
      <w:tr w:rsidR="002A5FA8" w:rsidTr="003435E3">
        <w:trPr>
          <w:trHeight w:val="1498"/>
        </w:trPr>
        <w:tc>
          <w:tcPr>
            <w:tcW w:w="3084" w:type="dxa"/>
          </w:tcPr>
          <w:p w:rsidR="002A5FA8" w:rsidRDefault="003A5614">
            <w:pPr>
              <w:pStyle w:val="TableParagraph"/>
              <w:ind w:left="107" w:right="721"/>
              <w:rPr>
                <w:sz w:val="28"/>
              </w:rPr>
            </w:pPr>
            <w:r>
              <w:rPr>
                <w:sz w:val="28"/>
              </w:rPr>
              <w:t>Питання або назва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проекту акта,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винесеного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обговорення</w:t>
            </w:r>
          </w:p>
        </w:tc>
        <w:tc>
          <w:tcPr>
            <w:tcW w:w="6948" w:type="dxa"/>
          </w:tcPr>
          <w:p w:rsidR="00FE21D9" w:rsidRPr="00FE21D9" w:rsidRDefault="00FE21D9" w:rsidP="00FE21D9">
            <w:pPr>
              <w:pStyle w:val="TableParagraph"/>
              <w:rPr>
                <w:sz w:val="28"/>
              </w:rPr>
            </w:pPr>
            <w:r w:rsidRPr="00FE21D9">
              <w:rPr>
                <w:sz w:val="28"/>
              </w:rPr>
              <w:t>Проєкт Стратегії розвитку Хмільницької міської</w:t>
            </w:r>
          </w:p>
          <w:p w:rsidR="002A5FA8" w:rsidRPr="0056293C" w:rsidRDefault="00FE21D9" w:rsidP="00FE21D9">
            <w:pPr>
              <w:pStyle w:val="TableParagraph"/>
              <w:rPr>
                <w:sz w:val="28"/>
              </w:rPr>
            </w:pPr>
            <w:r w:rsidRPr="00FE21D9">
              <w:rPr>
                <w:sz w:val="28"/>
              </w:rPr>
              <w:t>територіальної громади до 20</w:t>
            </w:r>
            <w:r w:rsidR="00506936">
              <w:rPr>
                <w:sz w:val="28"/>
              </w:rPr>
              <w:t>31</w:t>
            </w:r>
            <w:r w:rsidRPr="00FE21D9">
              <w:rPr>
                <w:sz w:val="28"/>
              </w:rPr>
              <w:t xml:space="preserve"> року</w:t>
            </w:r>
          </w:p>
        </w:tc>
      </w:tr>
      <w:tr w:rsidR="002A5FA8" w:rsidTr="003435E3">
        <w:trPr>
          <w:trHeight w:val="1688"/>
        </w:trPr>
        <w:tc>
          <w:tcPr>
            <w:tcW w:w="3084" w:type="dxa"/>
          </w:tcPr>
          <w:p w:rsidR="002A5FA8" w:rsidRDefault="003A5614">
            <w:pPr>
              <w:pStyle w:val="TableParagraph"/>
              <w:ind w:left="107" w:right="247"/>
              <w:rPr>
                <w:sz w:val="28"/>
              </w:rPr>
            </w:pPr>
            <w:r>
              <w:rPr>
                <w:sz w:val="28"/>
              </w:rPr>
              <w:t>Нормативно-правовий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 якого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проводилось публічне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громадське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обговорення</w:t>
            </w:r>
          </w:p>
        </w:tc>
        <w:tc>
          <w:tcPr>
            <w:tcW w:w="6948" w:type="dxa"/>
          </w:tcPr>
          <w:p w:rsidR="002A5FA8" w:rsidRPr="0056293C" w:rsidRDefault="003A5614">
            <w:pPr>
              <w:pStyle w:val="TableParagraph"/>
              <w:ind w:right="83"/>
              <w:jc w:val="both"/>
              <w:rPr>
                <w:sz w:val="28"/>
              </w:rPr>
            </w:pPr>
            <w:r w:rsidRPr="0056293C">
              <w:rPr>
                <w:sz w:val="28"/>
              </w:rPr>
              <w:t>Порядок проведення консультацій з громадськістю</w:t>
            </w:r>
            <w:r w:rsidRPr="0056293C">
              <w:rPr>
                <w:spacing w:val="1"/>
                <w:sz w:val="28"/>
              </w:rPr>
              <w:t xml:space="preserve"> </w:t>
            </w:r>
            <w:r w:rsidRPr="0056293C">
              <w:rPr>
                <w:sz w:val="28"/>
              </w:rPr>
              <w:t>виконавчими органами Хмільницької міської ради,</w:t>
            </w:r>
            <w:r w:rsidRPr="0056293C">
              <w:rPr>
                <w:spacing w:val="1"/>
                <w:sz w:val="28"/>
              </w:rPr>
              <w:t xml:space="preserve"> </w:t>
            </w:r>
            <w:r w:rsidRPr="0056293C">
              <w:rPr>
                <w:sz w:val="28"/>
              </w:rPr>
              <w:t>затверджений</w:t>
            </w:r>
            <w:r w:rsidRPr="0056293C">
              <w:rPr>
                <w:spacing w:val="1"/>
                <w:sz w:val="28"/>
              </w:rPr>
              <w:t xml:space="preserve"> </w:t>
            </w:r>
            <w:r w:rsidRPr="0056293C">
              <w:rPr>
                <w:sz w:val="28"/>
              </w:rPr>
              <w:t>рішенням</w:t>
            </w:r>
            <w:r w:rsidRPr="0056293C">
              <w:rPr>
                <w:spacing w:val="1"/>
                <w:sz w:val="28"/>
              </w:rPr>
              <w:t xml:space="preserve"> </w:t>
            </w:r>
            <w:r w:rsidRPr="0056293C">
              <w:rPr>
                <w:sz w:val="28"/>
              </w:rPr>
              <w:t>виконавчого</w:t>
            </w:r>
            <w:r w:rsidRPr="0056293C">
              <w:rPr>
                <w:spacing w:val="1"/>
                <w:sz w:val="28"/>
              </w:rPr>
              <w:t xml:space="preserve"> </w:t>
            </w:r>
            <w:r w:rsidRPr="0056293C">
              <w:rPr>
                <w:sz w:val="28"/>
              </w:rPr>
              <w:t>комітету</w:t>
            </w:r>
            <w:r w:rsidRPr="0056293C">
              <w:rPr>
                <w:spacing w:val="1"/>
                <w:sz w:val="28"/>
              </w:rPr>
              <w:t xml:space="preserve"> </w:t>
            </w:r>
            <w:r w:rsidRPr="0056293C">
              <w:rPr>
                <w:sz w:val="28"/>
              </w:rPr>
              <w:t>міської</w:t>
            </w:r>
            <w:r w:rsidRPr="0056293C">
              <w:rPr>
                <w:spacing w:val="-1"/>
                <w:sz w:val="28"/>
              </w:rPr>
              <w:t xml:space="preserve"> </w:t>
            </w:r>
            <w:r w:rsidRPr="0056293C">
              <w:rPr>
                <w:sz w:val="28"/>
              </w:rPr>
              <w:t>ради</w:t>
            </w:r>
            <w:r w:rsidRPr="0056293C">
              <w:rPr>
                <w:spacing w:val="-3"/>
                <w:sz w:val="28"/>
              </w:rPr>
              <w:t xml:space="preserve"> </w:t>
            </w:r>
            <w:r w:rsidRPr="0056293C">
              <w:rPr>
                <w:sz w:val="28"/>
              </w:rPr>
              <w:t>від</w:t>
            </w:r>
            <w:r w:rsidRPr="0056293C">
              <w:rPr>
                <w:spacing w:val="-5"/>
                <w:sz w:val="28"/>
              </w:rPr>
              <w:t xml:space="preserve"> </w:t>
            </w:r>
            <w:r w:rsidRPr="0056293C">
              <w:rPr>
                <w:sz w:val="28"/>
              </w:rPr>
              <w:t>16.10.2020р.</w:t>
            </w:r>
            <w:r w:rsidRPr="0056293C">
              <w:rPr>
                <w:spacing w:val="-2"/>
                <w:sz w:val="28"/>
              </w:rPr>
              <w:t xml:space="preserve"> </w:t>
            </w:r>
            <w:r w:rsidRPr="0056293C">
              <w:rPr>
                <w:sz w:val="28"/>
              </w:rPr>
              <w:t>№336</w:t>
            </w:r>
            <w:r w:rsidRPr="0056293C">
              <w:rPr>
                <w:spacing w:val="-1"/>
                <w:sz w:val="28"/>
              </w:rPr>
              <w:t xml:space="preserve"> </w:t>
            </w:r>
            <w:r w:rsidRPr="0056293C">
              <w:rPr>
                <w:sz w:val="28"/>
              </w:rPr>
              <w:t>(нова</w:t>
            </w:r>
            <w:r w:rsidRPr="0056293C">
              <w:rPr>
                <w:spacing w:val="-1"/>
                <w:sz w:val="28"/>
              </w:rPr>
              <w:t xml:space="preserve"> </w:t>
            </w:r>
            <w:r w:rsidRPr="0056293C">
              <w:rPr>
                <w:sz w:val="28"/>
              </w:rPr>
              <w:t>редакція)</w:t>
            </w:r>
          </w:p>
        </w:tc>
      </w:tr>
      <w:tr w:rsidR="002A5FA8" w:rsidTr="003435E3">
        <w:trPr>
          <w:trHeight w:val="1761"/>
        </w:trPr>
        <w:tc>
          <w:tcPr>
            <w:tcW w:w="3084" w:type="dxa"/>
          </w:tcPr>
          <w:p w:rsidR="003435E3" w:rsidRPr="003435E3" w:rsidRDefault="003A5614" w:rsidP="003435E3">
            <w:pPr>
              <w:pStyle w:val="TableParagraph"/>
              <w:ind w:left="107" w:right="124"/>
              <w:rPr>
                <w:sz w:val="28"/>
              </w:rPr>
            </w:pPr>
            <w:r>
              <w:rPr>
                <w:sz w:val="28"/>
              </w:rPr>
              <w:t>Дата оприлюднення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засоби масової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оприлюднено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</w:p>
        </w:tc>
        <w:tc>
          <w:tcPr>
            <w:tcW w:w="6948" w:type="dxa"/>
          </w:tcPr>
          <w:p w:rsidR="009A367F" w:rsidRDefault="001652F7" w:rsidP="00B17A72">
            <w:pPr>
              <w:pStyle w:val="TableParagraph"/>
              <w:tabs>
                <w:tab w:val="left" w:pos="2690"/>
                <w:tab w:val="left" w:pos="5008"/>
              </w:tabs>
              <w:ind w:right="85" w:firstLine="33"/>
              <w:jc w:val="both"/>
              <w:rPr>
                <w:sz w:val="28"/>
              </w:rPr>
            </w:pPr>
            <w:r>
              <w:rPr>
                <w:sz w:val="28"/>
              </w:rPr>
              <w:t>І</w:t>
            </w:r>
            <w:r w:rsidR="003A5614" w:rsidRPr="0056293C">
              <w:rPr>
                <w:sz w:val="28"/>
              </w:rPr>
              <w:t>нформацію оприлюднено</w:t>
            </w:r>
            <w:r w:rsidR="00816648">
              <w:rPr>
                <w:sz w:val="28"/>
              </w:rPr>
              <w:t>:</w:t>
            </w:r>
            <w:r w:rsidR="003A5614" w:rsidRPr="0056293C">
              <w:rPr>
                <w:sz w:val="28"/>
              </w:rPr>
              <w:t xml:space="preserve"> </w:t>
            </w:r>
          </w:p>
          <w:p w:rsidR="00B17A72" w:rsidRDefault="00B17A72" w:rsidP="00B17A72">
            <w:pPr>
              <w:pStyle w:val="TableParagraph"/>
              <w:tabs>
                <w:tab w:val="left" w:pos="2690"/>
                <w:tab w:val="left" w:pos="5008"/>
              </w:tabs>
              <w:ind w:right="85" w:firstLine="33"/>
              <w:jc w:val="both"/>
              <w:rPr>
                <w:sz w:val="28"/>
              </w:rPr>
            </w:pPr>
          </w:p>
          <w:p w:rsidR="009A367F" w:rsidRDefault="00B17A72" w:rsidP="00DF18FE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  <w:tab w:val="left" w:pos="5008"/>
              </w:tabs>
              <w:ind w:left="110" w:right="85" w:firstLine="33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9A367F" w:rsidRPr="009A367F">
              <w:rPr>
                <w:sz w:val="28"/>
              </w:rPr>
              <w:t xml:space="preserve">а офіційному </w:t>
            </w:r>
            <w:proofErr w:type="spellStart"/>
            <w:r w:rsidR="009A367F" w:rsidRPr="009A367F">
              <w:rPr>
                <w:sz w:val="28"/>
              </w:rPr>
              <w:t>вебсайті</w:t>
            </w:r>
            <w:proofErr w:type="spellEnd"/>
            <w:r w:rsidR="009A367F" w:rsidRPr="009A367F">
              <w:rPr>
                <w:sz w:val="28"/>
              </w:rPr>
              <w:t xml:space="preserve"> Хмільницької міської ради </w:t>
            </w:r>
          </w:p>
          <w:p w:rsidR="009A367F" w:rsidRDefault="00B17A72" w:rsidP="00DF18FE">
            <w:pPr>
              <w:pStyle w:val="TableParagraph"/>
              <w:numPr>
                <w:ilvl w:val="0"/>
                <w:numId w:val="6"/>
              </w:numPr>
              <w:tabs>
                <w:tab w:val="left" w:pos="603"/>
                <w:tab w:val="left" w:pos="2690"/>
                <w:tab w:val="left" w:pos="5008"/>
              </w:tabs>
              <w:ind w:left="110" w:right="85" w:firstLine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  <w:r w:rsidR="009A367F">
              <w:rPr>
                <w:sz w:val="28"/>
              </w:rPr>
              <w:t>березня</w:t>
            </w:r>
            <w:r w:rsidR="009A367F" w:rsidRPr="009A367F">
              <w:rPr>
                <w:sz w:val="28"/>
              </w:rPr>
              <w:t xml:space="preserve"> 2025 року</w:t>
            </w:r>
          </w:p>
          <w:p w:rsidR="009A367F" w:rsidRDefault="00473333" w:rsidP="00DF18FE">
            <w:pPr>
              <w:pStyle w:val="TableParagraph"/>
              <w:tabs>
                <w:tab w:val="left" w:pos="603"/>
                <w:tab w:val="left" w:pos="2690"/>
                <w:tab w:val="left" w:pos="5008"/>
              </w:tabs>
              <w:ind w:right="85" w:firstLine="33"/>
              <w:jc w:val="both"/>
              <w:rPr>
                <w:sz w:val="28"/>
              </w:rPr>
            </w:pPr>
            <w:hyperlink r:id="rId6" w:history="1">
              <w:r w:rsidR="009A367F" w:rsidRPr="00E5573C">
                <w:rPr>
                  <w:rStyle w:val="a5"/>
                  <w:sz w:val="28"/>
                </w:rPr>
                <w:t>https://rada.ekhmilnyk.gov.ua/uk/articles/item/17157/obgovoryuemo-proekt-strategii-rozvitku-hmilnickoi-gromadi</w:t>
              </w:r>
            </w:hyperlink>
          </w:p>
          <w:p w:rsidR="00816648" w:rsidRPr="00816648" w:rsidRDefault="00816648" w:rsidP="00DF18FE">
            <w:pPr>
              <w:pStyle w:val="TableParagraph"/>
              <w:numPr>
                <w:ilvl w:val="0"/>
                <w:numId w:val="6"/>
              </w:numPr>
              <w:tabs>
                <w:tab w:val="left" w:pos="603"/>
                <w:tab w:val="left" w:pos="2690"/>
                <w:tab w:val="left" w:pos="5008"/>
              </w:tabs>
              <w:ind w:left="110" w:right="85" w:firstLine="33"/>
              <w:jc w:val="both"/>
              <w:rPr>
                <w:sz w:val="28"/>
              </w:rPr>
            </w:pPr>
            <w:r w:rsidRPr="00816648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Pr="00816648">
              <w:rPr>
                <w:sz w:val="28"/>
              </w:rPr>
              <w:t xml:space="preserve"> березня 2025 року</w:t>
            </w:r>
          </w:p>
          <w:p w:rsidR="00816648" w:rsidRDefault="00473333" w:rsidP="00DF18FE">
            <w:pPr>
              <w:pStyle w:val="TableParagraph"/>
              <w:tabs>
                <w:tab w:val="left" w:pos="603"/>
                <w:tab w:val="left" w:pos="2690"/>
                <w:tab w:val="left" w:pos="5008"/>
              </w:tabs>
              <w:ind w:right="85" w:firstLine="33"/>
              <w:jc w:val="both"/>
              <w:rPr>
                <w:sz w:val="28"/>
              </w:rPr>
            </w:pPr>
            <w:hyperlink r:id="rId7" w:history="1">
              <w:r w:rsidR="00DF18FE" w:rsidRPr="00A8038C">
                <w:rPr>
                  <w:rStyle w:val="a5"/>
                  <w:sz w:val="28"/>
                </w:rPr>
                <w:t>https://rada.ekhmilnyk.gov.ua/uk/articles/item/17254/po-7-kvitnya-konsultacii-z-gromadskistyu-</w:t>
              </w:r>
            </w:hyperlink>
          </w:p>
          <w:p w:rsidR="00816648" w:rsidRDefault="00816648" w:rsidP="00DF18FE">
            <w:pPr>
              <w:pStyle w:val="TableParagraph"/>
              <w:numPr>
                <w:ilvl w:val="0"/>
                <w:numId w:val="6"/>
              </w:numPr>
              <w:tabs>
                <w:tab w:val="left" w:pos="603"/>
                <w:tab w:val="left" w:pos="2690"/>
                <w:tab w:val="left" w:pos="5008"/>
              </w:tabs>
              <w:ind w:left="110" w:right="85" w:firstLine="33"/>
              <w:jc w:val="both"/>
              <w:rPr>
                <w:sz w:val="28"/>
              </w:rPr>
            </w:pPr>
            <w:r>
              <w:rPr>
                <w:sz w:val="28"/>
              </w:rPr>
              <w:t>28 березня</w:t>
            </w:r>
            <w:r w:rsidRPr="00816648">
              <w:rPr>
                <w:sz w:val="28"/>
              </w:rPr>
              <w:t xml:space="preserve"> 2025 року</w:t>
            </w:r>
          </w:p>
          <w:p w:rsidR="009A367F" w:rsidRDefault="00473333" w:rsidP="00DF18FE">
            <w:pPr>
              <w:pStyle w:val="TableParagraph"/>
              <w:tabs>
                <w:tab w:val="left" w:pos="603"/>
                <w:tab w:val="left" w:pos="2690"/>
                <w:tab w:val="left" w:pos="5008"/>
              </w:tabs>
              <w:ind w:right="85" w:firstLine="33"/>
              <w:jc w:val="both"/>
              <w:rPr>
                <w:sz w:val="28"/>
              </w:rPr>
            </w:pPr>
            <w:hyperlink r:id="rId8" w:history="1">
              <w:r w:rsidR="00816648" w:rsidRPr="00E5573C">
                <w:rPr>
                  <w:rStyle w:val="a5"/>
                  <w:sz w:val="28"/>
                </w:rPr>
                <w:t>https://rada.ekhmilnyk.gov.ua/uk/articles/item/17304/1-kvitnya-vidkrita-zustrich-z-gromadskistyu-</w:t>
              </w:r>
            </w:hyperlink>
          </w:p>
          <w:p w:rsidR="00816648" w:rsidRPr="00816648" w:rsidRDefault="00816648" w:rsidP="00DF18FE">
            <w:pPr>
              <w:pStyle w:val="TableParagraph"/>
              <w:numPr>
                <w:ilvl w:val="0"/>
                <w:numId w:val="6"/>
              </w:numPr>
              <w:tabs>
                <w:tab w:val="left" w:pos="603"/>
                <w:tab w:val="left" w:pos="2690"/>
                <w:tab w:val="left" w:pos="5008"/>
              </w:tabs>
              <w:ind w:left="110" w:right="85" w:firstLine="33"/>
              <w:jc w:val="both"/>
              <w:rPr>
                <w:sz w:val="28"/>
              </w:rPr>
            </w:pPr>
            <w:r>
              <w:rPr>
                <w:sz w:val="28"/>
              </w:rPr>
              <w:t>31 березня</w:t>
            </w:r>
            <w:r w:rsidRPr="00816648">
              <w:rPr>
                <w:sz w:val="28"/>
              </w:rPr>
              <w:t xml:space="preserve"> 2025 року</w:t>
            </w:r>
          </w:p>
          <w:p w:rsidR="00816648" w:rsidRDefault="00473333" w:rsidP="00DF18FE">
            <w:pPr>
              <w:pStyle w:val="TableParagraph"/>
              <w:tabs>
                <w:tab w:val="left" w:pos="603"/>
                <w:tab w:val="left" w:pos="2690"/>
                <w:tab w:val="left" w:pos="5008"/>
              </w:tabs>
              <w:ind w:right="85" w:firstLine="33"/>
              <w:jc w:val="both"/>
              <w:rPr>
                <w:sz w:val="28"/>
              </w:rPr>
            </w:pPr>
            <w:hyperlink r:id="rId9" w:history="1">
              <w:r w:rsidR="00816648" w:rsidRPr="00E5573C">
                <w:rPr>
                  <w:rStyle w:val="a5"/>
                  <w:sz w:val="28"/>
                </w:rPr>
                <w:t>https://rada.ekhmilnyk.gov.ua/uk/articles/item/17331/1-kvitnya-vidkrita-zustrich-iz-gromadoyu-</w:t>
              </w:r>
            </w:hyperlink>
          </w:p>
          <w:p w:rsidR="00816648" w:rsidRPr="00816648" w:rsidRDefault="00816648" w:rsidP="00DF18FE">
            <w:pPr>
              <w:pStyle w:val="TableParagraph"/>
              <w:numPr>
                <w:ilvl w:val="0"/>
                <w:numId w:val="6"/>
              </w:numPr>
              <w:tabs>
                <w:tab w:val="left" w:pos="603"/>
                <w:tab w:val="left" w:pos="2690"/>
                <w:tab w:val="left" w:pos="5008"/>
              </w:tabs>
              <w:ind w:left="110" w:right="85" w:firstLine="33"/>
              <w:jc w:val="both"/>
              <w:rPr>
                <w:sz w:val="28"/>
              </w:rPr>
            </w:pPr>
            <w:r>
              <w:rPr>
                <w:sz w:val="28"/>
              </w:rPr>
              <w:t>2 квітня</w:t>
            </w:r>
            <w:r w:rsidRPr="00816648">
              <w:rPr>
                <w:sz w:val="28"/>
              </w:rPr>
              <w:t xml:space="preserve"> 2025 року</w:t>
            </w:r>
          </w:p>
          <w:p w:rsidR="009A367F" w:rsidRDefault="00473333" w:rsidP="00DF18FE">
            <w:pPr>
              <w:pStyle w:val="TableParagraph"/>
              <w:tabs>
                <w:tab w:val="left" w:pos="603"/>
                <w:tab w:val="left" w:pos="2690"/>
                <w:tab w:val="left" w:pos="5008"/>
              </w:tabs>
              <w:ind w:right="85" w:firstLine="33"/>
              <w:jc w:val="both"/>
              <w:rPr>
                <w:sz w:val="28"/>
              </w:rPr>
            </w:pPr>
            <w:hyperlink r:id="rId10" w:history="1">
              <w:r w:rsidR="00816648" w:rsidRPr="00E5573C">
                <w:rPr>
                  <w:rStyle w:val="a5"/>
                  <w:sz w:val="28"/>
                </w:rPr>
                <w:t>https://rada.ekhmilnyk.gov.ua/uk/articles/item/17348/provedeno-vidkritu-zustrich-z-gromadoyu-</w:t>
              </w:r>
            </w:hyperlink>
          </w:p>
          <w:p w:rsidR="009A367F" w:rsidRPr="00B17A72" w:rsidRDefault="009A367F" w:rsidP="00DF18FE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  <w:tab w:val="left" w:pos="2690"/>
                <w:tab w:val="left" w:pos="5008"/>
              </w:tabs>
              <w:ind w:left="110" w:right="85" w:firstLine="33"/>
              <w:jc w:val="both"/>
              <w:rPr>
                <w:sz w:val="28"/>
              </w:rPr>
            </w:pPr>
            <w:r w:rsidRPr="00B17A72">
              <w:rPr>
                <w:sz w:val="28"/>
              </w:rPr>
              <w:t>3 квітня 2025 року</w:t>
            </w:r>
          </w:p>
          <w:p w:rsidR="009A367F" w:rsidRDefault="00473333" w:rsidP="00B17A72">
            <w:pPr>
              <w:pStyle w:val="TableParagraph"/>
              <w:tabs>
                <w:tab w:val="left" w:pos="2690"/>
                <w:tab w:val="left" w:pos="5008"/>
              </w:tabs>
              <w:ind w:right="85" w:firstLine="33"/>
              <w:jc w:val="both"/>
              <w:rPr>
                <w:sz w:val="28"/>
              </w:rPr>
            </w:pPr>
            <w:hyperlink r:id="rId11" w:history="1">
              <w:r w:rsidR="009A367F" w:rsidRPr="00E5573C">
                <w:rPr>
                  <w:rStyle w:val="a5"/>
                  <w:sz w:val="28"/>
                </w:rPr>
                <w:t>https://rada.ekhmilnyk.gov.ua/uk/articles/item/17362/po-7-kvitnya-obgovorennya-proektu-strategii-rozvitku-gromadi-do-2031-roku</w:t>
              </w:r>
            </w:hyperlink>
          </w:p>
          <w:p w:rsidR="009A367F" w:rsidRDefault="009A367F" w:rsidP="00B17A72">
            <w:pPr>
              <w:pStyle w:val="TableParagraph"/>
              <w:tabs>
                <w:tab w:val="left" w:pos="603"/>
                <w:tab w:val="left" w:pos="5008"/>
              </w:tabs>
              <w:ind w:right="85" w:firstLine="33"/>
              <w:jc w:val="both"/>
              <w:rPr>
                <w:sz w:val="28"/>
              </w:rPr>
            </w:pPr>
          </w:p>
          <w:p w:rsidR="00B17A72" w:rsidRDefault="00B17A72" w:rsidP="00B17A72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  <w:tab w:val="left" w:pos="5008"/>
              </w:tabs>
              <w:ind w:left="110" w:right="85" w:firstLine="33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9A367F">
              <w:rPr>
                <w:sz w:val="28"/>
              </w:rPr>
              <w:t>а</w:t>
            </w:r>
            <w:r w:rsidR="001652F7">
              <w:rPr>
                <w:sz w:val="28"/>
              </w:rPr>
              <w:t xml:space="preserve"> сторінці в мережі Фейсбук</w:t>
            </w:r>
            <w:r>
              <w:rPr>
                <w:sz w:val="28"/>
              </w:rPr>
              <w:t>:</w:t>
            </w:r>
          </w:p>
          <w:p w:rsidR="00645C91" w:rsidRDefault="00645C91" w:rsidP="00DF18FE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ind w:left="168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17 березня 2025 року</w:t>
            </w:r>
          </w:p>
          <w:p w:rsidR="00645C91" w:rsidRDefault="00473333" w:rsidP="00DF18FE">
            <w:pPr>
              <w:pStyle w:val="TableParagraph"/>
              <w:tabs>
                <w:tab w:val="left" w:pos="168"/>
              </w:tabs>
              <w:ind w:left="168" w:right="85"/>
              <w:jc w:val="both"/>
              <w:rPr>
                <w:sz w:val="28"/>
              </w:rPr>
            </w:pPr>
            <w:hyperlink r:id="rId12" w:history="1">
              <w:r w:rsidR="00645C91" w:rsidRPr="00A8038C">
                <w:rPr>
                  <w:rStyle w:val="a5"/>
                  <w:sz w:val="28"/>
                </w:rPr>
                <w:t>https://www.facebook.com/share/p/1AaBbVb23e/</w:t>
              </w:r>
            </w:hyperlink>
          </w:p>
          <w:p w:rsidR="00645C91" w:rsidRDefault="00645C91" w:rsidP="00DF18FE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ind w:left="168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  <w:proofErr w:type="spellStart"/>
            <w:r w:rsidR="00DF18FE">
              <w:rPr>
                <w:sz w:val="28"/>
              </w:rPr>
              <w:t>беререзня</w:t>
            </w:r>
            <w:proofErr w:type="spellEnd"/>
            <w:r>
              <w:rPr>
                <w:sz w:val="28"/>
              </w:rPr>
              <w:t xml:space="preserve"> 2025 року</w:t>
            </w:r>
          </w:p>
          <w:p w:rsidR="00645C91" w:rsidRDefault="00645C91" w:rsidP="00DF18FE">
            <w:pPr>
              <w:pStyle w:val="TableParagraph"/>
              <w:tabs>
                <w:tab w:val="left" w:pos="168"/>
              </w:tabs>
              <w:ind w:left="168" w:right="85"/>
              <w:jc w:val="both"/>
              <w:rPr>
                <w:sz w:val="28"/>
              </w:rPr>
            </w:pPr>
          </w:p>
          <w:p w:rsidR="00645C91" w:rsidRDefault="00473333" w:rsidP="00DF18FE">
            <w:pPr>
              <w:pStyle w:val="TableParagraph"/>
              <w:tabs>
                <w:tab w:val="left" w:pos="168"/>
              </w:tabs>
              <w:ind w:left="168" w:right="85"/>
              <w:jc w:val="both"/>
              <w:rPr>
                <w:sz w:val="28"/>
              </w:rPr>
            </w:pPr>
            <w:hyperlink r:id="rId13" w:history="1">
              <w:r w:rsidR="00645C91" w:rsidRPr="00A8038C">
                <w:rPr>
                  <w:rStyle w:val="a5"/>
                  <w:sz w:val="28"/>
                </w:rPr>
                <w:t>https://www.facebook.com/share/p/1A6RJ9ievU/</w:t>
              </w:r>
            </w:hyperlink>
          </w:p>
          <w:p w:rsidR="00645C91" w:rsidRDefault="00DF18FE" w:rsidP="00DF18FE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ind w:left="168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28 березня</w:t>
            </w:r>
            <w:r w:rsidR="00645C91">
              <w:rPr>
                <w:sz w:val="28"/>
              </w:rPr>
              <w:t xml:space="preserve"> 2025 року</w:t>
            </w:r>
          </w:p>
          <w:p w:rsidR="00645C91" w:rsidRDefault="00473333" w:rsidP="00DF18FE">
            <w:pPr>
              <w:pStyle w:val="TableParagraph"/>
              <w:tabs>
                <w:tab w:val="left" w:pos="168"/>
              </w:tabs>
              <w:ind w:left="168" w:right="85"/>
              <w:jc w:val="both"/>
              <w:rPr>
                <w:sz w:val="28"/>
              </w:rPr>
            </w:pPr>
            <w:hyperlink r:id="rId14" w:history="1">
              <w:r w:rsidR="00645C91" w:rsidRPr="00A8038C">
                <w:rPr>
                  <w:rStyle w:val="a5"/>
                  <w:sz w:val="28"/>
                </w:rPr>
                <w:t>https://www.facebook.com/share/p/16DEk9vQW4/</w:t>
              </w:r>
            </w:hyperlink>
          </w:p>
          <w:p w:rsidR="00645C91" w:rsidRDefault="00DF18FE" w:rsidP="00DF18FE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ind w:left="168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3 квітня</w:t>
            </w:r>
            <w:r w:rsidR="00645C91">
              <w:rPr>
                <w:sz w:val="28"/>
              </w:rPr>
              <w:t xml:space="preserve"> 2025 року</w:t>
            </w:r>
          </w:p>
          <w:p w:rsidR="00645C91" w:rsidRDefault="00473333" w:rsidP="00DF18FE">
            <w:pPr>
              <w:pStyle w:val="TableParagraph"/>
              <w:tabs>
                <w:tab w:val="left" w:pos="168"/>
              </w:tabs>
              <w:ind w:left="168" w:right="85"/>
              <w:jc w:val="both"/>
              <w:rPr>
                <w:sz w:val="28"/>
              </w:rPr>
            </w:pPr>
            <w:hyperlink r:id="rId15" w:history="1">
              <w:r w:rsidR="00DF18FE" w:rsidRPr="00A8038C">
                <w:rPr>
                  <w:rStyle w:val="a5"/>
                  <w:sz w:val="28"/>
                </w:rPr>
                <w:t>https://www.facebook.com/share/p/1VXjuPKyAc/</w:t>
              </w:r>
            </w:hyperlink>
          </w:p>
          <w:p w:rsidR="00DF18FE" w:rsidRDefault="00DF18FE" w:rsidP="00DF18FE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ind w:left="168" w:right="85" w:firstLine="0"/>
              <w:jc w:val="both"/>
              <w:rPr>
                <w:sz w:val="28"/>
              </w:rPr>
            </w:pPr>
            <w:r w:rsidRPr="00DF18FE">
              <w:rPr>
                <w:sz w:val="28"/>
              </w:rPr>
              <w:t>8 квітня 2025</w:t>
            </w:r>
            <w:r>
              <w:rPr>
                <w:sz w:val="28"/>
              </w:rPr>
              <w:t xml:space="preserve"> року</w:t>
            </w:r>
          </w:p>
          <w:p w:rsidR="00DF18FE" w:rsidRDefault="00473333" w:rsidP="00DF18FE">
            <w:pPr>
              <w:pStyle w:val="TableParagraph"/>
              <w:tabs>
                <w:tab w:val="left" w:pos="168"/>
              </w:tabs>
              <w:ind w:left="168" w:right="85"/>
              <w:jc w:val="both"/>
              <w:rPr>
                <w:sz w:val="28"/>
              </w:rPr>
            </w:pPr>
            <w:hyperlink r:id="rId16" w:history="1">
              <w:r w:rsidR="00DF18FE" w:rsidRPr="00A8038C">
                <w:rPr>
                  <w:rStyle w:val="a5"/>
                  <w:sz w:val="28"/>
                </w:rPr>
                <w:t>https://www.facebook.com/share/p/16HZ7ZRkvJ/</w:t>
              </w:r>
            </w:hyperlink>
          </w:p>
          <w:p w:rsidR="001652F7" w:rsidRPr="0056293C" w:rsidRDefault="008361FE" w:rsidP="008361FE">
            <w:pPr>
              <w:pStyle w:val="TableParagraph"/>
              <w:tabs>
                <w:tab w:val="left" w:pos="2690"/>
                <w:tab w:val="left" w:pos="5008"/>
              </w:tabs>
              <w:ind w:left="0" w:right="8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2A5FA8" w:rsidTr="003435E3">
        <w:trPr>
          <w:trHeight w:val="1043"/>
        </w:trPr>
        <w:tc>
          <w:tcPr>
            <w:tcW w:w="3084" w:type="dxa"/>
          </w:tcPr>
          <w:p w:rsidR="002A5FA8" w:rsidRDefault="003A5614">
            <w:pPr>
              <w:pStyle w:val="TableParagraph"/>
              <w:ind w:left="107" w:right="980"/>
              <w:rPr>
                <w:sz w:val="28"/>
              </w:rPr>
            </w:pPr>
            <w:r>
              <w:rPr>
                <w:sz w:val="28"/>
              </w:rPr>
              <w:lastRenderedPageBreak/>
              <w:t>Термін прийому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зауважень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пропозицій</w:t>
            </w:r>
          </w:p>
        </w:tc>
        <w:tc>
          <w:tcPr>
            <w:tcW w:w="6948" w:type="dxa"/>
          </w:tcPr>
          <w:p w:rsidR="002A5FA8" w:rsidRPr="0056293C" w:rsidRDefault="00506936" w:rsidP="00FE21D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17 березня 2025</w:t>
            </w:r>
            <w:r w:rsidR="003A5614" w:rsidRPr="0056293C">
              <w:rPr>
                <w:sz w:val="28"/>
              </w:rPr>
              <w:t xml:space="preserve"> року</w:t>
            </w:r>
            <w:r w:rsidR="003A5614" w:rsidRPr="0056293C">
              <w:rPr>
                <w:spacing w:val="1"/>
                <w:sz w:val="28"/>
              </w:rPr>
              <w:t xml:space="preserve"> </w:t>
            </w:r>
            <w:r w:rsidR="003A5614" w:rsidRPr="0056293C">
              <w:rPr>
                <w:sz w:val="28"/>
              </w:rPr>
              <w:t>–</w:t>
            </w:r>
            <w:r w:rsidR="003A5614" w:rsidRPr="0056293C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07 квітня 2025</w:t>
            </w:r>
            <w:r w:rsidR="003A5614" w:rsidRPr="0056293C">
              <w:rPr>
                <w:sz w:val="28"/>
              </w:rPr>
              <w:t xml:space="preserve"> року</w:t>
            </w:r>
          </w:p>
        </w:tc>
      </w:tr>
      <w:tr w:rsidR="002A5FA8" w:rsidTr="003435E3">
        <w:trPr>
          <w:trHeight w:val="1365"/>
        </w:trPr>
        <w:tc>
          <w:tcPr>
            <w:tcW w:w="3084" w:type="dxa"/>
          </w:tcPr>
          <w:p w:rsidR="002A5FA8" w:rsidRDefault="003A5614">
            <w:pPr>
              <w:pStyle w:val="TableParagraph"/>
              <w:ind w:left="107" w:right="645"/>
              <w:rPr>
                <w:sz w:val="28"/>
              </w:rPr>
            </w:pPr>
            <w:r>
              <w:rPr>
                <w:sz w:val="28"/>
              </w:rPr>
              <w:t>Термін проведення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консультацій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громадськістю</w:t>
            </w:r>
          </w:p>
        </w:tc>
        <w:tc>
          <w:tcPr>
            <w:tcW w:w="6948" w:type="dxa"/>
          </w:tcPr>
          <w:p w:rsidR="002A5FA8" w:rsidRPr="0056293C" w:rsidRDefault="005069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17 березня 2025</w:t>
            </w:r>
            <w:r w:rsidRPr="0056293C">
              <w:rPr>
                <w:sz w:val="28"/>
              </w:rPr>
              <w:t xml:space="preserve"> року</w:t>
            </w:r>
            <w:r w:rsidRPr="0056293C">
              <w:rPr>
                <w:spacing w:val="1"/>
                <w:sz w:val="28"/>
              </w:rPr>
              <w:t xml:space="preserve"> </w:t>
            </w:r>
            <w:r w:rsidRPr="0056293C">
              <w:rPr>
                <w:sz w:val="28"/>
              </w:rPr>
              <w:t>–</w:t>
            </w:r>
            <w:r w:rsidRPr="0056293C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07 квітня 2025</w:t>
            </w:r>
            <w:r w:rsidRPr="0056293C">
              <w:rPr>
                <w:sz w:val="28"/>
              </w:rPr>
              <w:t xml:space="preserve"> року</w:t>
            </w:r>
          </w:p>
        </w:tc>
      </w:tr>
      <w:tr w:rsidR="002A5FA8">
        <w:trPr>
          <w:trHeight w:val="685"/>
        </w:trPr>
        <w:tc>
          <w:tcPr>
            <w:tcW w:w="3084" w:type="dxa"/>
          </w:tcPr>
          <w:p w:rsidR="002A5FA8" w:rsidRDefault="003A5614">
            <w:pPr>
              <w:pStyle w:val="TableParagraph"/>
              <w:ind w:left="107" w:right="1213"/>
              <w:rPr>
                <w:sz w:val="28"/>
              </w:rPr>
            </w:pPr>
            <w:r>
              <w:rPr>
                <w:sz w:val="28"/>
              </w:rPr>
              <w:t>Зауваження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пропозиції</w:t>
            </w:r>
          </w:p>
        </w:tc>
        <w:tc>
          <w:tcPr>
            <w:tcW w:w="6948" w:type="dxa"/>
          </w:tcPr>
          <w:p w:rsidR="004D650F" w:rsidRPr="004D650F" w:rsidRDefault="004D650F" w:rsidP="004D650F">
            <w:pPr>
              <w:pStyle w:val="TableParagraph"/>
              <w:spacing w:line="322" w:lineRule="exact"/>
              <w:ind w:right="10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До </w:t>
            </w:r>
            <w:proofErr w:type="spellStart"/>
            <w:r>
              <w:rPr>
                <w:sz w:val="28"/>
                <w:lang w:val="ru-RU"/>
              </w:rPr>
              <w:t>міської</w:t>
            </w:r>
            <w:proofErr w:type="spellEnd"/>
            <w:r>
              <w:rPr>
                <w:sz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lang w:val="ru-RU"/>
              </w:rPr>
              <w:t>надійшло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дві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пропозиції</w:t>
            </w:r>
            <w:proofErr w:type="spellEnd"/>
            <w:r>
              <w:rPr>
                <w:sz w:val="28"/>
                <w:lang w:val="ru-RU"/>
              </w:rPr>
              <w:t>:</w:t>
            </w:r>
          </w:p>
          <w:p w:rsidR="002A5FA8" w:rsidRPr="003435E3" w:rsidRDefault="00766652" w:rsidP="004D650F">
            <w:pPr>
              <w:pStyle w:val="TableParagraph"/>
              <w:numPr>
                <w:ilvl w:val="0"/>
                <w:numId w:val="1"/>
              </w:numPr>
              <w:spacing w:line="322" w:lineRule="exact"/>
              <w:ind w:right="106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Спілка Поляків Хмільника ім. </w:t>
            </w:r>
            <w:proofErr w:type="spellStart"/>
            <w:r>
              <w:rPr>
                <w:sz w:val="28"/>
              </w:rPr>
              <w:t>Реймонта</w:t>
            </w:r>
            <w:proofErr w:type="spellEnd"/>
            <w:r>
              <w:rPr>
                <w:sz w:val="28"/>
              </w:rPr>
              <w:t xml:space="preserve"> пропонує  внести до проєкту Стратегії захід щодо відновлення міських цвинтарів та створення прог</w:t>
            </w:r>
            <w:r w:rsidR="008361FE">
              <w:rPr>
                <w:sz w:val="28"/>
              </w:rPr>
              <w:t>р</w:t>
            </w:r>
            <w:r>
              <w:rPr>
                <w:sz w:val="28"/>
              </w:rPr>
              <w:t>ами «Некрополі Хмільника». Дана потреба виникла через</w:t>
            </w:r>
            <w:r w:rsidR="003435E3">
              <w:rPr>
                <w:sz w:val="28"/>
              </w:rPr>
              <w:t xml:space="preserve"> незадовільний стан цвинтарів, що перешкоджає збереженню пам’яті про наших земляків та розвитку культурного туризму.</w:t>
            </w:r>
          </w:p>
          <w:p w:rsidR="003435E3" w:rsidRPr="00766652" w:rsidRDefault="003435E3" w:rsidP="003435E3">
            <w:pPr>
              <w:pStyle w:val="TableParagraph"/>
              <w:numPr>
                <w:ilvl w:val="0"/>
                <w:numId w:val="1"/>
              </w:numPr>
              <w:spacing w:line="322" w:lineRule="exact"/>
              <w:ind w:right="106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ГО «Спілка учасників АТО м. Хмільника та Хмільницького району» пропонує внести до Стратегії захід щодо встановлення підстанції в районі «Південний». </w:t>
            </w:r>
            <w:r w:rsidRPr="003435E3">
              <w:rPr>
                <w:sz w:val="28"/>
              </w:rPr>
              <w:t>Дана потреба виникла через</w:t>
            </w:r>
            <w:r>
              <w:rPr>
                <w:sz w:val="28"/>
              </w:rPr>
              <w:t xml:space="preserve"> відсутність електропостачання у районі «Південний», який передбачений під забудову.</w:t>
            </w:r>
          </w:p>
        </w:tc>
      </w:tr>
    </w:tbl>
    <w:p w:rsidR="003A5614" w:rsidRDefault="003A5614"/>
    <w:p w:rsidR="005A5B88" w:rsidRDefault="005A5B88"/>
    <w:p w:rsidR="004D650F" w:rsidRPr="004D650F" w:rsidRDefault="004D650F">
      <w:pPr>
        <w:rPr>
          <w:b/>
          <w:bCs/>
          <w:sz w:val="28"/>
          <w:szCs w:val="28"/>
        </w:rPr>
      </w:pPr>
    </w:p>
    <w:p w:rsidR="004D650F" w:rsidRDefault="004D650F">
      <w:pPr>
        <w:rPr>
          <w:b/>
          <w:bCs/>
          <w:sz w:val="28"/>
          <w:szCs w:val="28"/>
        </w:rPr>
      </w:pPr>
      <w:r w:rsidRPr="004D650F">
        <w:rPr>
          <w:b/>
          <w:bCs/>
          <w:sz w:val="28"/>
          <w:szCs w:val="28"/>
        </w:rPr>
        <w:t xml:space="preserve">Начальник управління </w:t>
      </w:r>
    </w:p>
    <w:p w:rsidR="004D650F" w:rsidRDefault="004D650F">
      <w:pPr>
        <w:rPr>
          <w:b/>
          <w:bCs/>
          <w:sz w:val="28"/>
          <w:szCs w:val="28"/>
        </w:rPr>
      </w:pPr>
      <w:r w:rsidRPr="004D650F">
        <w:rPr>
          <w:b/>
          <w:bCs/>
          <w:sz w:val="28"/>
          <w:szCs w:val="28"/>
        </w:rPr>
        <w:t xml:space="preserve">агроекономічного розвитку </w:t>
      </w:r>
    </w:p>
    <w:p w:rsidR="004D650F" w:rsidRPr="004D650F" w:rsidRDefault="004D650F">
      <w:pPr>
        <w:rPr>
          <w:b/>
          <w:bCs/>
          <w:sz w:val="28"/>
          <w:szCs w:val="28"/>
        </w:rPr>
      </w:pPr>
      <w:r w:rsidRPr="004D650F">
        <w:rPr>
          <w:b/>
          <w:bCs/>
          <w:sz w:val="28"/>
          <w:szCs w:val="28"/>
        </w:rPr>
        <w:t>та</w:t>
      </w:r>
      <w:r>
        <w:rPr>
          <w:b/>
          <w:bCs/>
          <w:sz w:val="28"/>
          <w:szCs w:val="28"/>
        </w:rPr>
        <w:t xml:space="preserve"> </w:t>
      </w:r>
      <w:r w:rsidRPr="004D650F">
        <w:rPr>
          <w:b/>
          <w:bCs/>
          <w:sz w:val="28"/>
          <w:szCs w:val="28"/>
        </w:rPr>
        <w:t xml:space="preserve">євроінтеграції міської ради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Pr="004D650F">
        <w:rPr>
          <w:b/>
          <w:bCs/>
          <w:sz w:val="28"/>
          <w:szCs w:val="28"/>
        </w:rPr>
        <w:t>Юрій ПІДВАЛЬНЮК</w:t>
      </w:r>
    </w:p>
    <w:sectPr w:rsidR="004D650F" w:rsidRPr="004D650F" w:rsidSect="00C16057">
      <w:type w:val="continuous"/>
      <w:pgSz w:w="11910" w:h="16840"/>
      <w:pgMar w:top="142" w:right="3" w:bottom="0" w:left="11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3E6"/>
    <w:multiLevelType w:val="hybridMultilevel"/>
    <w:tmpl w:val="BE30E890"/>
    <w:lvl w:ilvl="0" w:tplc="031A6C9A">
      <w:start w:val="14"/>
      <w:numFmt w:val="decimal"/>
      <w:lvlText w:val="%1"/>
      <w:lvlJc w:val="left"/>
      <w:pPr>
        <w:ind w:left="8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3" w:hanging="360"/>
      </w:pPr>
    </w:lvl>
    <w:lvl w:ilvl="2" w:tplc="0422001B" w:tentative="1">
      <w:start w:val="1"/>
      <w:numFmt w:val="lowerRoman"/>
      <w:lvlText w:val="%3."/>
      <w:lvlJc w:val="right"/>
      <w:pPr>
        <w:ind w:left="2303" w:hanging="180"/>
      </w:pPr>
    </w:lvl>
    <w:lvl w:ilvl="3" w:tplc="0422000F" w:tentative="1">
      <w:start w:val="1"/>
      <w:numFmt w:val="decimal"/>
      <w:lvlText w:val="%4."/>
      <w:lvlJc w:val="left"/>
      <w:pPr>
        <w:ind w:left="3023" w:hanging="360"/>
      </w:pPr>
    </w:lvl>
    <w:lvl w:ilvl="4" w:tplc="04220019" w:tentative="1">
      <w:start w:val="1"/>
      <w:numFmt w:val="lowerLetter"/>
      <w:lvlText w:val="%5."/>
      <w:lvlJc w:val="left"/>
      <w:pPr>
        <w:ind w:left="3743" w:hanging="360"/>
      </w:pPr>
    </w:lvl>
    <w:lvl w:ilvl="5" w:tplc="0422001B" w:tentative="1">
      <w:start w:val="1"/>
      <w:numFmt w:val="lowerRoman"/>
      <w:lvlText w:val="%6."/>
      <w:lvlJc w:val="right"/>
      <w:pPr>
        <w:ind w:left="4463" w:hanging="180"/>
      </w:pPr>
    </w:lvl>
    <w:lvl w:ilvl="6" w:tplc="0422000F" w:tentative="1">
      <w:start w:val="1"/>
      <w:numFmt w:val="decimal"/>
      <w:lvlText w:val="%7."/>
      <w:lvlJc w:val="left"/>
      <w:pPr>
        <w:ind w:left="5183" w:hanging="360"/>
      </w:pPr>
    </w:lvl>
    <w:lvl w:ilvl="7" w:tplc="04220019" w:tentative="1">
      <w:start w:val="1"/>
      <w:numFmt w:val="lowerLetter"/>
      <w:lvlText w:val="%8."/>
      <w:lvlJc w:val="left"/>
      <w:pPr>
        <w:ind w:left="5903" w:hanging="360"/>
      </w:pPr>
    </w:lvl>
    <w:lvl w:ilvl="8" w:tplc="0422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>
    <w:nsid w:val="09CA4D92"/>
    <w:multiLevelType w:val="hybridMultilevel"/>
    <w:tmpl w:val="29F61E22"/>
    <w:lvl w:ilvl="0" w:tplc="D982DFDA">
      <w:start w:val="2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0F8254B"/>
    <w:multiLevelType w:val="hybridMultilevel"/>
    <w:tmpl w:val="37263D02"/>
    <w:lvl w:ilvl="0" w:tplc="305EF1D6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1F1525D2"/>
    <w:multiLevelType w:val="hybridMultilevel"/>
    <w:tmpl w:val="3F283D06"/>
    <w:lvl w:ilvl="0" w:tplc="9F6805DC"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">
    <w:nsid w:val="51881E97"/>
    <w:multiLevelType w:val="hybridMultilevel"/>
    <w:tmpl w:val="4BE87480"/>
    <w:lvl w:ilvl="0" w:tplc="D42060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739906BE"/>
    <w:multiLevelType w:val="hybridMultilevel"/>
    <w:tmpl w:val="45B6B882"/>
    <w:lvl w:ilvl="0" w:tplc="F55419D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A5FA8"/>
    <w:rsid w:val="00051DF5"/>
    <w:rsid w:val="001652F7"/>
    <w:rsid w:val="00217AEA"/>
    <w:rsid w:val="00233828"/>
    <w:rsid w:val="002A5FA8"/>
    <w:rsid w:val="003435E3"/>
    <w:rsid w:val="0037612F"/>
    <w:rsid w:val="00396765"/>
    <w:rsid w:val="003A5614"/>
    <w:rsid w:val="00473333"/>
    <w:rsid w:val="004D650F"/>
    <w:rsid w:val="004F1B9B"/>
    <w:rsid w:val="00506936"/>
    <w:rsid w:val="0056293C"/>
    <w:rsid w:val="0057471E"/>
    <w:rsid w:val="005A5B88"/>
    <w:rsid w:val="0060718F"/>
    <w:rsid w:val="00645C91"/>
    <w:rsid w:val="006771A3"/>
    <w:rsid w:val="006A2237"/>
    <w:rsid w:val="00766652"/>
    <w:rsid w:val="007B5E47"/>
    <w:rsid w:val="007D6DFF"/>
    <w:rsid w:val="00816648"/>
    <w:rsid w:val="008361FE"/>
    <w:rsid w:val="00852886"/>
    <w:rsid w:val="00883005"/>
    <w:rsid w:val="009042DD"/>
    <w:rsid w:val="0093203B"/>
    <w:rsid w:val="009745D9"/>
    <w:rsid w:val="009A367F"/>
    <w:rsid w:val="009F447D"/>
    <w:rsid w:val="00A45198"/>
    <w:rsid w:val="00AC7041"/>
    <w:rsid w:val="00B17A72"/>
    <w:rsid w:val="00B2069F"/>
    <w:rsid w:val="00BC6618"/>
    <w:rsid w:val="00BE2280"/>
    <w:rsid w:val="00C16057"/>
    <w:rsid w:val="00D108F9"/>
    <w:rsid w:val="00DA2EBA"/>
    <w:rsid w:val="00DB1494"/>
    <w:rsid w:val="00DF18FE"/>
    <w:rsid w:val="00EF4089"/>
    <w:rsid w:val="00F14415"/>
    <w:rsid w:val="00F63D38"/>
    <w:rsid w:val="00F83A3A"/>
    <w:rsid w:val="00FE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A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FA8"/>
    <w:pPr>
      <w:spacing w:before="1"/>
      <w:ind w:left="1510" w:right="168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5FA8"/>
  </w:style>
  <w:style w:type="paragraph" w:customStyle="1" w:styleId="TableParagraph">
    <w:name w:val="Table Paragraph"/>
    <w:basedOn w:val="a"/>
    <w:uiPriority w:val="1"/>
    <w:qFormat/>
    <w:rsid w:val="002A5FA8"/>
    <w:pPr>
      <w:ind w:left="110"/>
    </w:pPr>
  </w:style>
  <w:style w:type="character" w:styleId="a5">
    <w:name w:val="Hyperlink"/>
    <w:basedOn w:val="a0"/>
    <w:uiPriority w:val="99"/>
    <w:unhideWhenUsed/>
    <w:rsid w:val="009A36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6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F18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/articles/item/17304/1-kvitnya-vidkrita-zustrich-z-gromadskistyu-" TargetMode="External"/><Relationship Id="rId13" Type="http://schemas.openxmlformats.org/officeDocument/2006/relationships/hyperlink" Target="https://www.facebook.com/share/p/1A6RJ9iev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ada.ekhmilnyk.gov.ua/uk/articles/item/17254/po-7-kvitnya-konsultacii-z-gromadskistyu-" TargetMode="External"/><Relationship Id="rId12" Type="http://schemas.openxmlformats.org/officeDocument/2006/relationships/hyperlink" Target="https://www.facebook.com/share/p/1AaBbVb23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p/16HZ7ZRkvJ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da.ekhmilnyk.gov.ua/uk/articles/item/17157/obgovoryuemo-proekt-strategii-rozvitku-hmilnickoi-gromadi" TargetMode="External"/><Relationship Id="rId11" Type="http://schemas.openxmlformats.org/officeDocument/2006/relationships/hyperlink" Target="https://rada.ekhmilnyk.gov.ua/uk/articles/item/17362/po-7-kvitnya-obgovorennya-proektu-strategii-rozvitku-gromadi-do-2031-rok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1VXjuPKyAc/" TargetMode="External"/><Relationship Id="rId10" Type="http://schemas.openxmlformats.org/officeDocument/2006/relationships/hyperlink" Target="https://rada.ekhmilnyk.gov.ua/uk/articles/item/17348/provedeno-vidkritu-zustrich-z-gromadoyu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a.ekhmilnyk.gov.ua/uk/articles/item/17331/1-kvitnya-vidkrita-zustrich-iz-gromadoyu-" TargetMode="External"/><Relationship Id="rId14" Type="http://schemas.openxmlformats.org/officeDocument/2006/relationships/hyperlink" Target="https://www.facebook.com/share/p/16DEk9vQW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3F09A-6FED-4946-979E-19F1B27B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</dc:creator>
  <cp:lastModifiedBy>WIN7</cp:lastModifiedBy>
  <cp:revision>2</cp:revision>
  <cp:lastPrinted>2025-04-09T05:39:00Z</cp:lastPrinted>
  <dcterms:created xsi:type="dcterms:W3CDTF">2025-04-09T10:38:00Z</dcterms:created>
  <dcterms:modified xsi:type="dcterms:W3CDTF">2025-04-09T10:38:00Z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2022-06-08T00:00:00Z</vt:filetime>
  </property>
</Properties>
</file>