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Look w:val="04A0"/>
      </w:tblPr>
      <w:tblGrid>
        <w:gridCol w:w="817"/>
        <w:gridCol w:w="2126"/>
        <w:gridCol w:w="7230"/>
      </w:tblGrid>
      <w:tr w:rsidR="003E1D10" w:rsidRPr="00BF19F5" w:rsidTr="00682C1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D65E8B" w:rsidRDefault="0019028F" w:rsidP="00134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354273" w:rsidRPr="00354273">
              <w:rPr>
                <w:rFonts w:ascii="Times New Roman" w:hAnsi="Times New Roman" w:cs="Times New Roman"/>
                <w:b/>
                <w:sz w:val="20"/>
                <w:szCs w:val="20"/>
              </w:rPr>
              <w:t>Утримання об’єктів благоустрою (вирубування порослі та хмизу по вул. І.Богуна м. Хмільник Вінницької області)</w:t>
            </w: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E1D10" w:rsidTr="00682C1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C606F3" w:rsidRDefault="00E43524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354273" w:rsidRPr="00354273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об’єктів благоустрою (вирубування порослі та хмизу по вул. І.Богуна м. Хмільник Вінницької області)</w:t>
            </w:r>
            <w:r w:rsidR="0019028F"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584EC0" w:rsidRPr="00B26E76" w:rsidRDefault="00C606F3" w:rsidP="00C606F3">
            <w:pPr>
              <w:rPr>
                <w:rFonts w:ascii="Times New Roman" w:hAnsi="Times New Roman" w:cs="Times New Roman"/>
                <w:sz w:val="20"/>
              </w:rPr>
            </w:pPr>
            <w:r w:rsidRP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кодом ДК 021:2015: </w:t>
            </w:r>
            <w:r w:rsidR="00354273" w:rsidRPr="003542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77340000-5 Підрізання дерев і живих огорож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354273" w:rsidRPr="00354273">
              <w:rPr>
                <w:rFonts w:ascii="Times New Roman" w:hAnsi="Times New Roman" w:cs="Times New Roman"/>
                <w:bCs/>
                <w:sz w:val="20"/>
                <w:szCs w:val="20"/>
              </w:rPr>
              <w:t>UA-2026-03-16-011464-a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682C1E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Надання послуг здійснюється відповідно до вимог: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Закону України «Про благоустрій населених пунктів»;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інших діючих нормативних документів.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Якість робіт повинна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ціни тендерної пропозиції повинен бути виконаний відповідно до вимог діючих законодавчих та нормативних актів з урахуванням  всіх необхідних об’ємів послуг та вимог до якості матеріальних ресурсів, з чітким зазначенням всіх розрахунків по кожному виду послуг. 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Заправка, технічне обслуговування, ремонт техніки забезпечується Виконавцем, вартість чого повинна бути врахована в тендерній пропозиції.</w:t>
            </w:r>
          </w:p>
          <w:p w:rsidR="003E1D10" w:rsidRPr="00CB2CCB" w:rsidRDefault="00C606F3" w:rsidP="00C606F3">
            <w:pPr>
              <w:shd w:val="clear" w:color="auto" w:fill="FFFFFF"/>
              <w:jc w:val="both"/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Тендерна пропозиція Учасника повинна враховувати: вартість використання техніки та обладнання, паливно-мастильних матеріалів, витратних матеріалів, доставку обладнання, необхідної техніки та працівників відповідної кваліфікації на місце виконання послуг.</w:t>
            </w:r>
          </w:p>
        </w:tc>
      </w:tr>
      <w:tr w:rsidR="003E1D10" w:rsidTr="00682C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354273" w:rsidRPr="00354273">
              <w:rPr>
                <w:rFonts w:ascii="Times New Roman" w:hAnsi="Times New Roman"/>
                <w:sz w:val="20"/>
                <w:szCs w:val="20"/>
                <w:lang w:eastAsia="ru-RU"/>
              </w:rPr>
              <w:t>23 584,86</w:t>
            </w:r>
            <w:r w:rsidR="003542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C606F3" w:rsidRPr="00C606F3">
              <w:rPr>
                <w:rFonts w:ascii="Times New Roman" w:hAnsi="Times New Roman"/>
                <w:sz w:val="20"/>
                <w:szCs w:val="20"/>
                <w:lang w:eastAsia="ru-RU"/>
              </w:rPr>
              <w:t>грн. з ПДВ.</w:t>
            </w:r>
          </w:p>
          <w:p w:rsidR="003E1D10" w:rsidRPr="00F01C47" w:rsidRDefault="00F76652" w:rsidP="00471A6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Проведення робіт з ремонту і утримання об’єктів та елементів благоустрою міста, інші роботи з благоустрою міста відповідно до затвердженого</w:t>
            </w:r>
            <w:r w:rsidR="00471A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рішенням виконкому міської ради переліку.»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22B46" w:rsidRDefault="00A22B46" w:rsidP="00A22B46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19028F" w:rsidRDefault="0019028F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sectPr w:rsidR="00471A61" w:rsidSect="00903D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5293C"/>
    <w:rsid w:val="00064259"/>
    <w:rsid w:val="00094719"/>
    <w:rsid w:val="000A6B24"/>
    <w:rsid w:val="000C2AAE"/>
    <w:rsid w:val="00132F9F"/>
    <w:rsid w:val="001348A8"/>
    <w:rsid w:val="0014222A"/>
    <w:rsid w:val="00171D19"/>
    <w:rsid w:val="001769B1"/>
    <w:rsid w:val="00183856"/>
    <w:rsid w:val="0019028F"/>
    <w:rsid w:val="001B429C"/>
    <w:rsid w:val="001B714D"/>
    <w:rsid w:val="001C713B"/>
    <w:rsid w:val="001E52A6"/>
    <w:rsid w:val="001F2200"/>
    <w:rsid w:val="001F25B7"/>
    <w:rsid w:val="001F5D7F"/>
    <w:rsid w:val="00222C66"/>
    <w:rsid w:val="00224709"/>
    <w:rsid w:val="00227AD1"/>
    <w:rsid w:val="002874C4"/>
    <w:rsid w:val="002A0952"/>
    <w:rsid w:val="002A286A"/>
    <w:rsid w:val="002A6876"/>
    <w:rsid w:val="002C4763"/>
    <w:rsid w:val="002F20CF"/>
    <w:rsid w:val="0031441F"/>
    <w:rsid w:val="00354273"/>
    <w:rsid w:val="00357210"/>
    <w:rsid w:val="0036054E"/>
    <w:rsid w:val="003A2835"/>
    <w:rsid w:val="003E1D10"/>
    <w:rsid w:val="00402ADA"/>
    <w:rsid w:val="00424191"/>
    <w:rsid w:val="00471A61"/>
    <w:rsid w:val="004B4E74"/>
    <w:rsid w:val="004D5DBC"/>
    <w:rsid w:val="004E6EF9"/>
    <w:rsid w:val="005123B6"/>
    <w:rsid w:val="00544436"/>
    <w:rsid w:val="00551A84"/>
    <w:rsid w:val="00557D19"/>
    <w:rsid w:val="00566B55"/>
    <w:rsid w:val="00584EC0"/>
    <w:rsid w:val="005A3883"/>
    <w:rsid w:val="005A78B4"/>
    <w:rsid w:val="005B3B9F"/>
    <w:rsid w:val="005B45F0"/>
    <w:rsid w:val="00624B08"/>
    <w:rsid w:val="00682C1E"/>
    <w:rsid w:val="006A3CA2"/>
    <w:rsid w:val="006D709B"/>
    <w:rsid w:val="006F4EB8"/>
    <w:rsid w:val="006F6449"/>
    <w:rsid w:val="00712ADA"/>
    <w:rsid w:val="00717C4B"/>
    <w:rsid w:val="00721970"/>
    <w:rsid w:val="007A7D11"/>
    <w:rsid w:val="007D4737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03D69"/>
    <w:rsid w:val="00937E7A"/>
    <w:rsid w:val="009B1097"/>
    <w:rsid w:val="009B5769"/>
    <w:rsid w:val="009C1654"/>
    <w:rsid w:val="009C2610"/>
    <w:rsid w:val="009F5960"/>
    <w:rsid w:val="009F73E7"/>
    <w:rsid w:val="009F751E"/>
    <w:rsid w:val="00A22B46"/>
    <w:rsid w:val="00A34016"/>
    <w:rsid w:val="00A65071"/>
    <w:rsid w:val="00A94F2E"/>
    <w:rsid w:val="00AB7EF1"/>
    <w:rsid w:val="00AD6DE3"/>
    <w:rsid w:val="00B04E5F"/>
    <w:rsid w:val="00B142E3"/>
    <w:rsid w:val="00B26E76"/>
    <w:rsid w:val="00B362F3"/>
    <w:rsid w:val="00B6084B"/>
    <w:rsid w:val="00B75107"/>
    <w:rsid w:val="00B948EF"/>
    <w:rsid w:val="00BB40FB"/>
    <w:rsid w:val="00BF19F5"/>
    <w:rsid w:val="00C23F89"/>
    <w:rsid w:val="00C4505B"/>
    <w:rsid w:val="00C606F3"/>
    <w:rsid w:val="00C745C2"/>
    <w:rsid w:val="00CB2CCB"/>
    <w:rsid w:val="00CC41EC"/>
    <w:rsid w:val="00D07F57"/>
    <w:rsid w:val="00D14F32"/>
    <w:rsid w:val="00D65E8B"/>
    <w:rsid w:val="00D70927"/>
    <w:rsid w:val="00D903A1"/>
    <w:rsid w:val="00DA318E"/>
    <w:rsid w:val="00DB15C2"/>
    <w:rsid w:val="00E30EBD"/>
    <w:rsid w:val="00E43524"/>
    <w:rsid w:val="00E56EDD"/>
    <w:rsid w:val="00E704C4"/>
    <w:rsid w:val="00E81058"/>
    <w:rsid w:val="00E82DC8"/>
    <w:rsid w:val="00EA391E"/>
    <w:rsid w:val="00EE7C07"/>
    <w:rsid w:val="00F01C47"/>
    <w:rsid w:val="00F370FF"/>
    <w:rsid w:val="00F54E6F"/>
    <w:rsid w:val="00F76652"/>
    <w:rsid w:val="00FF46D4"/>
    <w:rsid w:val="00FF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D0E1-3907-43A3-8150-10D0E79D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2026-03-18T06:33:00Z</cp:lastPrinted>
  <dcterms:created xsi:type="dcterms:W3CDTF">2026-03-18T07:17:00Z</dcterms:created>
  <dcterms:modified xsi:type="dcterms:W3CDTF">2026-03-18T07:17:00Z</dcterms:modified>
</cp:coreProperties>
</file>