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7947" w14:textId="12B00BCE" w:rsidR="003F7757" w:rsidRPr="004E254E" w:rsidRDefault="003F7757" w:rsidP="004E254E">
      <w:pPr>
        <w:framePr w:w="10113" w:h="1162" w:hSpace="181" w:wrap="notBeside" w:vAnchor="text" w:hAnchor="page" w:x="1425" w:y="-172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0103B0D1" wp14:editId="05A2FDB9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58EC53BC" wp14:editId="7D553B1A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85123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553DB356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3B15BB64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4BC2BA4D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0872070D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1985207E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233C400A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5971974C" w14:textId="76168B77" w:rsidR="003F7757" w:rsidRPr="00891C52" w:rsidRDefault="00880C23" w:rsidP="003F775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A50639">
        <w:rPr>
          <w:sz w:val="28"/>
          <w:szCs w:val="28"/>
          <w:lang w:val="uk-UA"/>
        </w:rPr>
        <w:t>25</w:t>
      </w:r>
      <w:r w:rsidR="003F7757" w:rsidRPr="00891C52">
        <w:rPr>
          <w:sz w:val="28"/>
          <w:szCs w:val="28"/>
          <w:lang w:val="uk-UA"/>
        </w:rPr>
        <w:t xml:space="preserve">»  </w:t>
      </w:r>
      <w:r w:rsidR="00051517">
        <w:rPr>
          <w:i/>
          <w:sz w:val="28"/>
          <w:szCs w:val="28"/>
          <w:lang w:val="uk-UA"/>
        </w:rPr>
        <w:t>травня</w:t>
      </w:r>
      <w:r w:rsidR="00E30279">
        <w:rPr>
          <w:i/>
          <w:sz w:val="28"/>
          <w:szCs w:val="28"/>
          <w:lang w:val="uk-UA"/>
        </w:rPr>
        <w:t xml:space="preserve"> </w:t>
      </w:r>
      <w:r w:rsidR="00E30279" w:rsidRPr="00F11704">
        <w:rPr>
          <w:i/>
          <w:sz w:val="28"/>
          <w:szCs w:val="28"/>
          <w:lang w:val="uk-UA"/>
        </w:rPr>
        <w:t xml:space="preserve"> </w:t>
      </w:r>
      <w:r w:rsidR="003F7757" w:rsidRPr="00891C52">
        <w:rPr>
          <w:sz w:val="28"/>
          <w:szCs w:val="28"/>
          <w:lang w:val="uk-UA"/>
        </w:rPr>
        <w:t xml:space="preserve"> 202</w:t>
      </w:r>
      <w:r w:rsidR="004C1E81">
        <w:rPr>
          <w:sz w:val="28"/>
          <w:szCs w:val="28"/>
          <w:lang w:val="uk-UA"/>
        </w:rPr>
        <w:t>6</w:t>
      </w:r>
      <w:r w:rsidR="003F7757" w:rsidRPr="00891C52">
        <w:rPr>
          <w:sz w:val="28"/>
          <w:szCs w:val="28"/>
          <w:lang w:val="uk-UA"/>
        </w:rPr>
        <w:t xml:space="preserve"> р.                </w:t>
      </w:r>
      <w:r w:rsidR="003E1E53">
        <w:rPr>
          <w:sz w:val="28"/>
          <w:szCs w:val="28"/>
          <w:lang w:val="uk-UA"/>
        </w:rPr>
        <w:t xml:space="preserve">        </w:t>
      </w:r>
      <w:r w:rsidR="003F7757" w:rsidRPr="00891C52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3E1E53">
        <w:rPr>
          <w:sz w:val="28"/>
          <w:szCs w:val="28"/>
          <w:lang w:val="uk-UA"/>
        </w:rPr>
        <w:t>№</w:t>
      </w:r>
      <w:r w:rsidR="00FD4D07">
        <w:rPr>
          <w:sz w:val="28"/>
          <w:szCs w:val="28"/>
          <w:lang w:val="uk-UA"/>
        </w:rPr>
        <w:t>317-р</w:t>
      </w:r>
    </w:p>
    <w:p w14:paraId="75C62C60" w14:textId="77777777" w:rsidR="003F7757" w:rsidRPr="0030483E" w:rsidRDefault="003F7757" w:rsidP="003F7757">
      <w:pPr>
        <w:pStyle w:val="1"/>
        <w:ind w:firstLine="708"/>
        <w:rPr>
          <w:b/>
          <w:i/>
          <w:sz w:val="22"/>
          <w:szCs w:val="22"/>
        </w:rPr>
      </w:pPr>
    </w:p>
    <w:p w14:paraId="4EA1630C" w14:textId="278FBB10" w:rsidR="0030483E" w:rsidRPr="00132467" w:rsidRDefault="0030483E" w:rsidP="00F7371B">
      <w:pPr>
        <w:pStyle w:val="a8"/>
        <w:ind w:firstLine="284"/>
        <w:rPr>
          <w:b/>
          <w:i/>
          <w:sz w:val="28"/>
          <w:szCs w:val="28"/>
          <w:lang w:val="uk-UA"/>
        </w:rPr>
      </w:pPr>
      <w:r w:rsidRPr="00132467">
        <w:rPr>
          <w:b/>
          <w:i/>
          <w:sz w:val="28"/>
          <w:szCs w:val="28"/>
          <w:lang w:val="uk-UA"/>
        </w:rPr>
        <w:t>Про</w:t>
      </w:r>
      <w:r>
        <w:rPr>
          <w:b/>
          <w:i/>
          <w:sz w:val="28"/>
          <w:szCs w:val="28"/>
          <w:lang w:val="uk-UA"/>
        </w:rPr>
        <w:t xml:space="preserve"> проведення </w:t>
      </w:r>
      <w:r w:rsidR="00293EAD">
        <w:rPr>
          <w:b/>
          <w:i/>
          <w:sz w:val="28"/>
          <w:szCs w:val="28"/>
          <w:lang w:val="uk-UA"/>
        </w:rPr>
        <w:t>Т</w:t>
      </w:r>
      <w:r w:rsidR="00F3148C">
        <w:rPr>
          <w:b/>
          <w:i/>
          <w:sz w:val="28"/>
          <w:szCs w:val="28"/>
          <w:lang w:val="uk-UA"/>
        </w:rPr>
        <w:t>ижня</w:t>
      </w:r>
    </w:p>
    <w:p w14:paraId="53E158E4" w14:textId="77777777" w:rsidR="00293EAD" w:rsidRDefault="00956A40" w:rsidP="00F7371B">
      <w:pPr>
        <w:ind w:firstLine="284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б</w:t>
      </w:r>
      <w:r w:rsidR="00F3148C">
        <w:rPr>
          <w:b/>
          <w:i/>
          <w:sz w:val="28"/>
          <w:szCs w:val="28"/>
          <w:lang w:val="uk-UA"/>
        </w:rPr>
        <w:t>езбар’єрності</w:t>
      </w:r>
      <w:proofErr w:type="spellEnd"/>
      <w:r w:rsidR="00F3148C">
        <w:rPr>
          <w:b/>
          <w:i/>
          <w:sz w:val="28"/>
          <w:szCs w:val="28"/>
          <w:lang w:val="uk-UA"/>
        </w:rPr>
        <w:t xml:space="preserve"> у Хмільницькій </w:t>
      </w:r>
      <w:r w:rsidR="00293EAD">
        <w:rPr>
          <w:b/>
          <w:i/>
          <w:sz w:val="28"/>
          <w:szCs w:val="28"/>
          <w:lang w:val="uk-UA"/>
        </w:rPr>
        <w:t xml:space="preserve">міській </w:t>
      </w:r>
    </w:p>
    <w:p w14:paraId="5BE5C342" w14:textId="5668ACEC" w:rsidR="002557A8" w:rsidRDefault="00293EAD" w:rsidP="00293EAD">
      <w:pPr>
        <w:ind w:firstLine="284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територіальній </w:t>
      </w:r>
      <w:r w:rsidR="002557A8">
        <w:rPr>
          <w:b/>
          <w:i/>
          <w:sz w:val="28"/>
          <w:szCs w:val="28"/>
          <w:lang w:val="uk-UA"/>
        </w:rPr>
        <w:t xml:space="preserve">громаді </w:t>
      </w:r>
    </w:p>
    <w:p w14:paraId="167A9F4B" w14:textId="77777777" w:rsidR="00892981" w:rsidRPr="00892981" w:rsidRDefault="00892981" w:rsidP="00892981">
      <w:pPr>
        <w:ind w:firstLine="284"/>
        <w:rPr>
          <w:b/>
          <w:i/>
          <w:sz w:val="28"/>
          <w:szCs w:val="28"/>
          <w:lang w:val="uk-UA"/>
        </w:rPr>
      </w:pPr>
    </w:p>
    <w:p w14:paraId="1F0E44F2" w14:textId="7395B8A4" w:rsidR="00F40D42" w:rsidRDefault="00F40D42" w:rsidP="00F40D42">
      <w:pPr>
        <w:rPr>
          <w:lang w:val="uk-UA"/>
        </w:rPr>
      </w:pPr>
      <w:r w:rsidRPr="00F40D42">
        <w:rPr>
          <w:lang w:val="uk-UA"/>
        </w:rPr>
        <w:t xml:space="preserve">З метою привернення уваги жителів Хмільницької міської територіальної громади до потреби створення доступного середовища та рівних можливостей для всіх громадян, </w:t>
      </w:r>
      <w:r>
        <w:rPr>
          <w:lang w:val="uk-UA"/>
        </w:rPr>
        <w:t xml:space="preserve">покращення </w:t>
      </w:r>
      <w:r w:rsidRPr="00F40D42">
        <w:rPr>
          <w:lang w:val="uk-UA"/>
        </w:rPr>
        <w:t xml:space="preserve">обізнаності про муніципальні рішення та державні реформи в контексті формування </w:t>
      </w:r>
      <w:proofErr w:type="spellStart"/>
      <w:r w:rsidRPr="00F40D42">
        <w:rPr>
          <w:lang w:val="uk-UA"/>
        </w:rPr>
        <w:t>безбар’єрних</w:t>
      </w:r>
      <w:proofErr w:type="spellEnd"/>
      <w:r w:rsidRPr="00F40D42">
        <w:rPr>
          <w:lang w:val="uk-UA"/>
        </w:rPr>
        <w:t xml:space="preserve"> просторів, сервісів та інформації, на підтримку ініціатив Ради </w:t>
      </w:r>
      <w:proofErr w:type="spellStart"/>
      <w:r w:rsidRPr="00F40D42">
        <w:rPr>
          <w:lang w:val="uk-UA"/>
        </w:rPr>
        <w:t>безбар’єрності</w:t>
      </w:r>
      <w:proofErr w:type="spellEnd"/>
      <w:r w:rsidRPr="00F40D42">
        <w:rPr>
          <w:lang w:val="uk-UA"/>
        </w:rPr>
        <w:t xml:space="preserve"> при виконавчому комітеті Хмільницької міської ради, створеної рішенням виконавчого комітету міської ради від 18.06.2024 р. № 405, керуючись ст. ст. 42, 59 Закону України «Про місцеве самоврядування в Україні»:</w:t>
      </w:r>
    </w:p>
    <w:p w14:paraId="6EF1DF68" w14:textId="77777777" w:rsidR="00F40D42" w:rsidRPr="00F40D42" w:rsidRDefault="00F40D42" w:rsidP="00F40D42">
      <w:pPr>
        <w:rPr>
          <w:lang w:val="uk-UA"/>
        </w:rPr>
      </w:pPr>
    </w:p>
    <w:p w14:paraId="0177B057" w14:textId="77777777" w:rsidR="00F40D42" w:rsidRDefault="00F40D42" w:rsidP="00F40D42">
      <w:pPr>
        <w:numPr>
          <w:ilvl w:val="0"/>
          <w:numId w:val="19"/>
        </w:numPr>
        <w:rPr>
          <w:lang w:val="uk-UA"/>
        </w:rPr>
      </w:pPr>
      <w:r w:rsidRPr="00F40D42">
        <w:rPr>
          <w:lang w:val="uk-UA"/>
        </w:rPr>
        <w:t xml:space="preserve">Провести з 25 по 31 травня 2026 року у Хмільницькій міській територіальній громаді Всеукраїнський тиждень </w:t>
      </w:r>
      <w:proofErr w:type="spellStart"/>
      <w:r w:rsidRPr="00F40D42">
        <w:rPr>
          <w:lang w:val="uk-UA"/>
        </w:rPr>
        <w:t>безбар’єрності</w:t>
      </w:r>
      <w:proofErr w:type="spellEnd"/>
      <w:r w:rsidRPr="00F40D42">
        <w:rPr>
          <w:lang w:val="uk-UA"/>
        </w:rPr>
        <w:t xml:space="preserve"> (далі — Тиждень </w:t>
      </w:r>
      <w:proofErr w:type="spellStart"/>
      <w:r w:rsidRPr="00F40D42">
        <w:rPr>
          <w:lang w:val="uk-UA"/>
        </w:rPr>
        <w:t>безбар’єрності</w:t>
      </w:r>
      <w:proofErr w:type="spellEnd"/>
      <w:r w:rsidRPr="00F40D42">
        <w:rPr>
          <w:lang w:val="uk-UA"/>
        </w:rPr>
        <w:t>) на тему «</w:t>
      </w:r>
      <w:proofErr w:type="spellStart"/>
      <w:r w:rsidRPr="00F40D42">
        <w:rPr>
          <w:lang w:val="uk-UA"/>
        </w:rPr>
        <w:t>Безбар’єрна</w:t>
      </w:r>
      <w:proofErr w:type="spellEnd"/>
      <w:r w:rsidRPr="00F40D42">
        <w:rPr>
          <w:lang w:val="uk-UA"/>
        </w:rPr>
        <w:t xml:space="preserve"> мова».</w:t>
      </w:r>
    </w:p>
    <w:p w14:paraId="41494CC7" w14:textId="77777777" w:rsidR="00F40D42" w:rsidRPr="00F40D42" w:rsidRDefault="00F40D42" w:rsidP="00F40D42">
      <w:pPr>
        <w:ind w:left="720"/>
        <w:rPr>
          <w:lang w:val="uk-UA"/>
        </w:rPr>
      </w:pPr>
    </w:p>
    <w:p w14:paraId="67B4A476" w14:textId="0C32DF07" w:rsidR="00F40D42" w:rsidRPr="00F40D42" w:rsidRDefault="00F40D42" w:rsidP="00F40D42">
      <w:pPr>
        <w:numPr>
          <w:ilvl w:val="0"/>
          <w:numId w:val="19"/>
        </w:numPr>
        <w:rPr>
          <w:lang w:val="uk-UA"/>
        </w:rPr>
      </w:pPr>
      <w:r w:rsidRPr="00F40D42">
        <w:rPr>
          <w:lang w:val="uk-UA"/>
        </w:rPr>
        <w:t xml:space="preserve">Затвердити </w:t>
      </w:r>
      <w:r>
        <w:rPr>
          <w:lang w:val="uk-UA"/>
        </w:rPr>
        <w:t>формат</w:t>
      </w:r>
      <w:r w:rsidRPr="00F40D42">
        <w:rPr>
          <w:lang w:val="uk-UA"/>
        </w:rPr>
        <w:t xml:space="preserve"> заходів згідно з додатком.</w:t>
      </w:r>
    </w:p>
    <w:p w14:paraId="46D160CF" w14:textId="77777777" w:rsidR="00BC16A4" w:rsidRPr="0066041B" w:rsidRDefault="00BC16A4" w:rsidP="0066041B">
      <w:pPr>
        <w:rPr>
          <w:lang w:val="uk-UA"/>
        </w:rPr>
      </w:pPr>
    </w:p>
    <w:p w14:paraId="367F5304" w14:textId="24BFFE96" w:rsidR="00EC0389" w:rsidRPr="00892981" w:rsidRDefault="00EC0389" w:rsidP="005137E8">
      <w:pPr>
        <w:pStyle w:val="a7"/>
        <w:numPr>
          <w:ilvl w:val="0"/>
          <w:numId w:val="2"/>
        </w:numPr>
        <w:jc w:val="both"/>
        <w:rPr>
          <w:bCs/>
          <w:lang w:val="uk-UA"/>
        </w:rPr>
      </w:pPr>
      <w:r w:rsidRPr="00892981">
        <w:rPr>
          <w:bCs/>
          <w:lang w:val="uk-UA"/>
        </w:rPr>
        <w:t>Структурним підрозділам міської ради</w:t>
      </w:r>
      <w:r w:rsidR="002557A8" w:rsidRPr="00892981">
        <w:rPr>
          <w:bCs/>
          <w:lang w:val="uk-UA"/>
        </w:rPr>
        <w:t xml:space="preserve">, </w:t>
      </w:r>
      <w:r w:rsidRPr="00892981">
        <w:rPr>
          <w:bCs/>
          <w:lang w:val="uk-UA"/>
        </w:rPr>
        <w:t xml:space="preserve">підприємствам, установам, організаціям та іншим суб’єктам господарювання, відповідальним за формування громадського простору безбар’єрності </w:t>
      </w:r>
      <w:r w:rsidR="002557A8" w:rsidRPr="00892981">
        <w:rPr>
          <w:bCs/>
          <w:lang w:val="uk-UA"/>
        </w:rPr>
        <w:t xml:space="preserve">у </w:t>
      </w:r>
      <w:r w:rsidRPr="00892981">
        <w:rPr>
          <w:bCs/>
          <w:lang w:val="uk-UA"/>
        </w:rPr>
        <w:t>Хмільницьк</w:t>
      </w:r>
      <w:r w:rsidR="002557A8" w:rsidRPr="00892981">
        <w:rPr>
          <w:bCs/>
          <w:lang w:val="uk-UA"/>
        </w:rPr>
        <w:t>ій</w:t>
      </w:r>
      <w:r w:rsidRPr="00892981">
        <w:rPr>
          <w:bCs/>
          <w:lang w:val="uk-UA"/>
        </w:rPr>
        <w:t xml:space="preserve"> міськ</w:t>
      </w:r>
      <w:r w:rsidR="002557A8" w:rsidRPr="00892981">
        <w:rPr>
          <w:bCs/>
          <w:lang w:val="uk-UA"/>
        </w:rPr>
        <w:t>ій</w:t>
      </w:r>
      <w:r w:rsidRPr="00892981">
        <w:rPr>
          <w:bCs/>
          <w:lang w:val="uk-UA"/>
        </w:rPr>
        <w:t xml:space="preserve"> </w:t>
      </w:r>
      <w:proofErr w:type="spellStart"/>
      <w:r w:rsidR="002557A8" w:rsidRPr="00892981">
        <w:rPr>
          <w:bCs/>
          <w:lang w:val="uk-UA"/>
        </w:rPr>
        <w:t>територіральній</w:t>
      </w:r>
      <w:proofErr w:type="spellEnd"/>
      <w:r w:rsidR="002557A8" w:rsidRPr="00892981">
        <w:rPr>
          <w:bCs/>
          <w:lang w:val="uk-UA"/>
        </w:rPr>
        <w:t xml:space="preserve"> громаді</w:t>
      </w:r>
      <w:r w:rsidR="00231E49" w:rsidRPr="00892981">
        <w:rPr>
          <w:bCs/>
          <w:lang w:val="uk-UA"/>
        </w:rPr>
        <w:t>,</w:t>
      </w:r>
      <w:r w:rsidR="002557A8" w:rsidRPr="00892981">
        <w:rPr>
          <w:bCs/>
          <w:lang w:val="uk-UA"/>
        </w:rPr>
        <w:t xml:space="preserve"> сприяти проведенню</w:t>
      </w:r>
      <w:r w:rsidR="002557A8" w:rsidRPr="00892981">
        <w:rPr>
          <w:lang w:val="uk-UA"/>
        </w:rPr>
        <w:t xml:space="preserve"> Тижня безбар’єрності</w:t>
      </w:r>
      <w:r w:rsidR="00231E49" w:rsidRPr="00892981">
        <w:rPr>
          <w:bCs/>
          <w:lang w:val="uk-UA"/>
        </w:rPr>
        <w:t>.</w:t>
      </w:r>
    </w:p>
    <w:p w14:paraId="478090F3" w14:textId="77777777" w:rsidR="00BC16A4" w:rsidRPr="00892981" w:rsidRDefault="00BC16A4" w:rsidP="00BC16A4">
      <w:pPr>
        <w:jc w:val="both"/>
        <w:rPr>
          <w:bCs/>
          <w:lang w:val="uk-UA"/>
        </w:rPr>
      </w:pPr>
    </w:p>
    <w:p w14:paraId="5DB9B4D1" w14:textId="42D0266C" w:rsidR="00F7371B" w:rsidRDefault="003F7757" w:rsidP="00671A29">
      <w:pPr>
        <w:pStyle w:val="a7"/>
        <w:numPr>
          <w:ilvl w:val="0"/>
          <w:numId w:val="2"/>
        </w:numPr>
        <w:jc w:val="both"/>
        <w:rPr>
          <w:lang w:val="uk-UA"/>
        </w:rPr>
      </w:pPr>
      <w:r w:rsidRPr="00892981">
        <w:rPr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r w:rsidR="00CE26F8" w:rsidRPr="00892981">
        <w:rPr>
          <w:lang w:val="uk-UA"/>
        </w:rPr>
        <w:t xml:space="preserve">    </w:t>
      </w:r>
      <w:proofErr w:type="spellStart"/>
      <w:r w:rsidRPr="00892981">
        <w:rPr>
          <w:lang w:val="uk-UA"/>
        </w:rPr>
        <w:t>Сташка</w:t>
      </w:r>
      <w:proofErr w:type="spellEnd"/>
      <w:r w:rsidRPr="00892981">
        <w:rPr>
          <w:lang w:val="uk-UA"/>
        </w:rPr>
        <w:t xml:space="preserve"> А.В.</w:t>
      </w:r>
    </w:p>
    <w:p w14:paraId="3D8ADB4D" w14:textId="77777777" w:rsidR="00892981" w:rsidRPr="00892981" w:rsidRDefault="00892981" w:rsidP="00892981">
      <w:pPr>
        <w:pStyle w:val="a7"/>
        <w:rPr>
          <w:lang w:val="uk-UA"/>
        </w:rPr>
      </w:pPr>
    </w:p>
    <w:p w14:paraId="20419334" w14:textId="77777777" w:rsidR="00892981" w:rsidRPr="00892981" w:rsidRDefault="00892981" w:rsidP="00892981">
      <w:pPr>
        <w:jc w:val="both"/>
        <w:rPr>
          <w:lang w:val="uk-UA"/>
        </w:rPr>
      </w:pPr>
    </w:p>
    <w:p w14:paraId="54753C23" w14:textId="0FC1D8E5" w:rsidR="003F7757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Міський голов</w:t>
      </w:r>
      <w:r w:rsidR="00892981">
        <w:rPr>
          <w:b/>
          <w:sz w:val="28"/>
          <w:szCs w:val="28"/>
          <w:lang w:val="uk-UA"/>
        </w:rPr>
        <w:t>а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1AAA7B52" w14:textId="77777777" w:rsidR="00892981" w:rsidRPr="00891C52" w:rsidRDefault="00892981" w:rsidP="003F7757">
      <w:pPr>
        <w:ind w:firstLine="360"/>
        <w:jc w:val="center"/>
        <w:rPr>
          <w:b/>
          <w:sz w:val="28"/>
          <w:szCs w:val="28"/>
          <w:lang w:val="uk-UA"/>
        </w:rPr>
      </w:pPr>
    </w:p>
    <w:p w14:paraId="42354667" w14:textId="3E14061F" w:rsidR="003F7757" w:rsidRPr="00892981" w:rsidRDefault="003F7757" w:rsidP="004E254E">
      <w:pPr>
        <w:tabs>
          <w:tab w:val="left" w:pos="993"/>
        </w:tabs>
        <w:ind w:firstLine="993"/>
        <w:jc w:val="both"/>
        <w:rPr>
          <w:lang w:val="uk-UA"/>
        </w:rPr>
      </w:pPr>
      <w:r w:rsidRPr="00892981">
        <w:rPr>
          <w:lang w:val="uk-UA"/>
        </w:rPr>
        <w:t>С.МАТАШ</w:t>
      </w:r>
    </w:p>
    <w:p w14:paraId="10DAC293" w14:textId="697B9FDB" w:rsidR="003F7757" w:rsidRPr="00892981" w:rsidRDefault="003F7757" w:rsidP="004E254E">
      <w:pPr>
        <w:ind w:firstLine="993"/>
        <w:jc w:val="both"/>
        <w:rPr>
          <w:lang w:val="uk-UA"/>
        </w:rPr>
      </w:pPr>
      <w:r w:rsidRPr="00892981">
        <w:rPr>
          <w:lang w:val="uk-UA"/>
        </w:rPr>
        <w:t>А</w:t>
      </w:r>
      <w:r w:rsidR="004E254E" w:rsidRPr="00892981">
        <w:rPr>
          <w:lang w:val="uk-UA"/>
        </w:rPr>
        <w:t>.</w:t>
      </w:r>
      <w:r w:rsidRPr="00892981">
        <w:rPr>
          <w:lang w:val="uk-UA"/>
        </w:rPr>
        <w:t xml:space="preserve">СТАШКО </w:t>
      </w:r>
    </w:p>
    <w:p w14:paraId="5EE55A55" w14:textId="5841C1B7" w:rsidR="002557A8" w:rsidRPr="00892981" w:rsidRDefault="002557A8" w:rsidP="004E254E">
      <w:pPr>
        <w:ind w:firstLine="993"/>
        <w:jc w:val="both"/>
        <w:rPr>
          <w:lang w:val="uk-UA"/>
        </w:rPr>
      </w:pPr>
      <w:r w:rsidRPr="00892981">
        <w:rPr>
          <w:lang w:val="uk-UA"/>
        </w:rPr>
        <w:t xml:space="preserve">О.МАТЯШ </w:t>
      </w:r>
    </w:p>
    <w:p w14:paraId="1F07AE82" w14:textId="20319E91" w:rsidR="003F7757" w:rsidRPr="00892981" w:rsidRDefault="003F7757" w:rsidP="004E254E">
      <w:pPr>
        <w:ind w:firstLine="993"/>
        <w:jc w:val="both"/>
        <w:rPr>
          <w:lang w:val="uk-UA"/>
        </w:rPr>
      </w:pPr>
      <w:r w:rsidRPr="00892981">
        <w:rPr>
          <w:lang w:val="uk-UA"/>
        </w:rPr>
        <w:t>Н</w:t>
      </w:r>
      <w:r w:rsidR="004E254E" w:rsidRPr="00892981">
        <w:rPr>
          <w:lang w:val="uk-UA"/>
        </w:rPr>
        <w:t>.</w:t>
      </w:r>
      <w:r w:rsidRPr="00892981">
        <w:rPr>
          <w:lang w:val="uk-UA"/>
        </w:rPr>
        <w:t xml:space="preserve">МАЗУР </w:t>
      </w:r>
    </w:p>
    <w:p w14:paraId="04BE824E" w14:textId="165ADADB" w:rsidR="003F7757" w:rsidRPr="00892981" w:rsidRDefault="003F7757" w:rsidP="004E254E">
      <w:pPr>
        <w:tabs>
          <w:tab w:val="left" w:pos="1134"/>
        </w:tabs>
        <w:ind w:firstLine="993"/>
        <w:jc w:val="both"/>
        <w:rPr>
          <w:lang w:val="uk-UA"/>
        </w:rPr>
      </w:pPr>
      <w:r w:rsidRPr="00892981">
        <w:rPr>
          <w:lang w:val="uk-UA"/>
        </w:rPr>
        <w:t>Н</w:t>
      </w:r>
      <w:r w:rsidR="004E254E" w:rsidRPr="00892981">
        <w:rPr>
          <w:lang w:val="uk-UA"/>
        </w:rPr>
        <w:t>.БУЛИКОВА</w:t>
      </w:r>
    </w:p>
    <w:p w14:paraId="33AD9336" w14:textId="1F85D5EC" w:rsidR="00461678" w:rsidRPr="00892981" w:rsidRDefault="003F7757" w:rsidP="00F7371B">
      <w:pPr>
        <w:tabs>
          <w:tab w:val="left" w:pos="426"/>
        </w:tabs>
        <w:ind w:firstLine="993"/>
        <w:rPr>
          <w:lang w:val="uk-UA"/>
        </w:rPr>
      </w:pPr>
      <w:r w:rsidRPr="00892981">
        <w:rPr>
          <w:lang w:val="uk-UA"/>
        </w:rPr>
        <w:t>В.ЗАБАРСЬКИ</w:t>
      </w:r>
      <w:r w:rsidR="00603757" w:rsidRPr="00892981">
        <w:rPr>
          <w:lang w:val="uk-UA"/>
        </w:rPr>
        <w:t>Й</w:t>
      </w:r>
    </w:p>
    <w:p w14:paraId="6C6C7FFF" w14:textId="19775280" w:rsidR="007F456C" w:rsidRPr="00BC16A4" w:rsidRDefault="007F456C" w:rsidP="00F7371B">
      <w:pPr>
        <w:tabs>
          <w:tab w:val="left" w:pos="426"/>
        </w:tabs>
        <w:ind w:firstLine="993"/>
        <w:rPr>
          <w:sz w:val="20"/>
          <w:szCs w:val="20"/>
          <w:lang w:val="uk-UA"/>
        </w:rPr>
      </w:pPr>
    </w:p>
    <w:p w14:paraId="6254C2EF" w14:textId="68C738BE" w:rsidR="007F456C" w:rsidRDefault="007F456C" w:rsidP="00F7371B">
      <w:pPr>
        <w:tabs>
          <w:tab w:val="left" w:pos="426"/>
        </w:tabs>
        <w:ind w:firstLine="993"/>
        <w:rPr>
          <w:lang w:val="uk-UA"/>
        </w:rPr>
      </w:pPr>
    </w:p>
    <w:p w14:paraId="3DD8BCC5" w14:textId="1A341E44" w:rsidR="007F456C" w:rsidRDefault="007F456C" w:rsidP="00F7371B">
      <w:pPr>
        <w:tabs>
          <w:tab w:val="left" w:pos="426"/>
        </w:tabs>
        <w:ind w:firstLine="993"/>
        <w:rPr>
          <w:lang w:val="uk-UA"/>
        </w:rPr>
      </w:pPr>
    </w:p>
    <w:p w14:paraId="5C79E826" w14:textId="4BCBE4A7" w:rsidR="00892981" w:rsidRDefault="00892981" w:rsidP="00F7371B">
      <w:pPr>
        <w:tabs>
          <w:tab w:val="left" w:pos="426"/>
        </w:tabs>
        <w:ind w:firstLine="993"/>
        <w:rPr>
          <w:lang w:val="uk-UA"/>
        </w:rPr>
      </w:pPr>
    </w:p>
    <w:p w14:paraId="680FB541" w14:textId="3DA96F9B" w:rsidR="00892981" w:rsidRDefault="00892981" w:rsidP="00F7371B">
      <w:pPr>
        <w:tabs>
          <w:tab w:val="left" w:pos="426"/>
        </w:tabs>
        <w:ind w:firstLine="993"/>
        <w:rPr>
          <w:lang w:val="uk-UA"/>
        </w:rPr>
      </w:pPr>
    </w:p>
    <w:p w14:paraId="282B63DA" w14:textId="23A2742B" w:rsidR="00892981" w:rsidRDefault="00892981" w:rsidP="00F7371B">
      <w:pPr>
        <w:tabs>
          <w:tab w:val="left" w:pos="426"/>
        </w:tabs>
        <w:ind w:firstLine="993"/>
        <w:rPr>
          <w:lang w:val="uk-UA"/>
        </w:rPr>
      </w:pPr>
    </w:p>
    <w:p w14:paraId="2A4F6486" w14:textId="77777777" w:rsidR="00892981" w:rsidRDefault="00892981" w:rsidP="00F7371B">
      <w:pPr>
        <w:tabs>
          <w:tab w:val="left" w:pos="426"/>
        </w:tabs>
        <w:ind w:firstLine="993"/>
        <w:rPr>
          <w:lang w:val="uk-UA"/>
        </w:rPr>
      </w:pPr>
    </w:p>
    <w:p w14:paraId="6AC959A7" w14:textId="77777777" w:rsidR="00603757" w:rsidRDefault="00603757" w:rsidP="00603757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7B1FA7D6" w14:textId="77777777" w:rsidR="00613605" w:rsidRDefault="00613605" w:rsidP="00293EAD">
      <w:pPr>
        <w:keepNext/>
        <w:keepLines/>
        <w:outlineLvl w:val="3"/>
        <w:rPr>
          <w:b/>
          <w:bCs/>
          <w:i/>
          <w:iCs/>
          <w:color w:val="000000"/>
          <w:lang w:val="uk-UA"/>
        </w:rPr>
      </w:pPr>
    </w:p>
    <w:p w14:paraId="0C7ED76E" w14:textId="6092D484" w:rsidR="00613605" w:rsidRPr="00B61F41" w:rsidRDefault="00B61F41" w:rsidP="00613605">
      <w:pPr>
        <w:keepNext/>
        <w:keepLines/>
        <w:jc w:val="right"/>
        <w:outlineLvl w:val="3"/>
        <w:rPr>
          <w:b/>
          <w:bCs/>
          <w:i/>
          <w:iCs/>
          <w:color w:val="000000"/>
          <w:lang w:val="uk-UA"/>
        </w:rPr>
      </w:pPr>
      <w:r w:rsidRPr="00B61F41">
        <w:rPr>
          <w:b/>
          <w:bCs/>
          <w:i/>
          <w:iCs/>
          <w:color w:val="000000"/>
          <w:lang w:val="uk-UA"/>
        </w:rPr>
        <w:t xml:space="preserve">ДОДАТОК </w:t>
      </w:r>
    </w:p>
    <w:p w14:paraId="5DBFD1F2" w14:textId="77777777" w:rsidR="00B61F41" w:rsidRPr="00B61F41" w:rsidRDefault="00B61F41" w:rsidP="00B61F41">
      <w:pPr>
        <w:tabs>
          <w:tab w:val="left" w:pos="426"/>
        </w:tabs>
        <w:ind w:left="5670" w:hanging="283"/>
        <w:jc w:val="right"/>
        <w:rPr>
          <w:i/>
          <w:lang w:val="uk-UA"/>
        </w:rPr>
      </w:pPr>
    </w:p>
    <w:p w14:paraId="22E60EF3" w14:textId="77777777" w:rsidR="00B61F41" w:rsidRPr="00B61F41" w:rsidRDefault="00B61F41" w:rsidP="00B61F41">
      <w:pPr>
        <w:tabs>
          <w:tab w:val="left" w:pos="426"/>
        </w:tabs>
        <w:ind w:left="5670" w:hanging="283"/>
        <w:jc w:val="right"/>
        <w:rPr>
          <w:i/>
          <w:lang w:val="uk-UA"/>
        </w:rPr>
      </w:pPr>
      <w:r w:rsidRPr="00B61F41">
        <w:rPr>
          <w:i/>
          <w:lang w:val="uk-UA"/>
        </w:rPr>
        <w:tab/>
        <w:t>до розпорядження міського голови</w:t>
      </w:r>
    </w:p>
    <w:p w14:paraId="0EBC7B0D" w14:textId="105A78A5" w:rsidR="00B61F41" w:rsidRDefault="00B61F41" w:rsidP="00B61F41">
      <w:pPr>
        <w:tabs>
          <w:tab w:val="left" w:pos="426"/>
        </w:tabs>
        <w:ind w:left="5670"/>
        <w:rPr>
          <w:i/>
          <w:lang w:val="uk-UA"/>
        </w:rPr>
      </w:pPr>
      <w:r w:rsidRPr="00B61F41">
        <w:rPr>
          <w:i/>
          <w:lang w:val="uk-UA"/>
        </w:rPr>
        <w:t xml:space="preserve">           від «</w:t>
      </w:r>
      <w:r w:rsidR="0046385D">
        <w:rPr>
          <w:i/>
          <w:lang w:val="uk-UA"/>
        </w:rPr>
        <w:t>25</w:t>
      </w:r>
      <w:r w:rsidRPr="00B61F41">
        <w:rPr>
          <w:i/>
          <w:lang w:val="uk-UA"/>
        </w:rPr>
        <w:t>» травня 202</w:t>
      </w:r>
      <w:r w:rsidR="004C1E81">
        <w:rPr>
          <w:i/>
          <w:lang w:val="uk-UA"/>
        </w:rPr>
        <w:t>6</w:t>
      </w:r>
      <w:r w:rsidRPr="00B61F41">
        <w:rPr>
          <w:i/>
          <w:lang w:val="uk-UA"/>
        </w:rPr>
        <w:t>р. №</w:t>
      </w:r>
      <w:r w:rsidR="00FD4D07">
        <w:rPr>
          <w:i/>
          <w:lang w:val="uk-UA"/>
        </w:rPr>
        <w:t>317-р</w:t>
      </w:r>
    </w:p>
    <w:p w14:paraId="1C741912" w14:textId="77777777" w:rsidR="00B61F41" w:rsidRDefault="00B61F41" w:rsidP="00B61F41">
      <w:pPr>
        <w:tabs>
          <w:tab w:val="left" w:pos="426"/>
        </w:tabs>
        <w:rPr>
          <w:i/>
          <w:lang w:val="uk-UA"/>
        </w:rPr>
      </w:pPr>
    </w:p>
    <w:p w14:paraId="6D2C9CB6" w14:textId="77777777" w:rsidR="00B61F41" w:rsidRPr="00293EAD" w:rsidRDefault="00B61F41" w:rsidP="00B61F41">
      <w:pPr>
        <w:tabs>
          <w:tab w:val="left" w:pos="426"/>
        </w:tabs>
        <w:rPr>
          <w:i/>
          <w:sz w:val="28"/>
          <w:szCs w:val="28"/>
          <w:lang w:val="uk-UA"/>
        </w:rPr>
      </w:pPr>
    </w:p>
    <w:p w14:paraId="75350099" w14:textId="77777777" w:rsidR="00BC16A4" w:rsidRPr="00293EAD" w:rsidRDefault="00BC16A4" w:rsidP="00BC16A4">
      <w:pPr>
        <w:tabs>
          <w:tab w:val="left" w:pos="426"/>
        </w:tabs>
        <w:jc w:val="center"/>
        <w:rPr>
          <w:b/>
          <w:sz w:val="28"/>
          <w:szCs w:val="28"/>
          <w:lang w:val="uk-UA"/>
        </w:rPr>
      </w:pPr>
      <w:r w:rsidRPr="00293EAD">
        <w:rPr>
          <w:b/>
          <w:sz w:val="28"/>
          <w:szCs w:val="28"/>
          <w:lang w:val="uk-UA"/>
        </w:rPr>
        <w:t xml:space="preserve">ФОРМАТИ ЗАХОДІВ </w:t>
      </w:r>
    </w:p>
    <w:p w14:paraId="795A7EB2" w14:textId="27E2E4DD" w:rsidR="00B61F41" w:rsidRPr="00293EAD" w:rsidRDefault="00BC16A4" w:rsidP="00293EAD">
      <w:pPr>
        <w:tabs>
          <w:tab w:val="left" w:pos="426"/>
        </w:tabs>
        <w:jc w:val="center"/>
        <w:rPr>
          <w:b/>
          <w:sz w:val="28"/>
          <w:szCs w:val="28"/>
          <w:lang w:val="uk-UA"/>
        </w:rPr>
      </w:pPr>
      <w:r w:rsidRPr="00293EAD">
        <w:rPr>
          <w:b/>
          <w:sz w:val="28"/>
          <w:szCs w:val="28"/>
          <w:lang w:val="uk-UA"/>
        </w:rPr>
        <w:t xml:space="preserve">для проведення Тижня </w:t>
      </w:r>
      <w:proofErr w:type="spellStart"/>
      <w:r w:rsidRPr="00293EAD">
        <w:rPr>
          <w:b/>
          <w:sz w:val="28"/>
          <w:szCs w:val="28"/>
          <w:lang w:val="uk-UA"/>
        </w:rPr>
        <w:t>безбарєрності</w:t>
      </w:r>
      <w:proofErr w:type="spellEnd"/>
      <w:r w:rsidRPr="00293EAD">
        <w:rPr>
          <w:b/>
          <w:sz w:val="28"/>
          <w:szCs w:val="28"/>
          <w:lang w:val="uk-UA"/>
        </w:rPr>
        <w:t xml:space="preserve"> у Хмільницькій </w:t>
      </w:r>
      <w:r w:rsidR="00293EAD" w:rsidRPr="00293EAD">
        <w:rPr>
          <w:b/>
          <w:sz w:val="28"/>
          <w:szCs w:val="28"/>
          <w:lang w:val="uk-UA"/>
        </w:rPr>
        <w:t xml:space="preserve">територіальній </w:t>
      </w:r>
      <w:r w:rsidRPr="00293EAD">
        <w:rPr>
          <w:b/>
          <w:sz w:val="28"/>
          <w:szCs w:val="28"/>
          <w:lang w:val="uk-UA"/>
        </w:rPr>
        <w:t>громаді</w:t>
      </w:r>
    </w:p>
    <w:p w14:paraId="02B6C15A" w14:textId="38243E7C" w:rsidR="007A52E6" w:rsidRDefault="007A52E6" w:rsidP="00BC16A4">
      <w:pPr>
        <w:tabs>
          <w:tab w:val="left" w:pos="426"/>
        </w:tabs>
        <w:jc w:val="center"/>
        <w:rPr>
          <w:b/>
          <w:sz w:val="28"/>
          <w:szCs w:val="28"/>
          <w:lang w:val="uk-UA"/>
        </w:rPr>
      </w:pPr>
    </w:p>
    <w:p w14:paraId="25C4AB7A" w14:textId="77777777" w:rsidR="007A52E6" w:rsidRDefault="007A52E6" w:rsidP="007A52E6">
      <w:pPr>
        <w:jc w:val="both"/>
        <w:rPr>
          <w:sz w:val="28"/>
          <w:szCs w:val="28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6"/>
        <w:gridCol w:w="3412"/>
        <w:gridCol w:w="3291"/>
      </w:tblGrid>
      <w:tr w:rsidR="007A52E6" w14:paraId="4053A41D" w14:textId="77777777" w:rsidTr="00917166"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3394C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Формат</w:t>
            </w:r>
          </w:p>
        </w:tc>
        <w:tc>
          <w:tcPr>
            <w:tcW w:w="3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C126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Локації</w:t>
            </w:r>
            <w:proofErr w:type="spellEnd"/>
          </w:p>
        </w:tc>
        <w:tc>
          <w:tcPr>
            <w:tcW w:w="3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8C8B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7A52E6" w14:paraId="676627BE" w14:textId="77777777" w:rsidTr="00917166"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C16D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Година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ознайомлення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цінностями</w:t>
            </w:r>
            <w:proofErr w:type="spellEnd"/>
            <w:r>
              <w:rPr>
                <w:sz w:val="28"/>
                <w:szCs w:val="28"/>
              </w:rPr>
              <w:t xml:space="preserve"> через </w:t>
            </w:r>
            <w:proofErr w:type="spellStart"/>
            <w:r>
              <w:rPr>
                <w:sz w:val="28"/>
                <w:szCs w:val="28"/>
              </w:rPr>
              <w:t>вивчення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Довідника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</w:p>
        </w:tc>
        <w:tc>
          <w:tcPr>
            <w:tcW w:w="3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6B16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ліцеї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14:paraId="15C0E178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центри </w:t>
            </w:r>
            <w:proofErr w:type="spellStart"/>
            <w:r>
              <w:rPr>
                <w:sz w:val="28"/>
                <w:szCs w:val="28"/>
              </w:rPr>
              <w:t>професійно-технічної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вищої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14:paraId="23966E18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центри </w:t>
            </w:r>
            <w:proofErr w:type="spellStart"/>
            <w:r>
              <w:rPr>
                <w:sz w:val="28"/>
                <w:szCs w:val="28"/>
              </w:rPr>
              <w:t>підтримки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студентів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D0A5CB8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університети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третього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спільноти</w:t>
            </w:r>
            <w:proofErr w:type="spellEnd"/>
            <w:r>
              <w:rPr>
                <w:sz w:val="28"/>
                <w:szCs w:val="28"/>
              </w:rPr>
              <w:t xml:space="preserve"> людей старшого </w:t>
            </w:r>
            <w:proofErr w:type="spellStart"/>
            <w:r>
              <w:rPr>
                <w:sz w:val="28"/>
                <w:szCs w:val="28"/>
              </w:rPr>
              <w:t>віку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193DC0D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центри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адміністративних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14:paraId="506DDD6D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освітні</w:t>
            </w:r>
            <w:proofErr w:type="spellEnd"/>
            <w:r>
              <w:rPr>
                <w:sz w:val="28"/>
                <w:szCs w:val="28"/>
              </w:rPr>
              <w:t xml:space="preserve"> центри </w:t>
            </w:r>
            <w:proofErr w:type="spellStart"/>
            <w:r>
              <w:rPr>
                <w:sz w:val="28"/>
                <w:szCs w:val="28"/>
              </w:rPr>
              <w:t>цифрової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грамотності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бібліотек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шкіл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1D47E6F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центри </w:t>
            </w:r>
            <w:proofErr w:type="spellStart"/>
            <w:r>
              <w:rPr>
                <w:sz w:val="28"/>
                <w:szCs w:val="28"/>
              </w:rPr>
              <w:t>зайнятості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тощо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0032803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клубні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14:paraId="4422E411" w14:textId="77777777" w:rsidR="007A52E6" w:rsidRDefault="007A52E6" w:rsidP="007A52E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3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2616" w14:textId="77777777" w:rsidR="007A52E6" w:rsidRDefault="007A52E6" w:rsidP="007A52E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Громадяни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безбар’єрність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цінності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включає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можуть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орієнтуватися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базовій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термінології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використовувати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385DF87" w14:textId="77777777" w:rsidR="007A52E6" w:rsidRDefault="007A52E6" w:rsidP="007A52E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популяризація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поваги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1DD071A" w14:textId="77777777" w:rsidR="007A52E6" w:rsidRDefault="007A52E6" w:rsidP="007A52E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працівники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орієнтуються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термінології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Довідника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загальній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логіці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 xml:space="preserve"> - як </w:t>
            </w:r>
            <w:proofErr w:type="spellStart"/>
            <w:r>
              <w:rPr>
                <w:sz w:val="28"/>
                <w:szCs w:val="28"/>
              </w:rPr>
              <w:t>мають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надаватися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чому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A52E6" w14:paraId="0A817570" w14:textId="77777777" w:rsidTr="00917166"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7FCF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Круглі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дискусії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форуми</w:t>
            </w:r>
            <w:proofErr w:type="spellEnd"/>
          </w:p>
        </w:tc>
        <w:tc>
          <w:tcPr>
            <w:tcW w:w="3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1598" w14:textId="77777777" w:rsidR="007A52E6" w:rsidRDefault="007A52E6" w:rsidP="007A52E6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AF4498C" w14:textId="77777777" w:rsidR="007A52E6" w:rsidRDefault="007A52E6" w:rsidP="007A52E6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молодіжні</w:t>
            </w:r>
            <w:proofErr w:type="spellEnd"/>
            <w:r>
              <w:rPr>
                <w:sz w:val="28"/>
                <w:szCs w:val="28"/>
              </w:rPr>
              <w:t xml:space="preserve"> центри;</w:t>
            </w:r>
          </w:p>
          <w:p w14:paraId="08B67E31" w14:textId="77777777" w:rsidR="007A52E6" w:rsidRDefault="007A52E6" w:rsidP="007A52E6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центри </w:t>
            </w:r>
            <w:proofErr w:type="spellStart"/>
            <w:r>
              <w:rPr>
                <w:sz w:val="28"/>
                <w:szCs w:val="28"/>
              </w:rPr>
              <w:t>професійно-технічної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вищої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C13DADE" w14:textId="77777777" w:rsidR="007A52E6" w:rsidRDefault="007A52E6" w:rsidP="007A52E6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51EA" w14:textId="77777777" w:rsidR="007A52E6" w:rsidRDefault="007A52E6" w:rsidP="007A52E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популяризація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поваги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D133A9F" w14:textId="77777777" w:rsidR="007A52E6" w:rsidRDefault="007A52E6" w:rsidP="007A52E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молодь </w:t>
            </w:r>
            <w:proofErr w:type="spellStart"/>
            <w:r>
              <w:rPr>
                <w:sz w:val="28"/>
                <w:szCs w:val="28"/>
              </w:rPr>
              <w:t>розуміє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цінності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закладені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політику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можуть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формулювати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пореби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підтримувати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мотивувати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інших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5BCE3F2" w14:textId="77777777" w:rsidR="007A52E6" w:rsidRDefault="007A52E6" w:rsidP="007A52E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студенти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бар’єри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процесі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  <w:r>
              <w:rPr>
                <w:sz w:val="28"/>
                <w:szCs w:val="28"/>
              </w:rPr>
              <w:t xml:space="preserve"> та шляхи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подолання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A52E6" w14:paraId="69E98C9B" w14:textId="77777777" w:rsidTr="00917166"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F7D8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відкритих</w:t>
            </w:r>
            <w:proofErr w:type="spellEnd"/>
            <w:r>
              <w:rPr>
                <w:sz w:val="28"/>
                <w:szCs w:val="28"/>
              </w:rPr>
              <w:t xml:space="preserve"> дверей</w:t>
            </w:r>
          </w:p>
        </w:tc>
        <w:tc>
          <w:tcPr>
            <w:tcW w:w="3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EF1C" w14:textId="77777777" w:rsidR="007A52E6" w:rsidRDefault="007A52E6" w:rsidP="007A52E6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навчальні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B63F69E" w14:textId="77777777" w:rsidR="007A52E6" w:rsidRDefault="007A52E6" w:rsidP="007A52E6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4F8BF2D" w14:textId="77777777" w:rsidR="007A52E6" w:rsidRDefault="007A52E6" w:rsidP="007A52E6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молодіжні</w:t>
            </w:r>
            <w:proofErr w:type="spellEnd"/>
            <w:r>
              <w:rPr>
                <w:sz w:val="28"/>
                <w:szCs w:val="28"/>
              </w:rPr>
              <w:t xml:space="preserve"> центри;</w:t>
            </w:r>
          </w:p>
          <w:p w14:paraId="25CAE888" w14:textId="77777777" w:rsidR="007A52E6" w:rsidRDefault="007A52E6" w:rsidP="007A52E6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клубні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447724F" w14:textId="77777777" w:rsidR="007A52E6" w:rsidRDefault="007A52E6" w:rsidP="007A52E6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3F936C9" w14:textId="77777777" w:rsidR="007A52E6" w:rsidRDefault="007A52E6" w:rsidP="007A52E6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центри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адміністративних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AB7A10D" w14:textId="77777777" w:rsidR="007A52E6" w:rsidRDefault="007A52E6" w:rsidP="007A52E6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центри </w:t>
            </w:r>
            <w:proofErr w:type="spellStart"/>
            <w:r>
              <w:rPr>
                <w:sz w:val="28"/>
                <w:szCs w:val="28"/>
              </w:rPr>
              <w:t>зайнятості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тощо</w:t>
            </w:r>
            <w:proofErr w:type="spellEnd"/>
          </w:p>
        </w:tc>
        <w:tc>
          <w:tcPr>
            <w:tcW w:w="3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3615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Працівники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відвідувачі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обізнані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lastRenderedPageBreak/>
              <w:t>безбар’єрні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та як вони </w:t>
            </w:r>
            <w:proofErr w:type="spellStart"/>
            <w:r>
              <w:rPr>
                <w:sz w:val="28"/>
                <w:szCs w:val="28"/>
              </w:rPr>
              <w:t>мають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надаватися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A52E6" w14:paraId="797AD833" w14:textId="77777777" w:rsidTr="00917166">
        <w:tc>
          <w:tcPr>
            <w:tcW w:w="2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135D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активностей</w:t>
            </w:r>
          </w:p>
        </w:tc>
        <w:tc>
          <w:tcPr>
            <w:tcW w:w="3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B6B1" w14:textId="77777777" w:rsidR="007A52E6" w:rsidRDefault="007A52E6" w:rsidP="007A52E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активні</w:t>
            </w:r>
            <w:proofErr w:type="spellEnd"/>
            <w:r>
              <w:rPr>
                <w:sz w:val="28"/>
                <w:szCs w:val="28"/>
              </w:rPr>
              <w:t xml:space="preserve"> парки;</w:t>
            </w:r>
          </w:p>
          <w:p w14:paraId="6E989152" w14:textId="77777777" w:rsidR="007A52E6" w:rsidRDefault="007A52E6" w:rsidP="007A52E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E0BDBA4" w14:textId="77777777" w:rsidR="007A52E6" w:rsidRDefault="007A52E6" w:rsidP="007A52E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заклади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7F60F4C" w14:textId="77777777" w:rsidR="007A52E6" w:rsidRDefault="007A52E6" w:rsidP="007A52E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2" w:hanging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залучення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бізнесів</w:t>
            </w:r>
            <w:proofErr w:type="spellEnd"/>
            <w:r>
              <w:rPr>
                <w:sz w:val="28"/>
                <w:szCs w:val="28"/>
                <w:lang w:val="uk-UA"/>
              </w:rPr>
              <w:t>, що підтримують реалізацію політики безбар’єрності</w:t>
            </w:r>
          </w:p>
        </w:tc>
        <w:tc>
          <w:tcPr>
            <w:tcW w:w="3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C608" w14:textId="77777777" w:rsidR="007A52E6" w:rsidRDefault="007A52E6" w:rsidP="00917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Залучення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якомога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ширшої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аудиторії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підвищення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обізнаності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цінності</w:t>
            </w:r>
            <w:proofErr w:type="spellEnd"/>
            <w:r>
              <w:rPr>
                <w:sz w:val="28"/>
                <w:szCs w:val="28"/>
              </w:rPr>
              <w:t xml:space="preserve"> безбар’єрності</w:t>
            </w:r>
          </w:p>
        </w:tc>
      </w:tr>
    </w:tbl>
    <w:p w14:paraId="78C51EAD" w14:textId="77777777" w:rsidR="007A52E6" w:rsidRDefault="007A52E6" w:rsidP="007A52E6">
      <w:pPr>
        <w:ind w:right="2"/>
        <w:jc w:val="both"/>
        <w:rPr>
          <w:sz w:val="28"/>
          <w:szCs w:val="28"/>
        </w:rPr>
      </w:pPr>
    </w:p>
    <w:p w14:paraId="535AD544" w14:textId="5EB464CC" w:rsidR="007A52E6" w:rsidRDefault="007A52E6" w:rsidP="00BC16A4">
      <w:pPr>
        <w:tabs>
          <w:tab w:val="left" w:pos="426"/>
        </w:tabs>
        <w:jc w:val="center"/>
        <w:rPr>
          <w:b/>
          <w:i/>
          <w:lang w:val="uk-UA"/>
        </w:rPr>
      </w:pPr>
    </w:p>
    <w:p w14:paraId="29252801" w14:textId="77777777" w:rsidR="00293EAD" w:rsidRDefault="00293EAD" w:rsidP="00BC16A4">
      <w:pPr>
        <w:tabs>
          <w:tab w:val="left" w:pos="426"/>
        </w:tabs>
        <w:jc w:val="center"/>
        <w:rPr>
          <w:b/>
          <w:i/>
          <w:lang w:val="uk-UA"/>
        </w:rPr>
      </w:pPr>
    </w:p>
    <w:p w14:paraId="6DBC3003" w14:textId="77777777" w:rsidR="00293EAD" w:rsidRDefault="00293EAD" w:rsidP="00BC16A4">
      <w:pPr>
        <w:tabs>
          <w:tab w:val="left" w:pos="426"/>
        </w:tabs>
        <w:jc w:val="center"/>
        <w:rPr>
          <w:b/>
          <w:i/>
          <w:lang w:val="uk-UA"/>
        </w:rPr>
      </w:pPr>
    </w:p>
    <w:p w14:paraId="56B7408F" w14:textId="77777777" w:rsidR="00293EAD" w:rsidRDefault="00293EAD" w:rsidP="00BC16A4">
      <w:pPr>
        <w:tabs>
          <w:tab w:val="left" w:pos="426"/>
        </w:tabs>
        <w:jc w:val="center"/>
        <w:rPr>
          <w:b/>
          <w:i/>
          <w:lang w:val="uk-UA"/>
        </w:rPr>
      </w:pPr>
    </w:p>
    <w:p w14:paraId="3112D679" w14:textId="77777777" w:rsidR="00293EAD" w:rsidRDefault="00293EAD" w:rsidP="00BC16A4">
      <w:pPr>
        <w:tabs>
          <w:tab w:val="left" w:pos="426"/>
        </w:tabs>
        <w:jc w:val="center"/>
        <w:rPr>
          <w:b/>
          <w:i/>
          <w:lang w:val="uk-UA"/>
        </w:rPr>
      </w:pPr>
    </w:p>
    <w:p w14:paraId="230E3306" w14:textId="77777777" w:rsidR="0046385D" w:rsidRPr="0046385D" w:rsidRDefault="0046385D" w:rsidP="00BC16A4">
      <w:pPr>
        <w:tabs>
          <w:tab w:val="left" w:pos="426"/>
        </w:tabs>
        <w:jc w:val="center"/>
        <w:rPr>
          <w:b/>
          <w:i/>
          <w:lang w:val="uk-UA"/>
        </w:rPr>
      </w:pPr>
    </w:p>
    <w:p w14:paraId="498BD0CF" w14:textId="13D661DB" w:rsidR="007A52E6" w:rsidRDefault="007A52E6" w:rsidP="00BC16A4">
      <w:pPr>
        <w:tabs>
          <w:tab w:val="left" w:pos="426"/>
        </w:tabs>
        <w:jc w:val="center"/>
        <w:rPr>
          <w:b/>
          <w:i/>
        </w:rPr>
      </w:pPr>
    </w:p>
    <w:p w14:paraId="2274BB11" w14:textId="733950F7" w:rsidR="007A52E6" w:rsidRPr="007A52E6" w:rsidRDefault="007A52E6" w:rsidP="00BC16A4">
      <w:pPr>
        <w:tabs>
          <w:tab w:val="left" w:pos="426"/>
        </w:tabs>
        <w:jc w:val="center"/>
        <w:rPr>
          <w:b/>
          <w:i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                </w:t>
      </w:r>
      <w:r>
        <w:rPr>
          <w:b/>
          <w:sz w:val="28"/>
          <w:lang w:val="uk-UA"/>
        </w:rPr>
        <w:t xml:space="preserve">          </w:t>
      </w:r>
      <w:r w:rsidRPr="009B3FCB">
        <w:rPr>
          <w:b/>
          <w:sz w:val="28"/>
          <w:lang w:val="uk-UA"/>
        </w:rPr>
        <w:t xml:space="preserve">   Микола ЮРЧИШИН</w:t>
      </w:r>
    </w:p>
    <w:sectPr w:rsidR="007A52E6" w:rsidRPr="007A52E6" w:rsidSect="00F7371B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4D6"/>
    <w:multiLevelType w:val="multilevel"/>
    <w:tmpl w:val="31504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C36597"/>
    <w:multiLevelType w:val="multilevel"/>
    <w:tmpl w:val="581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01EE8"/>
    <w:multiLevelType w:val="multilevel"/>
    <w:tmpl w:val="E5F21C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DE0FB6"/>
    <w:multiLevelType w:val="multilevel"/>
    <w:tmpl w:val="F4C8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6200B"/>
    <w:multiLevelType w:val="multilevel"/>
    <w:tmpl w:val="F56860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53B3D"/>
    <w:multiLevelType w:val="hybridMultilevel"/>
    <w:tmpl w:val="7D0A6874"/>
    <w:lvl w:ilvl="0" w:tplc="A95E2C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D2D57"/>
    <w:multiLevelType w:val="multilevel"/>
    <w:tmpl w:val="2BCCB2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22152"/>
    <w:multiLevelType w:val="multilevel"/>
    <w:tmpl w:val="0E1455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D37192"/>
    <w:multiLevelType w:val="multilevel"/>
    <w:tmpl w:val="8598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B7F87"/>
    <w:multiLevelType w:val="multilevel"/>
    <w:tmpl w:val="60C4D1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60660619">
    <w:abstractNumId w:val="5"/>
  </w:num>
  <w:num w:numId="2" w16cid:durableId="1960724122">
    <w:abstractNumId w:val="8"/>
  </w:num>
  <w:num w:numId="3" w16cid:durableId="10089413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833091">
    <w:abstractNumId w:val="6"/>
  </w:num>
  <w:num w:numId="5" w16cid:durableId="173343781">
    <w:abstractNumId w:val="7"/>
  </w:num>
  <w:num w:numId="6" w16cid:durableId="1917468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174108">
    <w:abstractNumId w:val="11"/>
  </w:num>
  <w:num w:numId="8" w16cid:durableId="2020545031">
    <w:abstractNumId w:val="9"/>
  </w:num>
  <w:num w:numId="9" w16cid:durableId="6709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597157">
    <w:abstractNumId w:val="10"/>
  </w:num>
  <w:num w:numId="11" w16cid:durableId="1838576556">
    <w:abstractNumId w:val="12"/>
  </w:num>
  <w:num w:numId="12" w16cid:durableId="1429236987">
    <w:abstractNumId w:val="2"/>
  </w:num>
  <w:num w:numId="13" w16cid:durableId="431826373">
    <w:abstractNumId w:val="0"/>
  </w:num>
  <w:num w:numId="14" w16cid:durableId="549457938">
    <w:abstractNumId w:val="16"/>
  </w:num>
  <w:num w:numId="15" w16cid:durableId="465044997">
    <w:abstractNumId w:val="14"/>
  </w:num>
  <w:num w:numId="16" w16cid:durableId="575750163">
    <w:abstractNumId w:val="4"/>
  </w:num>
  <w:num w:numId="17" w16cid:durableId="1791971626">
    <w:abstractNumId w:val="3"/>
  </w:num>
  <w:num w:numId="18" w16cid:durableId="221791026">
    <w:abstractNumId w:val="1"/>
  </w:num>
  <w:num w:numId="19" w16cid:durableId="199722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57"/>
    <w:rsid w:val="00000CE9"/>
    <w:rsid w:val="000214D3"/>
    <w:rsid w:val="00021B88"/>
    <w:rsid w:val="0003178D"/>
    <w:rsid w:val="00046F5D"/>
    <w:rsid w:val="00051517"/>
    <w:rsid w:val="000576F8"/>
    <w:rsid w:val="00075B54"/>
    <w:rsid w:val="0008139D"/>
    <w:rsid w:val="00085037"/>
    <w:rsid w:val="00085B90"/>
    <w:rsid w:val="001450C8"/>
    <w:rsid w:val="00185C36"/>
    <w:rsid w:val="001930D4"/>
    <w:rsid w:val="001A0AB5"/>
    <w:rsid w:val="001E068E"/>
    <w:rsid w:val="0022073F"/>
    <w:rsid w:val="00231E49"/>
    <w:rsid w:val="00234E6E"/>
    <w:rsid w:val="002557A8"/>
    <w:rsid w:val="002557EF"/>
    <w:rsid w:val="00293EAD"/>
    <w:rsid w:val="002B2368"/>
    <w:rsid w:val="002D1A9B"/>
    <w:rsid w:val="002F0D81"/>
    <w:rsid w:val="002F3C15"/>
    <w:rsid w:val="0030483E"/>
    <w:rsid w:val="003065B2"/>
    <w:rsid w:val="00311279"/>
    <w:rsid w:val="00331525"/>
    <w:rsid w:val="00335E66"/>
    <w:rsid w:val="00370A6D"/>
    <w:rsid w:val="0039361D"/>
    <w:rsid w:val="003A04B9"/>
    <w:rsid w:val="003B2274"/>
    <w:rsid w:val="003C1087"/>
    <w:rsid w:val="003E1E53"/>
    <w:rsid w:val="003F7757"/>
    <w:rsid w:val="00450A31"/>
    <w:rsid w:val="00450B91"/>
    <w:rsid w:val="00461678"/>
    <w:rsid w:val="0046385D"/>
    <w:rsid w:val="0048580C"/>
    <w:rsid w:val="004C1E81"/>
    <w:rsid w:val="004D5378"/>
    <w:rsid w:val="004E254E"/>
    <w:rsid w:val="004F23F5"/>
    <w:rsid w:val="004F2470"/>
    <w:rsid w:val="00505C4D"/>
    <w:rsid w:val="00510C59"/>
    <w:rsid w:val="005137E8"/>
    <w:rsid w:val="00527F38"/>
    <w:rsid w:val="00534D25"/>
    <w:rsid w:val="00553A55"/>
    <w:rsid w:val="005C49D7"/>
    <w:rsid w:val="005F403E"/>
    <w:rsid w:val="00600156"/>
    <w:rsid w:val="00603757"/>
    <w:rsid w:val="00613605"/>
    <w:rsid w:val="00624596"/>
    <w:rsid w:val="006332A5"/>
    <w:rsid w:val="00643776"/>
    <w:rsid w:val="006530D0"/>
    <w:rsid w:val="0066041B"/>
    <w:rsid w:val="00675405"/>
    <w:rsid w:val="006F06D7"/>
    <w:rsid w:val="00726DBC"/>
    <w:rsid w:val="007A52E6"/>
    <w:rsid w:val="007B59D7"/>
    <w:rsid w:val="007B75AE"/>
    <w:rsid w:val="007D66E9"/>
    <w:rsid w:val="007F456C"/>
    <w:rsid w:val="0082068A"/>
    <w:rsid w:val="0085031A"/>
    <w:rsid w:val="008541E2"/>
    <w:rsid w:val="008713A4"/>
    <w:rsid w:val="00880C23"/>
    <w:rsid w:val="00892981"/>
    <w:rsid w:val="008D722D"/>
    <w:rsid w:val="008E0478"/>
    <w:rsid w:val="008F06B0"/>
    <w:rsid w:val="00912935"/>
    <w:rsid w:val="00944707"/>
    <w:rsid w:val="00956A40"/>
    <w:rsid w:val="00993A52"/>
    <w:rsid w:val="009A288B"/>
    <w:rsid w:val="009A79AC"/>
    <w:rsid w:val="009B46D4"/>
    <w:rsid w:val="009D6200"/>
    <w:rsid w:val="009F2F30"/>
    <w:rsid w:val="00A313BA"/>
    <w:rsid w:val="00A50639"/>
    <w:rsid w:val="00A72D8A"/>
    <w:rsid w:val="00A833DF"/>
    <w:rsid w:val="00AD5D99"/>
    <w:rsid w:val="00B0471E"/>
    <w:rsid w:val="00B059E1"/>
    <w:rsid w:val="00B1455E"/>
    <w:rsid w:val="00B3534C"/>
    <w:rsid w:val="00B41461"/>
    <w:rsid w:val="00B61F41"/>
    <w:rsid w:val="00B64513"/>
    <w:rsid w:val="00B847E9"/>
    <w:rsid w:val="00B866DC"/>
    <w:rsid w:val="00BA1D6C"/>
    <w:rsid w:val="00BA5A8A"/>
    <w:rsid w:val="00BC16A4"/>
    <w:rsid w:val="00BD571D"/>
    <w:rsid w:val="00BE490A"/>
    <w:rsid w:val="00BF14C8"/>
    <w:rsid w:val="00BF3E38"/>
    <w:rsid w:val="00BF6772"/>
    <w:rsid w:val="00C917CB"/>
    <w:rsid w:val="00C94C14"/>
    <w:rsid w:val="00CD4FB1"/>
    <w:rsid w:val="00CE26F8"/>
    <w:rsid w:val="00D04EC4"/>
    <w:rsid w:val="00D619C0"/>
    <w:rsid w:val="00D70893"/>
    <w:rsid w:val="00D865C5"/>
    <w:rsid w:val="00D930AC"/>
    <w:rsid w:val="00D96893"/>
    <w:rsid w:val="00DA6AA0"/>
    <w:rsid w:val="00DB4032"/>
    <w:rsid w:val="00DB732B"/>
    <w:rsid w:val="00E02209"/>
    <w:rsid w:val="00E0748C"/>
    <w:rsid w:val="00E30279"/>
    <w:rsid w:val="00E31D55"/>
    <w:rsid w:val="00E3562E"/>
    <w:rsid w:val="00E64BAD"/>
    <w:rsid w:val="00E83A4D"/>
    <w:rsid w:val="00EC0389"/>
    <w:rsid w:val="00EC4107"/>
    <w:rsid w:val="00EE7724"/>
    <w:rsid w:val="00EF2C56"/>
    <w:rsid w:val="00EF7C5A"/>
    <w:rsid w:val="00F12922"/>
    <w:rsid w:val="00F14CEF"/>
    <w:rsid w:val="00F25BE3"/>
    <w:rsid w:val="00F3148C"/>
    <w:rsid w:val="00F40D42"/>
    <w:rsid w:val="00F429BD"/>
    <w:rsid w:val="00F43DAB"/>
    <w:rsid w:val="00F632A7"/>
    <w:rsid w:val="00F7371B"/>
    <w:rsid w:val="00F77E5A"/>
    <w:rsid w:val="00FC067E"/>
    <w:rsid w:val="00FD4D07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7861"/>
  <w15:docId w15:val="{9C8B0E45-CAAB-4237-BA0E-182B0B03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styleId="ac">
    <w:name w:val="Body Text Indent"/>
    <w:basedOn w:val="a"/>
    <w:link w:val="ad"/>
    <w:unhideWhenUsed/>
    <w:rsid w:val="0030483E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304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63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46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81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2ECF6-680B-4F8B-B89E-5C3C808B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2233</Words>
  <Characters>1274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cp:lastPrinted>2026-05-25T12:21:00Z</cp:lastPrinted>
  <dcterms:created xsi:type="dcterms:W3CDTF">2026-06-01T12:04:00Z</dcterms:created>
  <dcterms:modified xsi:type="dcterms:W3CDTF">2026-06-01T12:13:00Z</dcterms:modified>
</cp:coreProperties>
</file>