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CE7B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7E2CAB" w:rsidRPr="007E2C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Утримання, технічне обслуговування світлофорів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AB" w:rsidRPr="007E2CAB" w:rsidRDefault="00CB2CCB" w:rsidP="007E2C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E2CAB"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Утримання, технічне обслуговування світлофорів</w:t>
            </w:r>
            <w:r w:rsidR="007E2CA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70927" w:rsidRDefault="007E2CAB" w:rsidP="007E2CAB">
            <w:pPr>
              <w:rPr>
                <w:rFonts w:ascii="Times New Roman" w:hAnsi="Times New Roman" w:cs="Times New Roman"/>
                <w:sz w:val="20"/>
              </w:rPr>
            </w:pPr>
            <w:r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021:2015 50230000-6 Послуги з ремонту, технічного обслуговування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2CAB">
              <w:rPr>
                <w:rFonts w:ascii="Times New Roman" w:hAnsi="Times New Roman" w:cs="Times New Roman"/>
                <w:bCs/>
                <w:sz w:val="20"/>
                <w:szCs w:val="20"/>
              </w:rPr>
              <w:t>дорожньої інфраструктури і пов’язаного обладнання та супутні послуги</w:t>
            </w:r>
            <w:r w:rsidR="00D7092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CE7B5E" w:rsidRPr="00CE7B5E">
              <w:rPr>
                <w:rFonts w:ascii="Times New Roman" w:hAnsi="Times New Roman" w:cs="Times New Roman"/>
                <w:bCs/>
                <w:sz w:val="20"/>
                <w:szCs w:val="20"/>
              </w:rPr>
              <w:t>UA-2025-12-19-020237-a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Проводити роботи з обслуговування світлофорних об’єктів щомісяця на протязі року у відповідності з Правилами утримання технічних засобів регулювання дорожнього руху вулично-дорожньої мережі населених пунктів наказ Міністерства регіонального розвитку, будівництва та житлово-комунального господарства України від 08.11.2017  № 296, Державними стандартами України, відповідними технологіями, інструкціями та іншими нормативними актами.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Проводити пусконалагоджувальні роботи світлофорних об’єктів.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Місячне обслуговування світлофорних об’єктів (Перевірка видимості, відповідність роботи циклу світлофорних об’єктів, огляд кабелів, зовнішній і внутрішній огляд контролера)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світлофорних об’єктів (Перевірка видимості, відповідність роботи циклу світлофорних об’єктів, огляд кабелів. Заміряння напруги на електролампах. Перевірка чистка, налаштування рубильника, перемикача, силових щитків)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Технічне обслуговування контролера (Чистка шафи, виїмка та чистка контролера, перевірка кріплень контактів, чистка, регулювання і промивка контактів спиртом, перевірка роботи реле, перевірка роботи контролера  в усіх режимах)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електронного таймера виконується Виконавцем.</w:t>
            </w:r>
          </w:p>
          <w:p w:rsidR="007E2CAB" w:rsidRPr="007E2CAB" w:rsidRDefault="007E2CAB" w:rsidP="007E2CAB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Квартальне обслуговування звукового сигналу виконується Виконавцем.</w:t>
            </w:r>
          </w:p>
          <w:p w:rsidR="003E1D10" w:rsidRPr="00CB2CCB" w:rsidRDefault="007E2CAB" w:rsidP="007E2CAB">
            <w:pPr>
              <w:shd w:val="clear" w:color="auto" w:fill="FFFFFF"/>
              <w:jc w:val="both"/>
            </w:pPr>
            <w:r w:rsidRPr="007E2CAB">
              <w:rPr>
                <w:rFonts w:ascii="Times New Roman" w:hAnsi="Times New Roman"/>
                <w:sz w:val="20"/>
                <w:szCs w:val="20"/>
                <w:lang w:eastAsia="ru-RU"/>
              </w:rPr>
              <w:t>- Річне технічне обслуговування виконується Виконавцем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5E" w:rsidRPr="00CE7B5E" w:rsidRDefault="00F76652" w:rsidP="00CE7B5E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127 571,15</w:t>
            </w:r>
            <w:r w:rsidR="00B26E76" w:rsidRPr="00D70927">
              <w:rPr>
                <w:shd w:val="solid" w:color="FFFFFF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грн. </w:t>
            </w:r>
            <w:r w:rsidR="00CE7B5E"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</w:t>
            </w:r>
          </w:p>
          <w:p w:rsidR="003E1D10" w:rsidRPr="00F01C47" w:rsidRDefault="00CE7B5E" w:rsidP="00CE7B5E">
            <w:pPr>
              <w:jc w:val="both"/>
              <w:rPr>
                <w:sz w:val="20"/>
                <w:szCs w:val="20"/>
              </w:rPr>
            </w:pPr>
            <w:r w:rsidRPr="00CE7B5E">
              <w:rPr>
                <w:rFonts w:ascii="Times New Roman" w:hAnsi="Times New Roman"/>
                <w:sz w:val="20"/>
                <w:szCs w:val="20"/>
                <w:lang w:eastAsia="ru-RU"/>
              </w:rPr>
              <w:t>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</w:p>
        </w:tc>
      </w:tr>
    </w:tbl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E2CAB" w:rsidRDefault="007E2CAB" w:rsidP="007E2C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sectPr w:rsidR="007E2CAB" w:rsidSect="00A64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8788B"/>
    <w:rsid w:val="003E1D10"/>
    <w:rsid w:val="00402ADA"/>
    <w:rsid w:val="00424191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624901"/>
    <w:rsid w:val="00624B08"/>
    <w:rsid w:val="006A3CA2"/>
    <w:rsid w:val="006D709B"/>
    <w:rsid w:val="007A7D11"/>
    <w:rsid w:val="007E2CAB"/>
    <w:rsid w:val="00802D00"/>
    <w:rsid w:val="00812769"/>
    <w:rsid w:val="008153CC"/>
    <w:rsid w:val="0082280C"/>
    <w:rsid w:val="00833F28"/>
    <w:rsid w:val="0083521E"/>
    <w:rsid w:val="008A1831"/>
    <w:rsid w:val="008C16E2"/>
    <w:rsid w:val="008D1BFD"/>
    <w:rsid w:val="008D7E57"/>
    <w:rsid w:val="008F2EFF"/>
    <w:rsid w:val="00937E7A"/>
    <w:rsid w:val="009B1097"/>
    <w:rsid w:val="009B5769"/>
    <w:rsid w:val="009C1654"/>
    <w:rsid w:val="009F5960"/>
    <w:rsid w:val="009F73E7"/>
    <w:rsid w:val="009F751E"/>
    <w:rsid w:val="00A64564"/>
    <w:rsid w:val="00A65071"/>
    <w:rsid w:val="00A95130"/>
    <w:rsid w:val="00AD6DE3"/>
    <w:rsid w:val="00B04E5F"/>
    <w:rsid w:val="00B078BC"/>
    <w:rsid w:val="00B142E3"/>
    <w:rsid w:val="00B26E76"/>
    <w:rsid w:val="00B362F3"/>
    <w:rsid w:val="00B6084B"/>
    <w:rsid w:val="00B75107"/>
    <w:rsid w:val="00BB40FB"/>
    <w:rsid w:val="00BF19F5"/>
    <w:rsid w:val="00C23F89"/>
    <w:rsid w:val="00CB2CCB"/>
    <w:rsid w:val="00CC41EC"/>
    <w:rsid w:val="00CE7B5E"/>
    <w:rsid w:val="00D07F57"/>
    <w:rsid w:val="00D14F32"/>
    <w:rsid w:val="00D273B3"/>
    <w:rsid w:val="00D65E8B"/>
    <w:rsid w:val="00D70927"/>
    <w:rsid w:val="00D72F43"/>
    <w:rsid w:val="00D903A1"/>
    <w:rsid w:val="00DB15C2"/>
    <w:rsid w:val="00E56EDD"/>
    <w:rsid w:val="00E704C4"/>
    <w:rsid w:val="00E82DC8"/>
    <w:rsid w:val="00EA391E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CE12-B434-4DBC-A395-8880414E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2025-12-22T13:44:00Z</cp:lastPrinted>
  <dcterms:created xsi:type="dcterms:W3CDTF">2025-12-23T12:06:00Z</dcterms:created>
  <dcterms:modified xsi:type="dcterms:W3CDTF">2025-12-23T12:06:00Z</dcterms:modified>
</cp:coreProperties>
</file>