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935" w:rsidRDefault="00E172B0" w:rsidP="00812935">
      <w:pPr>
        <w:jc w:val="right"/>
      </w:pPr>
      <w:r>
        <w:t xml:space="preserve">Додаток </w:t>
      </w:r>
      <w:r w:rsidR="00FA1C8C">
        <w:t>1</w:t>
      </w:r>
    </w:p>
    <w:p w:rsidR="00E172B0" w:rsidRDefault="00E172B0" w:rsidP="00FA1C8C">
      <w:pPr>
        <w:jc w:val="right"/>
      </w:pPr>
      <w:r>
        <w:t xml:space="preserve"> </w:t>
      </w:r>
    </w:p>
    <w:p w:rsidR="003D45F3" w:rsidRDefault="003D45F3" w:rsidP="00501EEB">
      <w:pPr>
        <w:jc w:val="both"/>
      </w:pPr>
    </w:p>
    <w:p w:rsidR="00FA1C8C" w:rsidRDefault="00A57685" w:rsidP="001D365C">
      <w:pPr>
        <w:jc w:val="center"/>
        <w:rPr>
          <w:b/>
          <w:bCs/>
          <w:sz w:val="22"/>
          <w:szCs w:val="22"/>
        </w:rPr>
      </w:pPr>
      <w:r>
        <w:rPr>
          <w:b/>
          <w:bCs/>
          <w:sz w:val="22"/>
          <w:szCs w:val="22"/>
        </w:rPr>
        <w:t>Оцінка ймовірних наслідків для довкілля від реалізації</w:t>
      </w:r>
      <w:r w:rsidR="00FA1C8C">
        <w:rPr>
          <w:b/>
          <w:bCs/>
          <w:sz w:val="22"/>
          <w:szCs w:val="22"/>
        </w:rPr>
        <w:t xml:space="preserve"> </w:t>
      </w:r>
    </w:p>
    <w:p w:rsidR="00FA1C8C" w:rsidRDefault="00A57685" w:rsidP="001D365C">
      <w:pPr>
        <w:jc w:val="center"/>
        <w:rPr>
          <w:b/>
          <w:bCs/>
          <w:sz w:val="22"/>
          <w:szCs w:val="22"/>
        </w:rPr>
      </w:pPr>
      <w:r>
        <w:rPr>
          <w:b/>
          <w:bCs/>
          <w:sz w:val="22"/>
          <w:szCs w:val="22"/>
        </w:rPr>
        <w:t xml:space="preserve"> Стратегії </w:t>
      </w:r>
      <w:r w:rsidR="00BD24E2">
        <w:rPr>
          <w:b/>
          <w:bCs/>
          <w:sz w:val="22"/>
          <w:szCs w:val="22"/>
        </w:rPr>
        <w:t xml:space="preserve">розвитку Хмільницької міської територіальної громади до 2031 року </w:t>
      </w:r>
    </w:p>
    <w:p w:rsidR="00A57685" w:rsidRPr="001D365C" w:rsidRDefault="00A57685" w:rsidP="001D365C">
      <w:pPr>
        <w:jc w:val="center"/>
        <w:rPr>
          <w:b/>
          <w:bCs/>
          <w:sz w:val="22"/>
          <w:szCs w:val="22"/>
        </w:rPr>
      </w:pPr>
      <w:r>
        <w:rPr>
          <w:b/>
          <w:bCs/>
          <w:sz w:val="22"/>
          <w:szCs w:val="22"/>
        </w:rPr>
        <w:t>відповідно до контрольного переліку</w:t>
      </w:r>
    </w:p>
    <w:p w:rsidR="00A57685" w:rsidRDefault="00A57685" w:rsidP="00A57685">
      <w:pPr>
        <w:jc w:val="both"/>
      </w:pP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tblPr>
      <w:tblGrid>
        <w:gridCol w:w="363"/>
        <w:gridCol w:w="5811"/>
        <w:gridCol w:w="567"/>
        <w:gridCol w:w="851"/>
        <w:gridCol w:w="785"/>
        <w:gridCol w:w="21"/>
        <w:gridCol w:w="1113"/>
      </w:tblGrid>
      <w:tr w:rsidR="001D365C" w:rsidRPr="00693F0E" w:rsidTr="0062569A">
        <w:trPr>
          <w:cantSplit/>
          <w:tblHeader/>
          <w:jc w:val="center"/>
        </w:trPr>
        <w:tc>
          <w:tcPr>
            <w:tcW w:w="6174" w:type="dxa"/>
            <w:gridSpan w:val="2"/>
            <w:vMerge w:val="restart"/>
            <w:shd w:val="clear" w:color="auto" w:fill="8EAADB" w:themeFill="accent5" w:themeFillTint="99"/>
            <w:tcMar>
              <w:left w:w="72" w:type="dxa"/>
              <w:right w:w="14" w:type="dxa"/>
            </w:tcMar>
            <w:vAlign w:val="center"/>
          </w:tcPr>
          <w:p w:rsidR="001D365C" w:rsidRPr="00693F0E" w:rsidRDefault="001D365C" w:rsidP="0062569A">
            <w:pPr>
              <w:jc w:val="center"/>
              <w:rPr>
                <w:b/>
                <w:bCs/>
              </w:rPr>
            </w:pPr>
            <w:r w:rsidRPr="00693F0E">
              <w:rPr>
                <w:b/>
                <w:bCs/>
              </w:rPr>
              <w:t>Чи може реалізація Стратегії спричинити:</w:t>
            </w:r>
          </w:p>
        </w:tc>
        <w:tc>
          <w:tcPr>
            <w:tcW w:w="2203" w:type="dxa"/>
            <w:gridSpan w:val="3"/>
            <w:tcBorders>
              <w:bottom w:val="single" w:sz="4" w:space="0" w:color="auto"/>
            </w:tcBorders>
            <w:shd w:val="clear" w:color="auto" w:fill="8EAADB" w:themeFill="accent5" w:themeFillTint="99"/>
            <w:vAlign w:val="center"/>
          </w:tcPr>
          <w:p w:rsidR="001D365C" w:rsidRPr="00693F0E" w:rsidRDefault="001D365C" w:rsidP="0062569A">
            <w:pPr>
              <w:jc w:val="center"/>
              <w:rPr>
                <w:b/>
                <w:bCs/>
                <w:sz w:val="18"/>
                <w:szCs w:val="20"/>
              </w:rPr>
            </w:pPr>
            <w:r w:rsidRPr="00693F0E">
              <w:rPr>
                <w:b/>
                <w:bCs/>
                <w:sz w:val="18"/>
                <w:szCs w:val="20"/>
              </w:rPr>
              <w:t>Негативний вплив</w:t>
            </w:r>
          </w:p>
        </w:tc>
        <w:tc>
          <w:tcPr>
            <w:tcW w:w="1134" w:type="dxa"/>
            <w:gridSpan w:val="2"/>
            <w:vMerge w:val="restart"/>
            <w:shd w:val="clear" w:color="auto" w:fill="8EAADB" w:themeFill="accent5" w:themeFillTint="99"/>
            <w:vAlign w:val="center"/>
          </w:tcPr>
          <w:p w:rsidR="001D365C" w:rsidRPr="00693F0E" w:rsidRDefault="001D365C" w:rsidP="0062569A">
            <w:pPr>
              <w:jc w:val="center"/>
              <w:rPr>
                <w:b/>
                <w:bCs/>
                <w:sz w:val="18"/>
                <w:szCs w:val="20"/>
              </w:rPr>
            </w:pPr>
            <w:r w:rsidRPr="00693F0E">
              <w:rPr>
                <w:b/>
                <w:bCs/>
                <w:sz w:val="18"/>
                <w:szCs w:val="20"/>
              </w:rPr>
              <w:t>Пом’якшення існуючої ситуації</w:t>
            </w:r>
          </w:p>
        </w:tc>
      </w:tr>
      <w:tr w:rsidR="001D365C" w:rsidRPr="00693F0E" w:rsidTr="0062569A">
        <w:trPr>
          <w:cantSplit/>
          <w:trHeight w:val="489"/>
          <w:tblHeader/>
          <w:jc w:val="center"/>
        </w:trPr>
        <w:tc>
          <w:tcPr>
            <w:tcW w:w="6174" w:type="dxa"/>
            <w:gridSpan w:val="2"/>
            <w:vMerge/>
            <w:tcMar>
              <w:left w:w="72" w:type="dxa"/>
              <w:right w:w="14" w:type="dxa"/>
            </w:tcMar>
            <w:vAlign w:val="center"/>
          </w:tcPr>
          <w:p w:rsidR="001D365C" w:rsidRPr="00693F0E" w:rsidRDefault="001D365C" w:rsidP="0062569A">
            <w:pPr>
              <w:tabs>
                <w:tab w:val="left" w:pos="299"/>
              </w:tabs>
              <w:jc w:val="center"/>
              <w:rPr>
                <w:b/>
                <w:bCs/>
                <w:sz w:val="18"/>
                <w:szCs w:val="20"/>
              </w:rPr>
            </w:pPr>
          </w:p>
        </w:tc>
        <w:tc>
          <w:tcPr>
            <w:tcW w:w="567" w:type="dxa"/>
            <w:tcBorders>
              <w:bottom w:val="single" w:sz="4" w:space="0" w:color="auto"/>
            </w:tcBorders>
            <w:shd w:val="clear" w:color="auto" w:fill="8EAADB" w:themeFill="accent5" w:themeFillTint="99"/>
            <w:vAlign w:val="center"/>
          </w:tcPr>
          <w:p w:rsidR="001D365C" w:rsidRPr="00693F0E" w:rsidRDefault="001D365C" w:rsidP="0062569A">
            <w:pPr>
              <w:jc w:val="center"/>
              <w:rPr>
                <w:b/>
                <w:bCs/>
                <w:sz w:val="18"/>
                <w:szCs w:val="20"/>
              </w:rPr>
            </w:pPr>
            <w:r w:rsidRPr="00693F0E">
              <w:rPr>
                <w:b/>
                <w:bCs/>
                <w:sz w:val="18"/>
                <w:szCs w:val="20"/>
              </w:rPr>
              <w:t>Так</w:t>
            </w:r>
          </w:p>
        </w:tc>
        <w:tc>
          <w:tcPr>
            <w:tcW w:w="851" w:type="dxa"/>
            <w:tcBorders>
              <w:bottom w:val="single" w:sz="4" w:space="0" w:color="auto"/>
            </w:tcBorders>
            <w:shd w:val="clear" w:color="auto" w:fill="8EAADB" w:themeFill="accent5" w:themeFillTint="99"/>
            <w:vAlign w:val="center"/>
          </w:tcPr>
          <w:p w:rsidR="001D365C" w:rsidRPr="00693F0E" w:rsidRDefault="001D365C" w:rsidP="0062569A">
            <w:pPr>
              <w:jc w:val="center"/>
              <w:rPr>
                <w:b/>
                <w:bCs/>
                <w:sz w:val="18"/>
                <w:szCs w:val="20"/>
              </w:rPr>
            </w:pPr>
            <w:r w:rsidRPr="00693F0E">
              <w:rPr>
                <w:b/>
                <w:bCs/>
                <w:sz w:val="18"/>
                <w:szCs w:val="20"/>
              </w:rPr>
              <w:t>Ймовірно</w:t>
            </w:r>
          </w:p>
        </w:tc>
        <w:tc>
          <w:tcPr>
            <w:tcW w:w="785" w:type="dxa"/>
            <w:shd w:val="clear" w:color="auto" w:fill="8EAADB" w:themeFill="accent5" w:themeFillTint="99"/>
            <w:vAlign w:val="center"/>
          </w:tcPr>
          <w:p w:rsidR="001D365C" w:rsidRPr="00693F0E" w:rsidRDefault="001D365C" w:rsidP="0062569A">
            <w:pPr>
              <w:jc w:val="center"/>
              <w:rPr>
                <w:b/>
                <w:bCs/>
                <w:sz w:val="18"/>
                <w:szCs w:val="20"/>
              </w:rPr>
            </w:pPr>
            <w:r w:rsidRPr="00693F0E">
              <w:rPr>
                <w:b/>
                <w:bCs/>
                <w:sz w:val="18"/>
                <w:szCs w:val="20"/>
              </w:rPr>
              <w:t>Ні</w:t>
            </w:r>
          </w:p>
        </w:tc>
        <w:tc>
          <w:tcPr>
            <w:tcW w:w="1134" w:type="dxa"/>
            <w:gridSpan w:val="2"/>
            <w:vMerge/>
            <w:vAlign w:val="center"/>
          </w:tcPr>
          <w:p w:rsidR="001D365C" w:rsidRPr="00693F0E" w:rsidRDefault="001D365C" w:rsidP="0062569A">
            <w:pPr>
              <w:jc w:val="center"/>
              <w:rPr>
                <w:b/>
                <w:bCs/>
                <w:sz w:val="18"/>
                <w:szCs w:val="20"/>
              </w:rPr>
            </w:pPr>
          </w:p>
        </w:tc>
      </w:tr>
      <w:tr w:rsidR="001D365C" w:rsidRPr="00693F0E" w:rsidTr="0062569A">
        <w:trPr>
          <w:cantSplit/>
          <w:jc w:val="center"/>
        </w:trPr>
        <w:tc>
          <w:tcPr>
            <w:tcW w:w="8377" w:type="dxa"/>
            <w:gridSpan w:val="5"/>
            <w:tcBorders>
              <w:top w:val="single" w:sz="4" w:space="0" w:color="auto"/>
              <w:left w:val="single" w:sz="4" w:space="0" w:color="auto"/>
              <w:bottom w:val="single" w:sz="4" w:space="0" w:color="auto"/>
              <w:right w:val="single" w:sz="4" w:space="0" w:color="auto"/>
            </w:tcBorders>
            <w:shd w:val="clear" w:color="auto" w:fill="D9E2F3" w:themeFill="accent5" w:themeFillTint="33"/>
            <w:tcMar>
              <w:left w:w="72" w:type="dxa"/>
              <w:right w:w="14" w:type="dxa"/>
            </w:tcMar>
            <w:vAlign w:val="center"/>
          </w:tcPr>
          <w:p w:rsidR="001D365C" w:rsidRPr="00693F0E" w:rsidRDefault="001D365C" w:rsidP="0062569A">
            <w:pPr>
              <w:jc w:val="center"/>
              <w:rPr>
                <w:b/>
                <w:bCs/>
                <w:sz w:val="20"/>
                <w:szCs w:val="20"/>
              </w:rPr>
            </w:pPr>
            <w:r w:rsidRPr="00693F0E">
              <w:rPr>
                <w:b/>
                <w:bCs/>
                <w:sz w:val="20"/>
                <w:szCs w:val="20"/>
              </w:rPr>
              <w:t>Повітря</w:t>
            </w:r>
          </w:p>
        </w:tc>
        <w:tc>
          <w:tcPr>
            <w:tcW w:w="1134" w:type="dxa"/>
            <w:gridSpan w:val="2"/>
            <w:tcBorders>
              <w:top w:val="single" w:sz="4" w:space="0" w:color="auto"/>
              <w:left w:val="nil"/>
              <w:bottom w:val="single" w:sz="4" w:space="0" w:color="auto"/>
              <w:right w:val="single" w:sz="4" w:space="0" w:color="auto"/>
            </w:tcBorders>
            <w:shd w:val="clear" w:color="auto" w:fill="D9E2F3" w:themeFill="accent5" w:themeFillTint="33"/>
          </w:tcPr>
          <w:p w:rsidR="001D365C" w:rsidRPr="00693F0E" w:rsidRDefault="001D365C" w:rsidP="0062569A">
            <w:pPr>
              <w:jc w:val="center"/>
              <w:rPr>
                <w:sz w:val="20"/>
                <w:szCs w:val="20"/>
              </w:rPr>
            </w:pPr>
          </w:p>
        </w:tc>
      </w:tr>
      <w:tr w:rsidR="001D365C" w:rsidRPr="00693F0E"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rsidR="001D365C" w:rsidRPr="00693F0E" w:rsidRDefault="001D365C" w:rsidP="0062569A">
            <w:pPr>
              <w:tabs>
                <w:tab w:val="left" w:pos="288"/>
              </w:tabs>
              <w:rPr>
                <w:sz w:val="20"/>
                <w:szCs w:val="20"/>
              </w:rPr>
            </w:pPr>
            <w:r w:rsidRPr="00693F0E">
              <w:rPr>
                <w:sz w:val="20"/>
                <w:szCs w:val="20"/>
              </w:rPr>
              <w:t>Збільшення викидів забруднюючих речовин від стаціонарних джерел?</w:t>
            </w:r>
          </w:p>
        </w:tc>
        <w:tc>
          <w:tcPr>
            <w:tcW w:w="567" w:type="dxa"/>
            <w:vAlign w:val="center"/>
          </w:tcPr>
          <w:p w:rsidR="001D365C" w:rsidRPr="00693F0E" w:rsidRDefault="001D365C" w:rsidP="0062569A">
            <w:pPr>
              <w:jc w:val="center"/>
              <w:rPr>
                <w:sz w:val="16"/>
                <w:szCs w:val="16"/>
              </w:rPr>
            </w:pPr>
          </w:p>
        </w:tc>
        <w:tc>
          <w:tcPr>
            <w:tcW w:w="851" w:type="dxa"/>
            <w:vAlign w:val="center"/>
          </w:tcPr>
          <w:p w:rsidR="001D365C" w:rsidRPr="00693F0E" w:rsidRDefault="001D365C" w:rsidP="0062569A">
            <w:pPr>
              <w:jc w:val="center"/>
              <w:rPr>
                <w:sz w:val="16"/>
                <w:szCs w:val="16"/>
              </w:rPr>
            </w:pPr>
          </w:p>
        </w:tc>
        <w:tc>
          <w:tcPr>
            <w:tcW w:w="785" w:type="dxa"/>
            <w:vAlign w:val="center"/>
          </w:tcPr>
          <w:p w:rsidR="001D365C" w:rsidRPr="00693F0E" w:rsidRDefault="003B6CE7" w:rsidP="0062569A">
            <w:pPr>
              <w:jc w:val="center"/>
              <w:rPr>
                <w:i/>
                <w:sz w:val="20"/>
                <w:szCs w:val="20"/>
              </w:rPr>
            </w:pPr>
            <w:r>
              <w:rPr>
                <w:i/>
                <w:sz w:val="20"/>
                <w:szCs w:val="20"/>
              </w:rPr>
              <w:t>+</w:t>
            </w:r>
          </w:p>
        </w:tc>
        <w:tc>
          <w:tcPr>
            <w:tcW w:w="1134" w:type="dxa"/>
            <w:gridSpan w:val="2"/>
            <w:vAlign w:val="center"/>
          </w:tcPr>
          <w:p w:rsidR="001D365C" w:rsidRPr="00693F0E" w:rsidRDefault="001D365C" w:rsidP="0062569A">
            <w:pPr>
              <w:jc w:val="center"/>
              <w:rPr>
                <w:b/>
                <w:i/>
                <w:sz w:val="20"/>
                <w:szCs w:val="20"/>
              </w:rPr>
            </w:pPr>
          </w:p>
        </w:tc>
      </w:tr>
      <w:tr w:rsidR="001D365C" w:rsidRPr="00693F0E"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260"/>
          <w:jc w:val="center"/>
        </w:trPr>
        <w:tc>
          <w:tcPr>
            <w:tcW w:w="363" w:type="dxa"/>
            <w:tcBorders>
              <w:right w:val="nil"/>
            </w:tcBorders>
            <w:tcMar>
              <w:left w:w="72" w:type="dxa"/>
              <w:right w:w="14" w:type="dxa"/>
            </w:tcMar>
          </w:tcPr>
          <w:p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rsidR="001D365C" w:rsidRPr="00693F0E" w:rsidRDefault="001D365C" w:rsidP="0062569A">
            <w:pPr>
              <w:tabs>
                <w:tab w:val="left" w:pos="288"/>
              </w:tabs>
              <w:rPr>
                <w:sz w:val="20"/>
                <w:szCs w:val="20"/>
              </w:rPr>
            </w:pPr>
            <w:r w:rsidRPr="00693F0E">
              <w:rPr>
                <w:sz w:val="20"/>
                <w:szCs w:val="20"/>
              </w:rPr>
              <w:t>Збільшення викидів забруднюючих речовин від пересувних джерел?</w:t>
            </w:r>
          </w:p>
        </w:tc>
        <w:tc>
          <w:tcPr>
            <w:tcW w:w="567" w:type="dxa"/>
            <w:vAlign w:val="center"/>
          </w:tcPr>
          <w:p w:rsidR="001D365C" w:rsidRPr="00693F0E" w:rsidRDefault="001D365C" w:rsidP="0062569A">
            <w:pPr>
              <w:jc w:val="center"/>
              <w:rPr>
                <w:sz w:val="16"/>
                <w:szCs w:val="16"/>
              </w:rPr>
            </w:pPr>
          </w:p>
        </w:tc>
        <w:tc>
          <w:tcPr>
            <w:tcW w:w="851" w:type="dxa"/>
            <w:vAlign w:val="center"/>
          </w:tcPr>
          <w:p w:rsidR="001D365C" w:rsidRPr="00693F0E" w:rsidRDefault="001D365C" w:rsidP="0062569A">
            <w:pPr>
              <w:jc w:val="center"/>
              <w:rPr>
                <w:sz w:val="16"/>
                <w:szCs w:val="16"/>
              </w:rPr>
            </w:pPr>
          </w:p>
        </w:tc>
        <w:tc>
          <w:tcPr>
            <w:tcW w:w="785" w:type="dxa"/>
            <w:vAlign w:val="center"/>
          </w:tcPr>
          <w:p w:rsidR="001D365C" w:rsidRPr="00693F0E" w:rsidRDefault="003B6CE7" w:rsidP="0062569A">
            <w:pPr>
              <w:jc w:val="center"/>
              <w:rPr>
                <w:i/>
                <w:sz w:val="20"/>
                <w:szCs w:val="20"/>
              </w:rPr>
            </w:pPr>
            <w:r>
              <w:rPr>
                <w:i/>
                <w:sz w:val="20"/>
                <w:szCs w:val="20"/>
              </w:rPr>
              <w:t>+</w:t>
            </w:r>
          </w:p>
        </w:tc>
        <w:tc>
          <w:tcPr>
            <w:tcW w:w="1134" w:type="dxa"/>
            <w:gridSpan w:val="2"/>
            <w:vAlign w:val="center"/>
          </w:tcPr>
          <w:p w:rsidR="001D365C" w:rsidRPr="00693F0E" w:rsidRDefault="001D365C" w:rsidP="0062569A">
            <w:pPr>
              <w:jc w:val="center"/>
              <w:rPr>
                <w:sz w:val="16"/>
                <w:szCs w:val="16"/>
              </w:rPr>
            </w:pPr>
          </w:p>
        </w:tc>
      </w:tr>
      <w:tr w:rsidR="001D365C" w:rsidRPr="00693F0E"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rsidR="001D365C" w:rsidRPr="00693F0E" w:rsidRDefault="001D365C" w:rsidP="0062569A">
            <w:pPr>
              <w:tabs>
                <w:tab w:val="left" w:pos="288"/>
              </w:tabs>
              <w:rPr>
                <w:sz w:val="20"/>
                <w:szCs w:val="20"/>
              </w:rPr>
            </w:pPr>
            <w:r w:rsidRPr="00693F0E">
              <w:rPr>
                <w:sz w:val="20"/>
                <w:szCs w:val="20"/>
              </w:rPr>
              <w:t>Погіршення якості атмосферного повітря?</w:t>
            </w:r>
          </w:p>
        </w:tc>
        <w:tc>
          <w:tcPr>
            <w:tcW w:w="567" w:type="dxa"/>
            <w:vAlign w:val="center"/>
          </w:tcPr>
          <w:p w:rsidR="001D365C" w:rsidRPr="00693F0E" w:rsidRDefault="001D365C" w:rsidP="0062569A">
            <w:pPr>
              <w:jc w:val="center"/>
              <w:rPr>
                <w:sz w:val="16"/>
                <w:szCs w:val="16"/>
              </w:rPr>
            </w:pPr>
          </w:p>
        </w:tc>
        <w:tc>
          <w:tcPr>
            <w:tcW w:w="851" w:type="dxa"/>
            <w:vAlign w:val="center"/>
          </w:tcPr>
          <w:p w:rsidR="001D365C" w:rsidRPr="00693F0E" w:rsidRDefault="001D365C" w:rsidP="0062569A">
            <w:pPr>
              <w:jc w:val="center"/>
              <w:rPr>
                <w:sz w:val="16"/>
                <w:szCs w:val="16"/>
              </w:rPr>
            </w:pPr>
          </w:p>
        </w:tc>
        <w:tc>
          <w:tcPr>
            <w:tcW w:w="785" w:type="dxa"/>
            <w:vAlign w:val="center"/>
          </w:tcPr>
          <w:p w:rsidR="001D365C" w:rsidRPr="00693F0E" w:rsidRDefault="002F2F58" w:rsidP="0062569A">
            <w:pPr>
              <w:jc w:val="center"/>
              <w:rPr>
                <w:i/>
                <w:sz w:val="20"/>
                <w:szCs w:val="20"/>
              </w:rPr>
            </w:pPr>
            <w:r>
              <w:rPr>
                <w:i/>
                <w:sz w:val="20"/>
                <w:szCs w:val="20"/>
              </w:rPr>
              <w:t>+</w:t>
            </w:r>
          </w:p>
        </w:tc>
        <w:tc>
          <w:tcPr>
            <w:tcW w:w="1134" w:type="dxa"/>
            <w:gridSpan w:val="2"/>
            <w:vAlign w:val="center"/>
          </w:tcPr>
          <w:p w:rsidR="001D365C" w:rsidRPr="00693F0E" w:rsidRDefault="001D365C" w:rsidP="0062569A">
            <w:pPr>
              <w:jc w:val="center"/>
              <w:rPr>
                <w:b/>
                <w:i/>
                <w:sz w:val="20"/>
                <w:szCs w:val="20"/>
              </w:rPr>
            </w:pPr>
          </w:p>
        </w:tc>
      </w:tr>
      <w:tr w:rsidR="001D365C" w:rsidRPr="00693F0E"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rsidR="001D365C" w:rsidRPr="00693F0E" w:rsidRDefault="001D365C" w:rsidP="0062569A">
            <w:pPr>
              <w:tabs>
                <w:tab w:val="left" w:pos="288"/>
              </w:tabs>
              <w:rPr>
                <w:sz w:val="20"/>
                <w:szCs w:val="20"/>
              </w:rPr>
            </w:pPr>
            <w:r w:rsidRPr="00693F0E">
              <w:rPr>
                <w:sz w:val="20"/>
                <w:szCs w:val="20"/>
              </w:rPr>
              <w:t>Появу джерел неприємних запахів?</w:t>
            </w:r>
          </w:p>
        </w:tc>
        <w:tc>
          <w:tcPr>
            <w:tcW w:w="567" w:type="dxa"/>
            <w:vAlign w:val="center"/>
          </w:tcPr>
          <w:p w:rsidR="001D365C" w:rsidRPr="00693F0E" w:rsidRDefault="001D365C" w:rsidP="0062569A">
            <w:pPr>
              <w:jc w:val="center"/>
              <w:rPr>
                <w:sz w:val="16"/>
                <w:szCs w:val="16"/>
              </w:rPr>
            </w:pPr>
          </w:p>
        </w:tc>
        <w:tc>
          <w:tcPr>
            <w:tcW w:w="851" w:type="dxa"/>
            <w:vAlign w:val="center"/>
          </w:tcPr>
          <w:p w:rsidR="001D365C" w:rsidRPr="00693F0E" w:rsidRDefault="001D365C" w:rsidP="0062569A">
            <w:pPr>
              <w:jc w:val="center"/>
              <w:rPr>
                <w:sz w:val="16"/>
                <w:szCs w:val="16"/>
              </w:rPr>
            </w:pPr>
          </w:p>
        </w:tc>
        <w:tc>
          <w:tcPr>
            <w:tcW w:w="785" w:type="dxa"/>
            <w:vAlign w:val="center"/>
          </w:tcPr>
          <w:p w:rsidR="001D365C" w:rsidRPr="00693F0E" w:rsidRDefault="002F2F58" w:rsidP="0062569A">
            <w:pPr>
              <w:jc w:val="center"/>
              <w:rPr>
                <w:i/>
                <w:sz w:val="20"/>
                <w:szCs w:val="20"/>
              </w:rPr>
            </w:pPr>
            <w:r>
              <w:rPr>
                <w:i/>
                <w:sz w:val="20"/>
                <w:szCs w:val="20"/>
              </w:rPr>
              <w:t>+</w:t>
            </w:r>
          </w:p>
        </w:tc>
        <w:tc>
          <w:tcPr>
            <w:tcW w:w="1134" w:type="dxa"/>
            <w:gridSpan w:val="2"/>
          </w:tcPr>
          <w:p w:rsidR="001D365C" w:rsidRPr="00693F0E" w:rsidRDefault="001D365C" w:rsidP="0062569A">
            <w:pPr>
              <w:jc w:val="center"/>
              <w:rPr>
                <w:sz w:val="16"/>
                <w:szCs w:val="16"/>
              </w:rPr>
            </w:pPr>
          </w:p>
        </w:tc>
      </w:tr>
      <w:tr w:rsidR="001D365C" w:rsidRPr="00693F0E"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rsidR="001D365C" w:rsidRPr="00693F0E" w:rsidRDefault="001D365C" w:rsidP="0062569A">
            <w:pPr>
              <w:tabs>
                <w:tab w:val="left" w:pos="288"/>
              </w:tabs>
              <w:rPr>
                <w:sz w:val="20"/>
                <w:szCs w:val="20"/>
              </w:rPr>
            </w:pPr>
            <w:r w:rsidRPr="00693F0E">
              <w:rPr>
                <w:sz w:val="20"/>
                <w:szCs w:val="20"/>
              </w:rPr>
              <w:t>Зміни повітряних потоків, вологості, температури або ж будь-які локальні чи регіональні зміни клімату?</w:t>
            </w:r>
          </w:p>
        </w:tc>
        <w:tc>
          <w:tcPr>
            <w:tcW w:w="567" w:type="dxa"/>
            <w:vAlign w:val="center"/>
          </w:tcPr>
          <w:p w:rsidR="001D365C" w:rsidRPr="00693F0E" w:rsidRDefault="001D365C" w:rsidP="0062569A">
            <w:pPr>
              <w:jc w:val="center"/>
              <w:rPr>
                <w:sz w:val="16"/>
                <w:szCs w:val="16"/>
              </w:rPr>
            </w:pPr>
          </w:p>
        </w:tc>
        <w:tc>
          <w:tcPr>
            <w:tcW w:w="851" w:type="dxa"/>
            <w:vAlign w:val="center"/>
          </w:tcPr>
          <w:p w:rsidR="001D365C" w:rsidRPr="00693F0E" w:rsidRDefault="001D365C" w:rsidP="0062569A">
            <w:pPr>
              <w:jc w:val="center"/>
              <w:rPr>
                <w:sz w:val="16"/>
                <w:szCs w:val="16"/>
              </w:rPr>
            </w:pPr>
          </w:p>
        </w:tc>
        <w:tc>
          <w:tcPr>
            <w:tcW w:w="785" w:type="dxa"/>
            <w:vAlign w:val="center"/>
          </w:tcPr>
          <w:p w:rsidR="001D365C" w:rsidRPr="00693F0E" w:rsidRDefault="002F2F58" w:rsidP="0062569A">
            <w:pPr>
              <w:jc w:val="center"/>
              <w:rPr>
                <w:i/>
                <w:sz w:val="20"/>
                <w:szCs w:val="20"/>
              </w:rPr>
            </w:pPr>
            <w:r>
              <w:rPr>
                <w:i/>
                <w:sz w:val="20"/>
                <w:szCs w:val="20"/>
              </w:rPr>
              <w:t>+</w:t>
            </w:r>
          </w:p>
        </w:tc>
        <w:tc>
          <w:tcPr>
            <w:tcW w:w="1134" w:type="dxa"/>
            <w:gridSpan w:val="2"/>
          </w:tcPr>
          <w:p w:rsidR="001D365C" w:rsidRPr="00693F0E" w:rsidRDefault="003B6CE7" w:rsidP="0062569A">
            <w:pPr>
              <w:jc w:val="center"/>
              <w:rPr>
                <w:sz w:val="16"/>
                <w:szCs w:val="16"/>
              </w:rPr>
            </w:pPr>
            <w:r>
              <w:rPr>
                <w:sz w:val="16"/>
                <w:szCs w:val="16"/>
              </w:rPr>
              <w:t>+</w:t>
            </w:r>
          </w:p>
        </w:tc>
      </w:tr>
      <w:tr w:rsidR="001D365C" w:rsidRPr="00693F0E"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8377" w:type="dxa"/>
            <w:gridSpan w:val="5"/>
            <w:shd w:val="clear" w:color="auto" w:fill="DBEEF3"/>
            <w:tcMar>
              <w:left w:w="72" w:type="dxa"/>
              <w:right w:w="14" w:type="dxa"/>
            </w:tcMar>
          </w:tcPr>
          <w:p w:rsidR="001D365C" w:rsidRPr="00693F0E" w:rsidRDefault="001D365C" w:rsidP="0062569A">
            <w:pPr>
              <w:jc w:val="center"/>
              <w:rPr>
                <w:sz w:val="20"/>
                <w:szCs w:val="20"/>
              </w:rPr>
            </w:pPr>
            <w:r w:rsidRPr="00693F0E">
              <w:rPr>
                <w:b/>
                <w:sz w:val="20"/>
                <w:szCs w:val="20"/>
              </w:rPr>
              <w:t>Водні ресурси</w:t>
            </w:r>
          </w:p>
        </w:tc>
        <w:tc>
          <w:tcPr>
            <w:tcW w:w="1134" w:type="dxa"/>
            <w:gridSpan w:val="2"/>
            <w:tcBorders>
              <w:left w:val="nil"/>
            </w:tcBorders>
            <w:shd w:val="clear" w:color="auto" w:fill="DBEEF3"/>
            <w:vAlign w:val="center"/>
          </w:tcPr>
          <w:p w:rsidR="001D365C" w:rsidRPr="00693F0E" w:rsidRDefault="001D365C" w:rsidP="0062569A">
            <w:pPr>
              <w:jc w:val="center"/>
              <w:rPr>
                <w:sz w:val="16"/>
                <w:szCs w:val="16"/>
              </w:rPr>
            </w:pPr>
          </w:p>
        </w:tc>
      </w:tr>
      <w:tr w:rsidR="001D365C" w:rsidRPr="00693F0E"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rsidR="001D365C" w:rsidRPr="00693F0E" w:rsidRDefault="001D365C" w:rsidP="0062569A">
            <w:pPr>
              <w:tabs>
                <w:tab w:val="left" w:pos="288"/>
              </w:tabs>
              <w:rPr>
                <w:sz w:val="20"/>
                <w:szCs w:val="20"/>
              </w:rPr>
            </w:pPr>
            <w:r w:rsidRPr="00693F0E">
              <w:rPr>
                <w:sz w:val="20"/>
                <w:szCs w:val="20"/>
              </w:rPr>
              <w:t>Збільшення обсягів скидів у поверхневі води?</w:t>
            </w:r>
          </w:p>
        </w:tc>
        <w:tc>
          <w:tcPr>
            <w:tcW w:w="567" w:type="dxa"/>
            <w:vAlign w:val="center"/>
          </w:tcPr>
          <w:p w:rsidR="001D365C" w:rsidRPr="00693F0E" w:rsidRDefault="001D365C" w:rsidP="0062569A">
            <w:pPr>
              <w:jc w:val="center"/>
              <w:rPr>
                <w:sz w:val="16"/>
                <w:szCs w:val="16"/>
              </w:rPr>
            </w:pPr>
          </w:p>
        </w:tc>
        <w:tc>
          <w:tcPr>
            <w:tcW w:w="851" w:type="dxa"/>
            <w:vAlign w:val="center"/>
          </w:tcPr>
          <w:p w:rsidR="001D365C" w:rsidRPr="00693F0E" w:rsidRDefault="001D365C" w:rsidP="0062569A">
            <w:pPr>
              <w:jc w:val="center"/>
              <w:rPr>
                <w:sz w:val="16"/>
                <w:szCs w:val="16"/>
              </w:rPr>
            </w:pPr>
          </w:p>
        </w:tc>
        <w:tc>
          <w:tcPr>
            <w:tcW w:w="785" w:type="dxa"/>
            <w:vAlign w:val="center"/>
          </w:tcPr>
          <w:p w:rsidR="001D365C" w:rsidRPr="00693F0E" w:rsidRDefault="002F2F58" w:rsidP="0062569A">
            <w:pPr>
              <w:jc w:val="center"/>
              <w:rPr>
                <w:i/>
                <w:sz w:val="20"/>
                <w:szCs w:val="20"/>
              </w:rPr>
            </w:pPr>
            <w:r>
              <w:rPr>
                <w:i/>
                <w:sz w:val="20"/>
                <w:szCs w:val="20"/>
              </w:rPr>
              <w:t>+</w:t>
            </w:r>
          </w:p>
        </w:tc>
        <w:tc>
          <w:tcPr>
            <w:tcW w:w="1134" w:type="dxa"/>
            <w:gridSpan w:val="2"/>
          </w:tcPr>
          <w:p w:rsidR="001D365C" w:rsidRPr="00693F0E" w:rsidRDefault="001D365C" w:rsidP="0062569A">
            <w:pPr>
              <w:jc w:val="center"/>
              <w:rPr>
                <w:sz w:val="16"/>
                <w:szCs w:val="16"/>
              </w:rPr>
            </w:pPr>
          </w:p>
        </w:tc>
      </w:tr>
      <w:tr w:rsidR="001D365C" w:rsidRPr="00693F0E"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rsidR="001D365C" w:rsidRPr="00693F0E" w:rsidRDefault="001D365C" w:rsidP="0062569A">
            <w:pPr>
              <w:tabs>
                <w:tab w:val="left" w:pos="288"/>
              </w:tabs>
              <w:rPr>
                <w:sz w:val="20"/>
                <w:szCs w:val="20"/>
              </w:rPr>
            </w:pPr>
            <w:r w:rsidRPr="00693F0E">
              <w:rPr>
                <w:sz w:val="20"/>
                <w:szCs w:val="20"/>
              </w:rPr>
              <w:t>Будь-які зміни якості поверхневих вод (зокрема таких показників, як температура, розчинений кисень, прозорість, але не обмежуючись ними)?</w:t>
            </w:r>
          </w:p>
        </w:tc>
        <w:tc>
          <w:tcPr>
            <w:tcW w:w="567" w:type="dxa"/>
            <w:vAlign w:val="center"/>
          </w:tcPr>
          <w:p w:rsidR="001D365C" w:rsidRPr="00693F0E" w:rsidRDefault="001D365C" w:rsidP="0062569A">
            <w:pPr>
              <w:jc w:val="center"/>
              <w:rPr>
                <w:sz w:val="16"/>
                <w:szCs w:val="16"/>
              </w:rPr>
            </w:pPr>
          </w:p>
        </w:tc>
        <w:tc>
          <w:tcPr>
            <w:tcW w:w="851" w:type="dxa"/>
            <w:vAlign w:val="center"/>
          </w:tcPr>
          <w:p w:rsidR="001D365C" w:rsidRPr="00693F0E" w:rsidRDefault="001D365C" w:rsidP="0062569A">
            <w:pPr>
              <w:jc w:val="center"/>
              <w:rPr>
                <w:sz w:val="16"/>
                <w:szCs w:val="16"/>
              </w:rPr>
            </w:pPr>
          </w:p>
        </w:tc>
        <w:tc>
          <w:tcPr>
            <w:tcW w:w="785" w:type="dxa"/>
            <w:vAlign w:val="center"/>
          </w:tcPr>
          <w:p w:rsidR="001D365C" w:rsidRPr="00693F0E" w:rsidRDefault="002F2F58" w:rsidP="0062569A">
            <w:pPr>
              <w:jc w:val="center"/>
              <w:rPr>
                <w:i/>
                <w:sz w:val="20"/>
                <w:szCs w:val="20"/>
              </w:rPr>
            </w:pPr>
            <w:r>
              <w:rPr>
                <w:i/>
                <w:sz w:val="20"/>
                <w:szCs w:val="20"/>
              </w:rPr>
              <w:t>+</w:t>
            </w:r>
          </w:p>
        </w:tc>
        <w:tc>
          <w:tcPr>
            <w:tcW w:w="1134" w:type="dxa"/>
            <w:gridSpan w:val="2"/>
            <w:vAlign w:val="center"/>
          </w:tcPr>
          <w:p w:rsidR="001D365C" w:rsidRPr="00693F0E" w:rsidRDefault="001D365C" w:rsidP="0062569A">
            <w:pPr>
              <w:jc w:val="center"/>
              <w:rPr>
                <w:b/>
                <w:i/>
                <w:sz w:val="20"/>
                <w:szCs w:val="20"/>
              </w:rPr>
            </w:pPr>
          </w:p>
        </w:tc>
      </w:tr>
      <w:tr w:rsidR="001D365C" w:rsidRPr="00693F0E"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rsidR="001D365C" w:rsidRPr="00693F0E" w:rsidRDefault="001D365C" w:rsidP="0062569A">
            <w:pPr>
              <w:tabs>
                <w:tab w:val="left" w:pos="288"/>
              </w:tabs>
              <w:rPr>
                <w:sz w:val="20"/>
                <w:szCs w:val="20"/>
              </w:rPr>
            </w:pPr>
            <w:r w:rsidRPr="00693F0E">
              <w:rPr>
                <w:sz w:val="20"/>
                <w:szCs w:val="20"/>
              </w:rPr>
              <w:t>Збільшення скидання шахтних і кар’єрних вод у водні об’єкти?</w:t>
            </w:r>
          </w:p>
        </w:tc>
        <w:tc>
          <w:tcPr>
            <w:tcW w:w="567" w:type="dxa"/>
            <w:vAlign w:val="center"/>
          </w:tcPr>
          <w:p w:rsidR="001D365C" w:rsidRPr="00693F0E" w:rsidRDefault="001D365C" w:rsidP="0062569A">
            <w:pPr>
              <w:jc w:val="center"/>
              <w:rPr>
                <w:sz w:val="16"/>
                <w:szCs w:val="16"/>
              </w:rPr>
            </w:pPr>
          </w:p>
        </w:tc>
        <w:tc>
          <w:tcPr>
            <w:tcW w:w="851" w:type="dxa"/>
            <w:vAlign w:val="center"/>
          </w:tcPr>
          <w:p w:rsidR="001D365C" w:rsidRPr="00693F0E" w:rsidRDefault="001D365C" w:rsidP="0062569A">
            <w:pPr>
              <w:jc w:val="center"/>
              <w:rPr>
                <w:sz w:val="16"/>
                <w:szCs w:val="16"/>
              </w:rPr>
            </w:pPr>
          </w:p>
        </w:tc>
        <w:tc>
          <w:tcPr>
            <w:tcW w:w="785" w:type="dxa"/>
            <w:vAlign w:val="center"/>
          </w:tcPr>
          <w:p w:rsidR="001D365C" w:rsidRPr="00693F0E" w:rsidRDefault="002F2F58" w:rsidP="0062569A">
            <w:pPr>
              <w:jc w:val="center"/>
              <w:rPr>
                <w:i/>
                <w:sz w:val="20"/>
                <w:szCs w:val="20"/>
              </w:rPr>
            </w:pPr>
            <w:r>
              <w:rPr>
                <w:i/>
                <w:sz w:val="20"/>
                <w:szCs w:val="20"/>
              </w:rPr>
              <w:t>+</w:t>
            </w:r>
          </w:p>
        </w:tc>
        <w:tc>
          <w:tcPr>
            <w:tcW w:w="1134" w:type="dxa"/>
            <w:gridSpan w:val="2"/>
          </w:tcPr>
          <w:p w:rsidR="001D365C" w:rsidRPr="00693F0E" w:rsidRDefault="001D365C" w:rsidP="0062569A">
            <w:pPr>
              <w:jc w:val="center"/>
              <w:rPr>
                <w:sz w:val="16"/>
                <w:szCs w:val="16"/>
              </w:rPr>
            </w:pPr>
          </w:p>
        </w:tc>
      </w:tr>
      <w:tr w:rsidR="001D365C" w:rsidRPr="00693F0E"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rsidR="001D365C" w:rsidRPr="00693F0E" w:rsidRDefault="001D365C" w:rsidP="0062569A">
            <w:pPr>
              <w:tabs>
                <w:tab w:val="left" w:pos="288"/>
              </w:tabs>
              <w:rPr>
                <w:sz w:val="20"/>
                <w:szCs w:val="20"/>
              </w:rPr>
            </w:pPr>
            <w:r w:rsidRPr="00693F0E">
              <w:rPr>
                <w:sz w:val="20"/>
                <w:szCs w:val="20"/>
              </w:rPr>
              <w:t>Значне зменшення кількості вод, що використовуються для водопостачання населенню?</w:t>
            </w:r>
          </w:p>
        </w:tc>
        <w:tc>
          <w:tcPr>
            <w:tcW w:w="567" w:type="dxa"/>
            <w:vAlign w:val="center"/>
          </w:tcPr>
          <w:p w:rsidR="001D365C" w:rsidRPr="00693F0E" w:rsidRDefault="001D365C" w:rsidP="0062569A">
            <w:pPr>
              <w:jc w:val="center"/>
              <w:rPr>
                <w:sz w:val="16"/>
                <w:szCs w:val="16"/>
              </w:rPr>
            </w:pPr>
          </w:p>
        </w:tc>
        <w:tc>
          <w:tcPr>
            <w:tcW w:w="851" w:type="dxa"/>
            <w:vAlign w:val="center"/>
          </w:tcPr>
          <w:p w:rsidR="001D365C" w:rsidRPr="00693F0E" w:rsidRDefault="001D365C" w:rsidP="0062569A">
            <w:pPr>
              <w:jc w:val="center"/>
              <w:rPr>
                <w:sz w:val="16"/>
                <w:szCs w:val="16"/>
              </w:rPr>
            </w:pPr>
          </w:p>
        </w:tc>
        <w:tc>
          <w:tcPr>
            <w:tcW w:w="785" w:type="dxa"/>
            <w:vAlign w:val="center"/>
          </w:tcPr>
          <w:p w:rsidR="001D365C" w:rsidRPr="00693F0E" w:rsidRDefault="002F2F58" w:rsidP="0062569A">
            <w:pPr>
              <w:jc w:val="center"/>
              <w:rPr>
                <w:i/>
                <w:sz w:val="20"/>
                <w:szCs w:val="20"/>
              </w:rPr>
            </w:pPr>
            <w:r>
              <w:rPr>
                <w:i/>
                <w:sz w:val="20"/>
                <w:szCs w:val="20"/>
              </w:rPr>
              <w:t>+</w:t>
            </w:r>
          </w:p>
        </w:tc>
        <w:tc>
          <w:tcPr>
            <w:tcW w:w="1134" w:type="dxa"/>
            <w:gridSpan w:val="2"/>
          </w:tcPr>
          <w:p w:rsidR="001D365C" w:rsidRPr="00693F0E" w:rsidRDefault="001D365C" w:rsidP="0062569A">
            <w:pPr>
              <w:jc w:val="center"/>
              <w:rPr>
                <w:sz w:val="16"/>
                <w:szCs w:val="16"/>
              </w:rPr>
            </w:pPr>
          </w:p>
        </w:tc>
      </w:tr>
      <w:tr w:rsidR="001D365C" w:rsidRPr="00693F0E"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rsidR="001D365C" w:rsidRPr="00693F0E" w:rsidRDefault="001D365C" w:rsidP="0062569A">
            <w:pPr>
              <w:tabs>
                <w:tab w:val="left" w:pos="288"/>
              </w:tabs>
              <w:rPr>
                <w:sz w:val="20"/>
                <w:szCs w:val="20"/>
              </w:rPr>
            </w:pPr>
            <w:r w:rsidRPr="00693F0E">
              <w:rPr>
                <w:sz w:val="20"/>
                <w:szCs w:val="20"/>
              </w:rPr>
              <w:t>Збільшення навантаження на каналізаційні системи та погіршення якості очистки стічних вод?</w:t>
            </w:r>
          </w:p>
        </w:tc>
        <w:tc>
          <w:tcPr>
            <w:tcW w:w="567" w:type="dxa"/>
            <w:vAlign w:val="center"/>
          </w:tcPr>
          <w:p w:rsidR="001D365C" w:rsidRPr="00693F0E" w:rsidRDefault="001D365C" w:rsidP="0062569A">
            <w:pPr>
              <w:jc w:val="center"/>
              <w:rPr>
                <w:sz w:val="16"/>
                <w:szCs w:val="16"/>
              </w:rPr>
            </w:pPr>
          </w:p>
        </w:tc>
        <w:tc>
          <w:tcPr>
            <w:tcW w:w="851" w:type="dxa"/>
            <w:vAlign w:val="center"/>
          </w:tcPr>
          <w:p w:rsidR="001D365C" w:rsidRPr="00693F0E" w:rsidRDefault="001D365C" w:rsidP="0062569A">
            <w:pPr>
              <w:jc w:val="center"/>
              <w:rPr>
                <w:sz w:val="16"/>
                <w:szCs w:val="16"/>
              </w:rPr>
            </w:pPr>
          </w:p>
        </w:tc>
        <w:tc>
          <w:tcPr>
            <w:tcW w:w="785" w:type="dxa"/>
            <w:vAlign w:val="center"/>
          </w:tcPr>
          <w:p w:rsidR="001D365C" w:rsidRPr="00693F0E" w:rsidRDefault="002F2F58" w:rsidP="0062569A">
            <w:pPr>
              <w:jc w:val="center"/>
              <w:rPr>
                <w:i/>
                <w:sz w:val="20"/>
                <w:szCs w:val="20"/>
              </w:rPr>
            </w:pPr>
            <w:r>
              <w:rPr>
                <w:i/>
                <w:sz w:val="20"/>
                <w:szCs w:val="20"/>
              </w:rPr>
              <w:t>+</w:t>
            </w:r>
          </w:p>
        </w:tc>
        <w:tc>
          <w:tcPr>
            <w:tcW w:w="1134" w:type="dxa"/>
            <w:gridSpan w:val="2"/>
            <w:vAlign w:val="center"/>
          </w:tcPr>
          <w:p w:rsidR="001D365C" w:rsidRPr="00693F0E" w:rsidRDefault="001D365C" w:rsidP="0062569A">
            <w:pPr>
              <w:jc w:val="center"/>
              <w:rPr>
                <w:b/>
                <w:i/>
                <w:sz w:val="20"/>
                <w:szCs w:val="20"/>
              </w:rPr>
            </w:pPr>
          </w:p>
        </w:tc>
      </w:tr>
      <w:tr w:rsidR="001D365C" w:rsidRPr="00693F0E"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rsidR="001D365C" w:rsidRPr="00693F0E" w:rsidRDefault="001D365C" w:rsidP="0062569A">
            <w:pPr>
              <w:tabs>
                <w:tab w:val="left" w:pos="288"/>
              </w:tabs>
              <w:rPr>
                <w:sz w:val="20"/>
                <w:szCs w:val="20"/>
              </w:rPr>
            </w:pPr>
            <w:r w:rsidRPr="00693F0E">
              <w:rPr>
                <w:sz w:val="20"/>
                <w:szCs w:val="20"/>
              </w:rPr>
              <w:t>Появу загроз для людей і матеріальних об’єктів, пов’язаних з водою (зокрема таких, як паводки або підтоплення)?</w:t>
            </w:r>
          </w:p>
        </w:tc>
        <w:tc>
          <w:tcPr>
            <w:tcW w:w="567" w:type="dxa"/>
            <w:vAlign w:val="center"/>
          </w:tcPr>
          <w:p w:rsidR="001D365C" w:rsidRPr="00693F0E" w:rsidRDefault="001D365C" w:rsidP="0062569A">
            <w:pPr>
              <w:jc w:val="center"/>
              <w:rPr>
                <w:sz w:val="16"/>
                <w:szCs w:val="16"/>
              </w:rPr>
            </w:pPr>
          </w:p>
        </w:tc>
        <w:tc>
          <w:tcPr>
            <w:tcW w:w="851" w:type="dxa"/>
            <w:vAlign w:val="center"/>
          </w:tcPr>
          <w:p w:rsidR="001D365C" w:rsidRPr="00693F0E" w:rsidRDefault="001D365C" w:rsidP="0062569A">
            <w:pPr>
              <w:jc w:val="center"/>
              <w:rPr>
                <w:sz w:val="16"/>
                <w:szCs w:val="16"/>
              </w:rPr>
            </w:pPr>
          </w:p>
        </w:tc>
        <w:tc>
          <w:tcPr>
            <w:tcW w:w="785" w:type="dxa"/>
            <w:vAlign w:val="center"/>
          </w:tcPr>
          <w:p w:rsidR="001D365C" w:rsidRPr="00693F0E" w:rsidRDefault="002F2F58" w:rsidP="0062569A">
            <w:pPr>
              <w:jc w:val="center"/>
              <w:rPr>
                <w:i/>
                <w:sz w:val="20"/>
                <w:szCs w:val="20"/>
              </w:rPr>
            </w:pPr>
            <w:r>
              <w:rPr>
                <w:i/>
                <w:sz w:val="20"/>
                <w:szCs w:val="20"/>
              </w:rPr>
              <w:t>+</w:t>
            </w:r>
          </w:p>
        </w:tc>
        <w:tc>
          <w:tcPr>
            <w:tcW w:w="1134" w:type="dxa"/>
            <w:gridSpan w:val="2"/>
          </w:tcPr>
          <w:p w:rsidR="001D365C" w:rsidRPr="00693F0E" w:rsidRDefault="001D365C" w:rsidP="0062569A">
            <w:pPr>
              <w:jc w:val="center"/>
              <w:rPr>
                <w:sz w:val="16"/>
                <w:szCs w:val="16"/>
              </w:rPr>
            </w:pPr>
          </w:p>
        </w:tc>
      </w:tr>
      <w:tr w:rsidR="001D365C" w:rsidRPr="00693F0E"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rsidR="001D365C" w:rsidRPr="00693F0E" w:rsidRDefault="001D365C" w:rsidP="0062569A">
            <w:pPr>
              <w:tabs>
                <w:tab w:val="left" w:pos="288"/>
              </w:tabs>
              <w:rPr>
                <w:sz w:val="20"/>
                <w:szCs w:val="20"/>
              </w:rPr>
            </w:pPr>
            <w:r w:rsidRPr="00693F0E">
              <w:rPr>
                <w:sz w:val="20"/>
                <w:szCs w:val="20"/>
              </w:rPr>
              <w:t>Зміни напрямів і швидкості течії поверхневих вод або зміни обсягів води будь-якого поверхневого водного об’єкту?</w:t>
            </w:r>
          </w:p>
        </w:tc>
        <w:tc>
          <w:tcPr>
            <w:tcW w:w="567" w:type="dxa"/>
            <w:vAlign w:val="center"/>
          </w:tcPr>
          <w:p w:rsidR="001D365C" w:rsidRPr="00693F0E" w:rsidRDefault="001D365C" w:rsidP="0062569A">
            <w:pPr>
              <w:jc w:val="center"/>
              <w:rPr>
                <w:sz w:val="16"/>
                <w:szCs w:val="16"/>
              </w:rPr>
            </w:pPr>
          </w:p>
        </w:tc>
        <w:tc>
          <w:tcPr>
            <w:tcW w:w="851" w:type="dxa"/>
            <w:vAlign w:val="center"/>
          </w:tcPr>
          <w:p w:rsidR="001D365C" w:rsidRPr="00693F0E" w:rsidRDefault="001D365C" w:rsidP="0062569A">
            <w:pPr>
              <w:jc w:val="center"/>
              <w:rPr>
                <w:sz w:val="16"/>
                <w:szCs w:val="16"/>
              </w:rPr>
            </w:pPr>
          </w:p>
        </w:tc>
        <w:tc>
          <w:tcPr>
            <w:tcW w:w="785" w:type="dxa"/>
            <w:vAlign w:val="center"/>
          </w:tcPr>
          <w:p w:rsidR="001D365C" w:rsidRPr="00693F0E" w:rsidRDefault="002F2F58" w:rsidP="0062569A">
            <w:pPr>
              <w:jc w:val="center"/>
              <w:rPr>
                <w:i/>
                <w:sz w:val="20"/>
                <w:szCs w:val="20"/>
              </w:rPr>
            </w:pPr>
            <w:r>
              <w:rPr>
                <w:i/>
                <w:sz w:val="20"/>
                <w:szCs w:val="20"/>
              </w:rPr>
              <w:t>+</w:t>
            </w:r>
          </w:p>
        </w:tc>
        <w:tc>
          <w:tcPr>
            <w:tcW w:w="1134" w:type="dxa"/>
            <w:gridSpan w:val="2"/>
          </w:tcPr>
          <w:p w:rsidR="001D365C" w:rsidRPr="00693F0E" w:rsidRDefault="001D365C" w:rsidP="0062569A">
            <w:pPr>
              <w:jc w:val="center"/>
              <w:rPr>
                <w:sz w:val="16"/>
                <w:szCs w:val="16"/>
              </w:rPr>
            </w:pPr>
          </w:p>
        </w:tc>
      </w:tr>
      <w:tr w:rsidR="001D365C" w:rsidRPr="00693F0E"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rsidR="001D365C" w:rsidRPr="00693F0E" w:rsidRDefault="001D365C" w:rsidP="0062569A">
            <w:pPr>
              <w:tabs>
                <w:tab w:val="left" w:pos="288"/>
              </w:tabs>
              <w:rPr>
                <w:sz w:val="20"/>
                <w:szCs w:val="20"/>
              </w:rPr>
            </w:pPr>
            <w:r w:rsidRPr="00693F0E">
              <w:rPr>
                <w:sz w:val="20"/>
                <w:szCs w:val="20"/>
              </w:rPr>
              <w:t>Порушення гідрологічного та гідрохімічного режиму малих річок регіону?</w:t>
            </w:r>
          </w:p>
        </w:tc>
        <w:tc>
          <w:tcPr>
            <w:tcW w:w="567" w:type="dxa"/>
            <w:vAlign w:val="center"/>
          </w:tcPr>
          <w:p w:rsidR="001D365C" w:rsidRPr="00693F0E" w:rsidRDefault="001D365C" w:rsidP="0062569A">
            <w:pPr>
              <w:jc w:val="center"/>
              <w:rPr>
                <w:sz w:val="16"/>
                <w:szCs w:val="16"/>
              </w:rPr>
            </w:pPr>
          </w:p>
        </w:tc>
        <w:tc>
          <w:tcPr>
            <w:tcW w:w="851" w:type="dxa"/>
            <w:vAlign w:val="center"/>
          </w:tcPr>
          <w:p w:rsidR="001D365C" w:rsidRPr="00693F0E" w:rsidRDefault="001D365C" w:rsidP="0062569A">
            <w:pPr>
              <w:jc w:val="center"/>
              <w:rPr>
                <w:sz w:val="16"/>
                <w:szCs w:val="16"/>
              </w:rPr>
            </w:pPr>
          </w:p>
        </w:tc>
        <w:tc>
          <w:tcPr>
            <w:tcW w:w="785" w:type="dxa"/>
            <w:vAlign w:val="center"/>
          </w:tcPr>
          <w:p w:rsidR="001D365C" w:rsidRPr="00693F0E" w:rsidRDefault="002F2F58" w:rsidP="0062569A">
            <w:pPr>
              <w:jc w:val="center"/>
              <w:rPr>
                <w:i/>
                <w:sz w:val="20"/>
                <w:szCs w:val="20"/>
              </w:rPr>
            </w:pPr>
            <w:r>
              <w:rPr>
                <w:i/>
                <w:sz w:val="20"/>
                <w:szCs w:val="20"/>
              </w:rPr>
              <w:t>+</w:t>
            </w:r>
          </w:p>
        </w:tc>
        <w:tc>
          <w:tcPr>
            <w:tcW w:w="1134" w:type="dxa"/>
            <w:gridSpan w:val="2"/>
            <w:vAlign w:val="center"/>
          </w:tcPr>
          <w:p w:rsidR="001D365C" w:rsidRPr="00693F0E" w:rsidRDefault="001D365C" w:rsidP="0062569A">
            <w:pPr>
              <w:jc w:val="center"/>
              <w:rPr>
                <w:b/>
                <w:i/>
                <w:sz w:val="20"/>
                <w:szCs w:val="20"/>
              </w:rPr>
            </w:pPr>
          </w:p>
        </w:tc>
      </w:tr>
      <w:tr w:rsidR="001D365C" w:rsidRPr="00693F0E"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rsidR="001D365C" w:rsidRPr="00693F0E" w:rsidRDefault="001D365C" w:rsidP="0062569A">
            <w:pPr>
              <w:tabs>
                <w:tab w:val="left" w:pos="288"/>
              </w:tabs>
              <w:rPr>
                <w:sz w:val="20"/>
                <w:szCs w:val="20"/>
              </w:rPr>
            </w:pPr>
            <w:r w:rsidRPr="00693F0E">
              <w:rPr>
                <w:sz w:val="20"/>
                <w:szCs w:val="20"/>
              </w:rPr>
              <w:t>Зміни напряму або швидкості потоків підземних вод?</w:t>
            </w:r>
          </w:p>
        </w:tc>
        <w:tc>
          <w:tcPr>
            <w:tcW w:w="567" w:type="dxa"/>
            <w:vAlign w:val="center"/>
          </w:tcPr>
          <w:p w:rsidR="001D365C" w:rsidRPr="00693F0E" w:rsidRDefault="001D365C" w:rsidP="0062569A">
            <w:pPr>
              <w:jc w:val="center"/>
              <w:rPr>
                <w:sz w:val="16"/>
                <w:szCs w:val="16"/>
              </w:rPr>
            </w:pPr>
          </w:p>
        </w:tc>
        <w:tc>
          <w:tcPr>
            <w:tcW w:w="851" w:type="dxa"/>
            <w:vAlign w:val="center"/>
          </w:tcPr>
          <w:p w:rsidR="001D365C" w:rsidRPr="00693F0E" w:rsidRDefault="001D365C" w:rsidP="0062569A">
            <w:pPr>
              <w:jc w:val="center"/>
              <w:rPr>
                <w:sz w:val="16"/>
                <w:szCs w:val="16"/>
              </w:rPr>
            </w:pPr>
          </w:p>
        </w:tc>
        <w:tc>
          <w:tcPr>
            <w:tcW w:w="785" w:type="dxa"/>
            <w:vAlign w:val="center"/>
          </w:tcPr>
          <w:p w:rsidR="001D365C" w:rsidRPr="00693F0E" w:rsidRDefault="002F2F58" w:rsidP="0062569A">
            <w:pPr>
              <w:jc w:val="center"/>
              <w:rPr>
                <w:i/>
                <w:sz w:val="20"/>
                <w:szCs w:val="20"/>
              </w:rPr>
            </w:pPr>
            <w:r>
              <w:rPr>
                <w:i/>
                <w:sz w:val="20"/>
                <w:szCs w:val="20"/>
              </w:rPr>
              <w:t>+</w:t>
            </w:r>
          </w:p>
        </w:tc>
        <w:tc>
          <w:tcPr>
            <w:tcW w:w="1134" w:type="dxa"/>
            <w:gridSpan w:val="2"/>
          </w:tcPr>
          <w:p w:rsidR="001D365C" w:rsidRPr="00693F0E" w:rsidRDefault="001D365C" w:rsidP="0062569A">
            <w:pPr>
              <w:jc w:val="center"/>
              <w:rPr>
                <w:sz w:val="16"/>
                <w:szCs w:val="16"/>
              </w:rPr>
            </w:pPr>
          </w:p>
        </w:tc>
      </w:tr>
      <w:tr w:rsidR="001D365C" w:rsidRPr="00693F0E"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rsidR="001D365C" w:rsidRPr="00693F0E" w:rsidRDefault="001D365C" w:rsidP="0062569A">
            <w:pPr>
              <w:tabs>
                <w:tab w:val="left" w:pos="288"/>
              </w:tabs>
              <w:rPr>
                <w:sz w:val="20"/>
                <w:szCs w:val="20"/>
              </w:rPr>
            </w:pPr>
            <w:r w:rsidRPr="00693F0E">
              <w:rPr>
                <w:sz w:val="20"/>
                <w:szCs w:val="20"/>
              </w:rPr>
              <w:t>Зміни обсягів підземних вод (шляхом відбору чи скидів або ж шляхом порушення водоносних горизонтів)?</w:t>
            </w:r>
          </w:p>
        </w:tc>
        <w:tc>
          <w:tcPr>
            <w:tcW w:w="567" w:type="dxa"/>
            <w:tcBorders>
              <w:bottom w:val="single" w:sz="4" w:space="0" w:color="000000"/>
            </w:tcBorders>
            <w:vAlign w:val="center"/>
          </w:tcPr>
          <w:p w:rsidR="001D365C" w:rsidRPr="00693F0E" w:rsidRDefault="001D365C" w:rsidP="0062569A">
            <w:pPr>
              <w:jc w:val="center"/>
              <w:rPr>
                <w:sz w:val="16"/>
                <w:szCs w:val="16"/>
              </w:rPr>
            </w:pPr>
          </w:p>
        </w:tc>
        <w:tc>
          <w:tcPr>
            <w:tcW w:w="851" w:type="dxa"/>
            <w:tcBorders>
              <w:bottom w:val="single" w:sz="4" w:space="0" w:color="000000"/>
            </w:tcBorders>
            <w:vAlign w:val="center"/>
          </w:tcPr>
          <w:p w:rsidR="001D365C" w:rsidRPr="00693F0E" w:rsidRDefault="001D365C" w:rsidP="0062569A">
            <w:pPr>
              <w:jc w:val="center"/>
              <w:rPr>
                <w:sz w:val="16"/>
                <w:szCs w:val="16"/>
              </w:rPr>
            </w:pPr>
          </w:p>
        </w:tc>
        <w:tc>
          <w:tcPr>
            <w:tcW w:w="785" w:type="dxa"/>
            <w:vAlign w:val="center"/>
          </w:tcPr>
          <w:p w:rsidR="001D365C" w:rsidRPr="00693F0E" w:rsidRDefault="002F2F58" w:rsidP="0062569A">
            <w:pPr>
              <w:jc w:val="center"/>
              <w:rPr>
                <w:i/>
                <w:sz w:val="20"/>
                <w:szCs w:val="20"/>
              </w:rPr>
            </w:pPr>
            <w:r>
              <w:rPr>
                <w:i/>
                <w:sz w:val="20"/>
                <w:szCs w:val="20"/>
              </w:rPr>
              <w:t>+</w:t>
            </w:r>
          </w:p>
        </w:tc>
        <w:tc>
          <w:tcPr>
            <w:tcW w:w="1134" w:type="dxa"/>
            <w:gridSpan w:val="2"/>
          </w:tcPr>
          <w:p w:rsidR="001D365C" w:rsidRPr="00693F0E" w:rsidRDefault="001D365C" w:rsidP="0062569A">
            <w:pPr>
              <w:jc w:val="center"/>
              <w:rPr>
                <w:sz w:val="16"/>
                <w:szCs w:val="16"/>
              </w:rPr>
            </w:pPr>
          </w:p>
        </w:tc>
      </w:tr>
      <w:tr w:rsidR="001D365C" w:rsidRPr="00693F0E"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rsidR="001D365C" w:rsidRPr="00693F0E" w:rsidRDefault="001D365C" w:rsidP="0062569A">
            <w:pPr>
              <w:tabs>
                <w:tab w:val="left" w:pos="288"/>
              </w:tabs>
              <w:rPr>
                <w:sz w:val="20"/>
                <w:szCs w:val="20"/>
              </w:rPr>
            </w:pPr>
            <w:r w:rsidRPr="00693F0E">
              <w:rPr>
                <w:sz w:val="20"/>
                <w:szCs w:val="20"/>
              </w:rPr>
              <w:t>Забруднення підземних водоносних горизонтів?</w:t>
            </w:r>
          </w:p>
        </w:tc>
        <w:tc>
          <w:tcPr>
            <w:tcW w:w="567" w:type="dxa"/>
            <w:tcBorders>
              <w:bottom w:val="single" w:sz="4" w:space="0" w:color="000000"/>
            </w:tcBorders>
            <w:vAlign w:val="center"/>
          </w:tcPr>
          <w:p w:rsidR="001D365C" w:rsidRPr="00693F0E" w:rsidRDefault="001D365C" w:rsidP="0062569A">
            <w:pPr>
              <w:jc w:val="center"/>
              <w:rPr>
                <w:sz w:val="16"/>
                <w:szCs w:val="16"/>
              </w:rPr>
            </w:pPr>
          </w:p>
        </w:tc>
        <w:tc>
          <w:tcPr>
            <w:tcW w:w="851" w:type="dxa"/>
            <w:tcBorders>
              <w:bottom w:val="single" w:sz="4" w:space="0" w:color="000000"/>
            </w:tcBorders>
            <w:vAlign w:val="center"/>
          </w:tcPr>
          <w:p w:rsidR="001D365C" w:rsidRPr="00693F0E" w:rsidRDefault="001D365C" w:rsidP="0062569A">
            <w:pPr>
              <w:jc w:val="center"/>
              <w:rPr>
                <w:sz w:val="16"/>
                <w:szCs w:val="16"/>
              </w:rPr>
            </w:pPr>
          </w:p>
        </w:tc>
        <w:tc>
          <w:tcPr>
            <w:tcW w:w="785" w:type="dxa"/>
            <w:vAlign w:val="center"/>
          </w:tcPr>
          <w:p w:rsidR="001D365C" w:rsidRPr="00693F0E" w:rsidRDefault="002F2F58" w:rsidP="0062569A">
            <w:pPr>
              <w:jc w:val="center"/>
              <w:rPr>
                <w:i/>
                <w:sz w:val="20"/>
                <w:szCs w:val="20"/>
              </w:rPr>
            </w:pPr>
            <w:r>
              <w:rPr>
                <w:i/>
                <w:sz w:val="20"/>
                <w:szCs w:val="20"/>
              </w:rPr>
              <w:t>+</w:t>
            </w:r>
          </w:p>
        </w:tc>
        <w:tc>
          <w:tcPr>
            <w:tcW w:w="1134" w:type="dxa"/>
            <w:gridSpan w:val="2"/>
            <w:vAlign w:val="center"/>
          </w:tcPr>
          <w:p w:rsidR="001D365C" w:rsidRPr="00693F0E" w:rsidRDefault="001D365C" w:rsidP="0062569A">
            <w:pPr>
              <w:jc w:val="center"/>
              <w:rPr>
                <w:b/>
                <w:i/>
                <w:sz w:val="20"/>
                <w:szCs w:val="20"/>
              </w:rPr>
            </w:pPr>
          </w:p>
        </w:tc>
      </w:tr>
      <w:tr w:rsidR="001D365C" w:rsidRPr="00693F0E"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8377" w:type="dxa"/>
            <w:gridSpan w:val="5"/>
            <w:shd w:val="clear" w:color="auto" w:fill="DBEEF3"/>
            <w:tcMar>
              <w:left w:w="72" w:type="dxa"/>
              <w:right w:w="14" w:type="dxa"/>
            </w:tcMar>
          </w:tcPr>
          <w:p w:rsidR="001D365C" w:rsidRPr="00693F0E" w:rsidRDefault="001D365C" w:rsidP="0062569A">
            <w:pPr>
              <w:jc w:val="center"/>
              <w:rPr>
                <w:b/>
                <w:sz w:val="20"/>
                <w:szCs w:val="20"/>
              </w:rPr>
            </w:pPr>
            <w:r w:rsidRPr="00693F0E">
              <w:rPr>
                <w:b/>
                <w:sz w:val="20"/>
                <w:szCs w:val="20"/>
              </w:rPr>
              <w:t>Відходи</w:t>
            </w:r>
          </w:p>
        </w:tc>
        <w:tc>
          <w:tcPr>
            <w:tcW w:w="1134" w:type="dxa"/>
            <w:gridSpan w:val="2"/>
            <w:tcBorders>
              <w:left w:val="nil"/>
            </w:tcBorders>
            <w:shd w:val="clear" w:color="auto" w:fill="DBEEF3"/>
            <w:vAlign w:val="center"/>
          </w:tcPr>
          <w:p w:rsidR="001D365C" w:rsidRPr="00693F0E" w:rsidRDefault="001D365C" w:rsidP="0062569A">
            <w:pPr>
              <w:jc w:val="center"/>
              <w:rPr>
                <w:b/>
                <w:sz w:val="16"/>
                <w:szCs w:val="16"/>
              </w:rPr>
            </w:pPr>
          </w:p>
        </w:tc>
      </w:tr>
      <w:tr w:rsidR="001D365C" w:rsidRPr="00693F0E"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tcPr>
          <w:p w:rsidR="001D365C" w:rsidRPr="00693F0E" w:rsidRDefault="001D365C" w:rsidP="0062569A">
            <w:pPr>
              <w:rPr>
                <w:sz w:val="20"/>
                <w:szCs w:val="20"/>
              </w:rPr>
            </w:pPr>
            <w:r w:rsidRPr="00693F0E">
              <w:rPr>
                <w:rFonts w:eastAsia="Arial"/>
                <w:color w:val="000000"/>
                <w:sz w:val="20"/>
                <w:szCs w:val="20"/>
              </w:rPr>
              <w:t>Збільшення кількості утворюваних твердих побутових відходів?</w:t>
            </w:r>
          </w:p>
        </w:tc>
        <w:tc>
          <w:tcPr>
            <w:tcW w:w="567" w:type="dxa"/>
            <w:vAlign w:val="center"/>
          </w:tcPr>
          <w:p w:rsidR="001D365C" w:rsidRPr="00693F0E" w:rsidRDefault="001D365C" w:rsidP="0062569A">
            <w:pPr>
              <w:jc w:val="center"/>
              <w:rPr>
                <w:sz w:val="16"/>
                <w:szCs w:val="16"/>
              </w:rPr>
            </w:pPr>
          </w:p>
        </w:tc>
        <w:tc>
          <w:tcPr>
            <w:tcW w:w="851" w:type="dxa"/>
            <w:vAlign w:val="center"/>
          </w:tcPr>
          <w:p w:rsidR="001D365C" w:rsidRPr="00693F0E" w:rsidRDefault="001D365C" w:rsidP="0062569A">
            <w:pPr>
              <w:jc w:val="center"/>
              <w:rPr>
                <w:sz w:val="16"/>
                <w:szCs w:val="16"/>
              </w:rPr>
            </w:pPr>
          </w:p>
        </w:tc>
        <w:tc>
          <w:tcPr>
            <w:tcW w:w="785" w:type="dxa"/>
            <w:vAlign w:val="center"/>
          </w:tcPr>
          <w:p w:rsidR="001D365C" w:rsidRPr="00693F0E" w:rsidRDefault="002F2F58" w:rsidP="0062569A">
            <w:pPr>
              <w:jc w:val="center"/>
              <w:rPr>
                <w:i/>
                <w:sz w:val="20"/>
                <w:szCs w:val="20"/>
              </w:rPr>
            </w:pPr>
            <w:r>
              <w:rPr>
                <w:i/>
                <w:sz w:val="20"/>
                <w:szCs w:val="20"/>
              </w:rPr>
              <w:t>+</w:t>
            </w:r>
          </w:p>
        </w:tc>
        <w:tc>
          <w:tcPr>
            <w:tcW w:w="1134" w:type="dxa"/>
            <w:gridSpan w:val="2"/>
            <w:vAlign w:val="center"/>
          </w:tcPr>
          <w:p w:rsidR="001D365C" w:rsidRPr="00693F0E" w:rsidRDefault="001D365C" w:rsidP="0062569A">
            <w:pPr>
              <w:jc w:val="center"/>
              <w:rPr>
                <w:b/>
                <w:i/>
                <w:sz w:val="20"/>
                <w:szCs w:val="20"/>
              </w:rPr>
            </w:pPr>
          </w:p>
        </w:tc>
      </w:tr>
      <w:tr w:rsidR="001D365C" w:rsidRPr="00693F0E"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tcPr>
          <w:p w:rsidR="001D365C" w:rsidRPr="00693F0E" w:rsidRDefault="001D365C" w:rsidP="0062569A">
            <w:pPr>
              <w:rPr>
                <w:sz w:val="20"/>
                <w:szCs w:val="20"/>
              </w:rPr>
            </w:pPr>
            <w:r w:rsidRPr="00693F0E">
              <w:rPr>
                <w:rFonts w:eastAsia="Arial"/>
                <w:color w:val="000000"/>
                <w:sz w:val="20"/>
                <w:szCs w:val="20"/>
              </w:rPr>
              <w:t>Збільшення кількості утворюваних чи накопичених промислових відходів IV класу небезпеки?</w:t>
            </w:r>
          </w:p>
        </w:tc>
        <w:tc>
          <w:tcPr>
            <w:tcW w:w="567" w:type="dxa"/>
            <w:vAlign w:val="center"/>
          </w:tcPr>
          <w:p w:rsidR="001D365C" w:rsidRPr="00693F0E" w:rsidRDefault="001D365C" w:rsidP="0062569A">
            <w:pPr>
              <w:jc w:val="center"/>
              <w:rPr>
                <w:sz w:val="16"/>
                <w:szCs w:val="16"/>
              </w:rPr>
            </w:pPr>
          </w:p>
        </w:tc>
        <w:tc>
          <w:tcPr>
            <w:tcW w:w="851" w:type="dxa"/>
            <w:vAlign w:val="center"/>
          </w:tcPr>
          <w:p w:rsidR="001D365C" w:rsidRPr="00693F0E" w:rsidRDefault="001D365C" w:rsidP="0062569A">
            <w:pPr>
              <w:jc w:val="center"/>
              <w:rPr>
                <w:i/>
                <w:sz w:val="20"/>
                <w:szCs w:val="20"/>
              </w:rPr>
            </w:pPr>
          </w:p>
        </w:tc>
        <w:tc>
          <w:tcPr>
            <w:tcW w:w="785" w:type="dxa"/>
            <w:vAlign w:val="center"/>
          </w:tcPr>
          <w:p w:rsidR="001D365C" w:rsidRPr="00693F0E" w:rsidRDefault="002F2F58" w:rsidP="0062569A">
            <w:pPr>
              <w:jc w:val="center"/>
              <w:rPr>
                <w:i/>
                <w:sz w:val="20"/>
                <w:szCs w:val="20"/>
              </w:rPr>
            </w:pPr>
            <w:r>
              <w:rPr>
                <w:i/>
                <w:sz w:val="20"/>
                <w:szCs w:val="20"/>
              </w:rPr>
              <w:t>+</w:t>
            </w:r>
          </w:p>
        </w:tc>
        <w:tc>
          <w:tcPr>
            <w:tcW w:w="1134" w:type="dxa"/>
            <w:gridSpan w:val="2"/>
            <w:vAlign w:val="center"/>
          </w:tcPr>
          <w:p w:rsidR="001D365C" w:rsidRPr="00693F0E" w:rsidRDefault="001D365C" w:rsidP="0062569A">
            <w:pPr>
              <w:jc w:val="center"/>
              <w:rPr>
                <w:b/>
                <w:i/>
                <w:sz w:val="20"/>
                <w:szCs w:val="20"/>
              </w:rPr>
            </w:pPr>
          </w:p>
        </w:tc>
      </w:tr>
      <w:tr w:rsidR="001D365C" w:rsidRPr="00693F0E"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tcPr>
          <w:p w:rsidR="001D365C" w:rsidRPr="00693F0E" w:rsidRDefault="001D365C" w:rsidP="0062569A">
            <w:pPr>
              <w:rPr>
                <w:sz w:val="20"/>
                <w:szCs w:val="20"/>
              </w:rPr>
            </w:pPr>
            <w:r w:rsidRPr="00693F0E">
              <w:rPr>
                <w:rFonts w:eastAsia="Arial"/>
                <w:color w:val="000000"/>
                <w:sz w:val="20"/>
                <w:szCs w:val="20"/>
              </w:rPr>
              <w:t>Збільшення кількості відходів I-III класу небезпеки?</w:t>
            </w:r>
          </w:p>
        </w:tc>
        <w:tc>
          <w:tcPr>
            <w:tcW w:w="567" w:type="dxa"/>
            <w:vAlign w:val="center"/>
          </w:tcPr>
          <w:p w:rsidR="001D365C" w:rsidRPr="00693F0E" w:rsidRDefault="001D365C" w:rsidP="0062569A">
            <w:pPr>
              <w:jc w:val="center"/>
              <w:rPr>
                <w:sz w:val="16"/>
                <w:szCs w:val="16"/>
              </w:rPr>
            </w:pPr>
          </w:p>
        </w:tc>
        <w:tc>
          <w:tcPr>
            <w:tcW w:w="851" w:type="dxa"/>
            <w:vAlign w:val="center"/>
          </w:tcPr>
          <w:p w:rsidR="001D365C" w:rsidRPr="00693F0E" w:rsidRDefault="001D365C" w:rsidP="0062569A">
            <w:pPr>
              <w:jc w:val="center"/>
              <w:rPr>
                <w:i/>
                <w:sz w:val="20"/>
                <w:szCs w:val="20"/>
              </w:rPr>
            </w:pPr>
          </w:p>
        </w:tc>
        <w:tc>
          <w:tcPr>
            <w:tcW w:w="785" w:type="dxa"/>
            <w:vAlign w:val="center"/>
          </w:tcPr>
          <w:p w:rsidR="001D365C" w:rsidRPr="00693F0E" w:rsidRDefault="002F2F58" w:rsidP="0062569A">
            <w:pPr>
              <w:jc w:val="center"/>
              <w:rPr>
                <w:i/>
                <w:sz w:val="20"/>
                <w:szCs w:val="20"/>
              </w:rPr>
            </w:pPr>
            <w:r>
              <w:rPr>
                <w:i/>
                <w:sz w:val="20"/>
                <w:szCs w:val="20"/>
              </w:rPr>
              <w:t>+</w:t>
            </w:r>
          </w:p>
        </w:tc>
        <w:tc>
          <w:tcPr>
            <w:tcW w:w="1134" w:type="dxa"/>
            <w:gridSpan w:val="2"/>
            <w:vAlign w:val="center"/>
          </w:tcPr>
          <w:p w:rsidR="001D365C" w:rsidRPr="00693F0E" w:rsidRDefault="001D365C" w:rsidP="0062569A">
            <w:pPr>
              <w:jc w:val="center"/>
              <w:rPr>
                <w:b/>
                <w:i/>
                <w:sz w:val="20"/>
                <w:szCs w:val="20"/>
              </w:rPr>
            </w:pPr>
          </w:p>
        </w:tc>
      </w:tr>
      <w:tr w:rsidR="001D365C" w:rsidRPr="00693F0E"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tcPr>
          <w:p w:rsidR="001D365C" w:rsidRPr="00693F0E" w:rsidRDefault="001D365C" w:rsidP="0062569A">
            <w:pPr>
              <w:rPr>
                <w:sz w:val="20"/>
                <w:szCs w:val="20"/>
              </w:rPr>
            </w:pPr>
            <w:r w:rsidRPr="00693F0E">
              <w:rPr>
                <w:rFonts w:eastAsia="Arial"/>
                <w:color w:val="000000"/>
                <w:sz w:val="20"/>
                <w:szCs w:val="20"/>
              </w:rPr>
              <w:t>Спорудження еколого-небезпечних об’єктів поводження з відходами?</w:t>
            </w:r>
          </w:p>
        </w:tc>
        <w:tc>
          <w:tcPr>
            <w:tcW w:w="567" w:type="dxa"/>
            <w:vAlign w:val="center"/>
          </w:tcPr>
          <w:p w:rsidR="001D365C" w:rsidRPr="00693F0E" w:rsidRDefault="001D365C" w:rsidP="0062569A">
            <w:pPr>
              <w:jc w:val="center"/>
              <w:rPr>
                <w:sz w:val="16"/>
                <w:szCs w:val="16"/>
              </w:rPr>
            </w:pPr>
          </w:p>
        </w:tc>
        <w:tc>
          <w:tcPr>
            <w:tcW w:w="851" w:type="dxa"/>
            <w:vAlign w:val="center"/>
          </w:tcPr>
          <w:p w:rsidR="001D365C" w:rsidRPr="00693F0E" w:rsidRDefault="001D365C" w:rsidP="0062569A">
            <w:pPr>
              <w:jc w:val="center"/>
              <w:rPr>
                <w:sz w:val="16"/>
                <w:szCs w:val="16"/>
              </w:rPr>
            </w:pPr>
          </w:p>
        </w:tc>
        <w:tc>
          <w:tcPr>
            <w:tcW w:w="785" w:type="dxa"/>
            <w:vAlign w:val="center"/>
          </w:tcPr>
          <w:p w:rsidR="001D365C" w:rsidRPr="00693F0E" w:rsidRDefault="002F2F58" w:rsidP="0062569A">
            <w:pPr>
              <w:jc w:val="center"/>
              <w:rPr>
                <w:i/>
                <w:sz w:val="20"/>
                <w:szCs w:val="20"/>
              </w:rPr>
            </w:pPr>
            <w:r>
              <w:rPr>
                <w:i/>
                <w:sz w:val="20"/>
                <w:szCs w:val="20"/>
              </w:rPr>
              <w:t>+</w:t>
            </w:r>
          </w:p>
        </w:tc>
        <w:tc>
          <w:tcPr>
            <w:tcW w:w="1134" w:type="dxa"/>
            <w:gridSpan w:val="2"/>
            <w:vAlign w:val="center"/>
          </w:tcPr>
          <w:p w:rsidR="001D365C" w:rsidRPr="00693F0E" w:rsidRDefault="001D365C" w:rsidP="0062569A">
            <w:pPr>
              <w:jc w:val="center"/>
              <w:rPr>
                <w:b/>
                <w:i/>
                <w:sz w:val="20"/>
                <w:szCs w:val="20"/>
              </w:rPr>
            </w:pPr>
          </w:p>
        </w:tc>
      </w:tr>
      <w:tr w:rsidR="001D365C" w:rsidRPr="00693F0E"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tcPr>
          <w:p w:rsidR="001D365C" w:rsidRPr="00693F0E" w:rsidRDefault="001D365C" w:rsidP="0062569A">
            <w:pPr>
              <w:rPr>
                <w:sz w:val="20"/>
                <w:szCs w:val="20"/>
              </w:rPr>
            </w:pPr>
            <w:r w:rsidRPr="00693F0E">
              <w:rPr>
                <w:rFonts w:eastAsia="Arial"/>
                <w:color w:val="000000"/>
                <w:sz w:val="20"/>
                <w:szCs w:val="20"/>
              </w:rPr>
              <w:t xml:space="preserve">Утворення або накопичення радіоактивних відходів? </w:t>
            </w:r>
          </w:p>
        </w:tc>
        <w:tc>
          <w:tcPr>
            <w:tcW w:w="567" w:type="dxa"/>
            <w:vAlign w:val="center"/>
          </w:tcPr>
          <w:p w:rsidR="001D365C" w:rsidRPr="00693F0E" w:rsidRDefault="001D365C" w:rsidP="0062569A">
            <w:pPr>
              <w:jc w:val="center"/>
              <w:rPr>
                <w:sz w:val="16"/>
                <w:szCs w:val="16"/>
              </w:rPr>
            </w:pPr>
          </w:p>
        </w:tc>
        <w:tc>
          <w:tcPr>
            <w:tcW w:w="851" w:type="dxa"/>
            <w:vAlign w:val="center"/>
          </w:tcPr>
          <w:p w:rsidR="001D365C" w:rsidRPr="00693F0E" w:rsidRDefault="001D365C" w:rsidP="0062569A">
            <w:pPr>
              <w:jc w:val="center"/>
              <w:rPr>
                <w:sz w:val="16"/>
                <w:szCs w:val="16"/>
              </w:rPr>
            </w:pPr>
          </w:p>
        </w:tc>
        <w:tc>
          <w:tcPr>
            <w:tcW w:w="785" w:type="dxa"/>
            <w:vAlign w:val="center"/>
          </w:tcPr>
          <w:p w:rsidR="001D365C" w:rsidRPr="00693F0E" w:rsidRDefault="002F2F58" w:rsidP="0062569A">
            <w:pPr>
              <w:jc w:val="center"/>
              <w:rPr>
                <w:i/>
                <w:sz w:val="20"/>
                <w:szCs w:val="20"/>
              </w:rPr>
            </w:pPr>
            <w:r>
              <w:rPr>
                <w:i/>
                <w:sz w:val="20"/>
                <w:szCs w:val="20"/>
              </w:rPr>
              <w:t>+</w:t>
            </w:r>
          </w:p>
        </w:tc>
        <w:tc>
          <w:tcPr>
            <w:tcW w:w="1134" w:type="dxa"/>
            <w:gridSpan w:val="2"/>
          </w:tcPr>
          <w:p w:rsidR="001D365C" w:rsidRPr="00693F0E" w:rsidRDefault="001D365C" w:rsidP="0062569A">
            <w:pPr>
              <w:jc w:val="center"/>
              <w:rPr>
                <w:sz w:val="16"/>
                <w:szCs w:val="16"/>
              </w:rPr>
            </w:pPr>
          </w:p>
        </w:tc>
      </w:tr>
      <w:tr w:rsidR="001D365C" w:rsidRPr="00693F0E"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8377" w:type="dxa"/>
            <w:gridSpan w:val="5"/>
            <w:shd w:val="clear" w:color="auto" w:fill="DBEEF3"/>
            <w:tcMar>
              <w:left w:w="72" w:type="dxa"/>
              <w:right w:w="14" w:type="dxa"/>
            </w:tcMar>
          </w:tcPr>
          <w:p w:rsidR="001D365C" w:rsidRPr="00693F0E" w:rsidRDefault="001D365C" w:rsidP="0062569A">
            <w:pPr>
              <w:jc w:val="center"/>
              <w:rPr>
                <w:b/>
                <w:sz w:val="20"/>
                <w:szCs w:val="20"/>
              </w:rPr>
            </w:pPr>
            <w:r w:rsidRPr="00693F0E">
              <w:rPr>
                <w:b/>
                <w:sz w:val="20"/>
                <w:szCs w:val="20"/>
              </w:rPr>
              <w:t>Земельні ресурси</w:t>
            </w:r>
          </w:p>
        </w:tc>
        <w:tc>
          <w:tcPr>
            <w:tcW w:w="1134" w:type="dxa"/>
            <w:gridSpan w:val="2"/>
            <w:shd w:val="clear" w:color="auto" w:fill="DBEEF3"/>
          </w:tcPr>
          <w:p w:rsidR="001D365C" w:rsidRPr="00693F0E" w:rsidRDefault="001D365C" w:rsidP="0062569A">
            <w:pPr>
              <w:jc w:val="center"/>
              <w:rPr>
                <w:sz w:val="16"/>
                <w:szCs w:val="16"/>
              </w:rPr>
            </w:pPr>
          </w:p>
        </w:tc>
      </w:tr>
      <w:tr w:rsidR="001D365C" w:rsidRPr="00693F0E"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tcPr>
          <w:p w:rsidR="001D365C" w:rsidRPr="00693F0E" w:rsidRDefault="001D365C" w:rsidP="0062569A">
            <w:pPr>
              <w:rPr>
                <w:sz w:val="20"/>
                <w:szCs w:val="20"/>
              </w:rPr>
            </w:pPr>
            <w:r w:rsidRPr="00693F0E">
              <w:rPr>
                <w:rFonts w:eastAsia="Arial"/>
                <w:color w:val="000000"/>
                <w:sz w:val="20"/>
                <w:szCs w:val="20"/>
              </w:rPr>
              <w:t>Порушення, переміщення, ущільнення ґрунтового шару?</w:t>
            </w:r>
          </w:p>
        </w:tc>
        <w:tc>
          <w:tcPr>
            <w:tcW w:w="567" w:type="dxa"/>
            <w:vAlign w:val="center"/>
          </w:tcPr>
          <w:p w:rsidR="001D365C" w:rsidRPr="00693F0E" w:rsidRDefault="001D365C" w:rsidP="0062569A">
            <w:pPr>
              <w:jc w:val="center"/>
              <w:rPr>
                <w:sz w:val="16"/>
                <w:szCs w:val="16"/>
              </w:rPr>
            </w:pPr>
          </w:p>
        </w:tc>
        <w:tc>
          <w:tcPr>
            <w:tcW w:w="851" w:type="dxa"/>
            <w:vAlign w:val="center"/>
          </w:tcPr>
          <w:p w:rsidR="001D365C" w:rsidRPr="00693F0E" w:rsidRDefault="001D365C" w:rsidP="0062569A">
            <w:pPr>
              <w:jc w:val="center"/>
              <w:rPr>
                <w:sz w:val="16"/>
                <w:szCs w:val="16"/>
              </w:rPr>
            </w:pPr>
          </w:p>
        </w:tc>
        <w:tc>
          <w:tcPr>
            <w:tcW w:w="785" w:type="dxa"/>
            <w:vAlign w:val="center"/>
          </w:tcPr>
          <w:p w:rsidR="001D365C" w:rsidRPr="00693F0E" w:rsidRDefault="002F2F58" w:rsidP="0062569A">
            <w:pPr>
              <w:jc w:val="center"/>
              <w:rPr>
                <w:i/>
                <w:sz w:val="20"/>
                <w:szCs w:val="20"/>
              </w:rPr>
            </w:pPr>
            <w:r>
              <w:rPr>
                <w:i/>
                <w:sz w:val="20"/>
                <w:szCs w:val="20"/>
              </w:rPr>
              <w:t>+</w:t>
            </w:r>
          </w:p>
        </w:tc>
        <w:tc>
          <w:tcPr>
            <w:tcW w:w="1134" w:type="dxa"/>
            <w:gridSpan w:val="2"/>
          </w:tcPr>
          <w:p w:rsidR="001D365C" w:rsidRPr="00693F0E" w:rsidRDefault="001D365C" w:rsidP="0062569A">
            <w:pPr>
              <w:jc w:val="center"/>
              <w:rPr>
                <w:sz w:val="16"/>
                <w:szCs w:val="16"/>
              </w:rPr>
            </w:pPr>
          </w:p>
        </w:tc>
      </w:tr>
      <w:tr w:rsidR="001D365C" w:rsidRPr="00693F0E"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rsidR="001D365C" w:rsidRPr="00693F0E" w:rsidRDefault="001D365C" w:rsidP="0062569A">
            <w:pPr>
              <w:tabs>
                <w:tab w:val="left" w:pos="288"/>
              </w:tabs>
              <w:rPr>
                <w:sz w:val="20"/>
                <w:szCs w:val="20"/>
              </w:rPr>
            </w:pPr>
            <w:r w:rsidRPr="00693F0E">
              <w:rPr>
                <w:sz w:val="20"/>
                <w:szCs w:val="20"/>
              </w:rPr>
              <w:t>Будь-яке посилення вітрової або водної ерозії ґрунтів?</w:t>
            </w:r>
          </w:p>
        </w:tc>
        <w:tc>
          <w:tcPr>
            <w:tcW w:w="567" w:type="dxa"/>
            <w:vAlign w:val="center"/>
          </w:tcPr>
          <w:p w:rsidR="001D365C" w:rsidRPr="00693F0E" w:rsidRDefault="001D365C" w:rsidP="0062569A">
            <w:pPr>
              <w:jc w:val="center"/>
              <w:rPr>
                <w:sz w:val="16"/>
                <w:szCs w:val="16"/>
              </w:rPr>
            </w:pPr>
          </w:p>
        </w:tc>
        <w:tc>
          <w:tcPr>
            <w:tcW w:w="851" w:type="dxa"/>
            <w:vAlign w:val="center"/>
          </w:tcPr>
          <w:p w:rsidR="001D365C" w:rsidRPr="00693F0E" w:rsidRDefault="001D365C" w:rsidP="0062569A">
            <w:pPr>
              <w:jc w:val="center"/>
              <w:rPr>
                <w:sz w:val="16"/>
                <w:szCs w:val="16"/>
              </w:rPr>
            </w:pPr>
          </w:p>
        </w:tc>
        <w:tc>
          <w:tcPr>
            <w:tcW w:w="785" w:type="dxa"/>
            <w:vAlign w:val="center"/>
          </w:tcPr>
          <w:p w:rsidR="001D365C" w:rsidRPr="00693F0E" w:rsidRDefault="002F2F58" w:rsidP="0062569A">
            <w:pPr>
              <w:jc w:val="center"/>
              <w:rPr>
                <w:i/>
                <w:sz w:val="20"/>
                <w:szCs w:val="20"/>
              </w:rPr>
            </w:pPr>
            <w:r>
              <w:rPr>
                <w:i/>
                <w:sz w:val="20"/>
                <w:szCs w:val="20"/>
              </w:rPr>
              <w:t>+</w:t>
            </w:r>
          </w:p>
        </w:tc>
        <w:tc>
          <w:tcPr>
            <w:tcW w:w="1134" w:type="dxa"/>
            <w:gridSpan w:val="2"/>
            <w:vAlign w:val="center"/>
          </w:tcPr>
          <w:p w:rsidR="001D365C" w:rsidRPr="00693F0E" w:rsidRDefault="001D365C" w:rsidP="0062569A">
            <w:pPr>
              <w:jc w:val="center"/>
              <w:rPr>
                <w:b/>
                <w:i/>
                <w:sz w:val="20"/>
                <w:szCs w:val="20"/>
              </w:rPr>
            </w:pPr>
          </w:p>
        </w:tc>
      </w:tr>
      <w:tr w:rsidR="001D365C" w:rsidRPr="00693F0E"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rsidR="001D365C" w:rsidRPr="00693F0E" w:rsidRDefault="001D365C" w:rsidP="0062569A">
            <w:pPr>
              <w:tabs>
                <w:tab w:val="left" w:pos="288"/>
              </w:tabs>
              <w:rPr>
                <w:sz w:val="20"/>
                <w:szCs w:val="20"/>
              </w:rPr>
            </w:pPr>
            <w:r w:rsidRPr="00693F0E">
              <w:rPr>
                <w:sz w:val="20"/>
                <w:szCs w:val="20"/>
              </w:rPr>
              <w:t>Зміни в топографії або в характеристиках рельєфу?</w:t>
            </w:r>
          </w:p>
        </w:tc>
        <w:tc>
          <w:tcPr>
            <w:tcW w:w="567" w:type="dxa"/>
            <w:vAlign w:val="center"/>
          </w:tcPr>
          <w:p w:rsidR="001D365C" w:rsidRPr="00693F0E" w:rsidRDefault="001D365C" w:rsidP="0062569A">
            <w:pPr>
              <w:jc w:val="center"/>
              <w:rPr>
                <w:sz w:val="16"/>
                <w:szCs w:val="16"/>
              </w:rPr>
            </w:pPr>
          </w:p>
        </w:tc>
        <w:tc>
          <w:tcPr>
            <w:tcW w:w="851" w:type="dxa"/>
            <w:vAlign w:val="center"/>
          </w:tcPr>
          <w:p w:rsidR="001D365C" w:rsidRPr="00693F0E" w:rsidRDefault="001D365C" w:rsidP="0062569A">
            <w:pPr>
              <w:jc w:val="center"/>
              <w:rPr>
                <w:sz w:val="16"/>
                <w:szCs w:val="16"/>
              </w:rPr>
            </w:pPr>
          </w:p>
        </w:tc>
        <w:tc>
          <w:tcPr>
            <w:tcW w:w="785" w:type="dxa"/>
            <w:vAlign w:val="center"/>
          </w:tcPr>
          <w:p w:rsidR="001D365C" w:rsidRPr="00693F0E" w:rsidRDefault="002F2F58" w:rsidP="0062569A">
            <w:pPr>
              <w:jc w:val="center"/>
              <w:rPr>
                <w:i/>
                <w:sz w:val="20"/>
                <w:szCs w:val="20"/>
              </w:rPr>
            </w:pPr>
            <w:r>
              <w:rPr>
                <w:i/>
                <w:sz w:val="20"/>
                <w:szCs w:val="20"/>
              </w:rPr>
              <w:t>+</w:t>
            </w:r>
          </w:p>
        </w:tc>
        <w:tc>
          <w:tcPr>
            <w:tcW w:w="1134" w:type="dxa"/>
            <w:gridSpan w:val="2"/>
          </w:tcPr>
          <w:p w:rsidR="001D365C" w:rsidRPr="00693F0E" w:rsidRDefault="001D365C" w:rsidP="0062569A">
            <w:pPr>
              <w:jc w:val="center"/>
              <w:rPr>
                <w:sz w:val="16"/>
                <w:szCs w:val="16"/>
              </w:rPr>
            </w:pPr>
          </w:p>
        </w:tc>
      </w:tr>
      <w:tr w:rsidR="001D365C" w:rsidRPr="00693F0E"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rsidR="001D365C" w:rsidRPr="00693F0E" w:rsidRDefault="001D365C" w:rsidP="0062569A">
            <w:pPr>
              <w:tabs>
                <w:tab w:val="left" w:pos="288"/>
              </w:tabs>
              <w:rPr>
                <w:sz w:val="20"/>
                <w:szCs w:val="20"/>
              </w:rPr>
            </w:pPr>
            <w:r w:rsidRPr="00693F0E">
              <w:rPr>
                <w:sz w:val="20"/>
                <w:szCs w:val="20"/>
              </w:rPr>
              <w:t xml:space="preserve">Появу таких загроз, як землетруси, зсуви, селеві потоки, провали землі та інші подібні загрози через нестабільність </w:t>
            </w:r>
            <w:proofErr w:type="spellStart"/>
            <w:r w:rsidRPr="00693F0E">
              <w:rPr>
                <w:sz w:val="20"/>
                <w:szCs w:val="20"/>
              </w:rPr>
              <w:t>літогенної</w:t>
            </w:r>
            <w:proofErr w:type="spellEnd"/>
            <w:r w:rsidRPr="00693F0E">
              <w:rPr>
                <w:sz w:val="20"/>
                <w:szCs w:val="20"/>
              </w:rPr>
              <w:t xml:space="preserve"> основи або зміни геологічної структури?</w:t>
            </w:r>
          </w:p>
        </w:tc>
        <w:tc>
          <w:tcPr>
            <w:tcW w:w="567" w:type="dxa"/>
            <w:vAlign w:val="center"/>
          </w:tcPr>
          <w:p w:rsidR="001D365C" w:rsidRPr="00693F0E" w:rsidRDefault="001D365C" w:rsidP="0062569A">
            <w:pPr>
              <w:jc w:val="center"/>
              <w:rPr>
                <w:sz w:val="16"/>
                <w:szCs w:val="16"/>
              </w:rPr>
            </w:pPr>
          </w:p>
        </w:tc>
        <w:tc>
          <w:tcPr>
            <w:tcW w:w="851" w:type="dxa"/>
            <w:vAlign w:val="center"/>
          </w:tcPr>
          <w:p w:rsidR="001D365C" w:rsidRPr="00693F0E" w:rsidRDefault="001D365C" w:rsidP="0062569A">
            <w:pPr>
              <w:jc w:val="center"/>
              <w:rPr>
                <w:sz w:val="16"/>
                <w:szCs w:val="16"/>
              </w:rPr>
            </w:pPr>
          </w:p>
        </w:tc>
        <w:tc>
          <w:tcPr>
            <w:tcW w:w="785" w:type="dxa"/>
            <w:vAlign w:val="center"/>
          </w:tcPr>
          <w:p w:rsidR="001D365C" w:rsidRPr="00693F0E" w:rsidRDefault="002F2F58" w:rsidP="0062569A">
            <w:pPr>
              <w:jc w:val="center"/>
              <w:rPr>
                <w:i/>
                <w:sz w:val="20"/>
                <w:szCs w:val="20"/>
              </w:rPr>
            </w:pPr>
            <w:r>
              <w:rPr>
                <w:i/>
                <w:sz w:val="20"/>
                <w:szCs w:val="20"/>
              </w:rPr>
              <w:t>+</w:t>
            </w:r>
          </w:p>
        </w:tc>
        <w:tc>
          <w:tcPr>
            <w:tcW w:w="1134" w:type="dxa"/>
            <w:gridSpan w:val="2"/>
          </w:tcPr>
          <w:p w:rsidR="001D365C" w:rsidRPr="00693F0E" w:rsidRDefault="001D365C" w:rsidP="0062569A">
            <w:pPr>
              <w:jc w:val="center"/>
              <w:rPr>
                <w:sz w:val="16"/>
                <w:szCs w:val="16"/>
              </w:rPr>
            </w:pPr>
          </w:p>
        </w:tc>
      </w:tr>
      <w:tr w:rsidR="001D365C" w:rsidRPr="00693F0E"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rsidR="001D365C" w:rsidRPr="00693F0E" w:rsidRDefault="001D365C" w:rsidP="0062569A">
            <w:pPr>
              <w:tabs>
                <w:tab w:val="left" w:pos="288"/>
              </w:tabs>
              <w:rPr>
                <w:sz w:val="20"/>
                <w:szCs w:val="20"/>
              </w:rPr>
            </w:pPr>
            <w:r w:rsidRPr="00693F0E">
              <w:rPr>
                <w:sz w:val="20"/>
                <w:szCs w:val="20"/>
              </w:rPr>
              <w:t>Суттєві зміни в структурі земельного фонду, чинній або планованій практиці використання земель?</w:t>
            </w:r>
          </w:p>
        </w:tc>
        <w:tc>
          <w:tcPr>
            <w:tcW w:w="567" w:type="dxa"/>
            <w:vAlign w:val="center"/>
          </w:tcPr>
          <w:p w:rsidR="001D365C" w:rsidRPr="00693F0E" w:rsidRDefault="001D365C" w:rsidP="0062569A">
            <w:pPr>
              <w:jc w:val="center"/>
              <w:rPr>
                <w:sz w:val="16"/>
                <w:szCs w:val="16"/>
              </w:rPr>
            </w:pPr>
          </w:p>
        </w:tc>
        <w:tc>
          <w:tcPr>
            <w:tcW w:w="851" w:type="dxa"/>
            <w:vAlign w:val="center"/>
          </w:tcPr>
          <w:p w:rsidR="001D365C" w:rsidRPr="00693F0E" w:rsidRDefault="001D365C" w:rsidP="0062569A">
            <w:pPr>
              <w:jc w:val="center"/>
              <w:rPr>
                <w:sz w:val="16"/>
                <w:szCs w:val="16"/>
              </w:rPr>
            </w:pPr>
          </w:p>
        </w:tc>
        <w:tc>
          <w:tcPr>
            <w:tcW w:w="785" w:type="dxa"/>
            <w:vAlign w:val="center"/>
          </w:tcPr>
          <w:p w:rsidR="001D365C" w:rsidRPr="00693F0E" w:rsidRDefault="00812935" w:rsidP="0062569A">
            <w:pPr>
              <w:jc w:val="center"/>
              <w:rPr>
                <w:i/>
                <w:sz w:val="20"/>
                <w:szCs w:val="20"/>
              </w:rPr>
            </w:pPr>
            <w:r>
              <w:rPr>
                <w:i/>
                <w:sz w:val="20"/>
                <w:szCs w:val="20"/>
              </w:rPr>
              <w:t>+</w:t>
            </w:r>
          </w:p>
        </w:tc>
        <w:tc>
          <w:tcPr>
            <w:tcW w:w="1134" w:type="dxa"/>
            <w:gridSpan w:val="2"/>
          </w:tcPr>
          <w:p w:rsidR="001D365C" w:rsidRPr="00693F0E" w:rsidRDefault="001D365C" w:rsidP="0062569A">
            <w:pPr>
              <w:jc w:val="center"/>
              <w:rPr>
                <w:sz w:val="16"/>
                <w:szCs w:val="16"/>
              </w:rPr>
            </w:pPr>
          </w:p>
        </w:tc>
      </w:tr>
      <w:tr w:rsidR="001D365C" w:rsidRPr="00693F0E"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rsidR="001D365C" w:rsidRDefault="001D365C" w:rsidP="0062569A">
            <w:pPr>
              <w:tabs>
                <w:tab w:val="left" w:pos="288"/>
              </w:tabs>
              <w:rPr>
                <w:sz w:val="20"/>
                <w:szCs w:val="20"/>
              </w:rPr>
            </w:pPr>
            <w:r w:rsidRPr="00693F0E">
              <w:rPr>
                <w:sz w:val="20"/>
                <w:szCs w:val="20"/>
              </w:rPr>
              <w:t>Виникнення конфліктів між ухваленими цілями стратегії та цілями місцевих громад?</w:t>
            </w:r>
          </w:p>
          <w:p w:rsidR="00C04F00" w:rsidRPr="00693F0E" w:rsidRDefault="00C04F00" w:rsidP="0062569A">
            <w:pPr>
              <w:tabs>
                <w:tab w:val="left" w:pos="288"/>
              </w:tabs>
              <w:rPr>
                <w:sz w:val="20"/>
                <w:szCs w:val="20"/>
              </w:rPr>
            </w:pPr>
          </w:p>
        </w:tc>
        <w:tc>
          <w:tcPr>
            <w:tcW w:w="567" w:type="dxa"/>
            <w:vAlign w:val="center"/>
          </w:tcPr>
          <w:p w:rsidR="001D365C" w:rsidRPr="00693F0E" w:rsidRDefault="001D365C" w:rsidP="0062569A">
            <w:pPr>
              <w:jc w:val="center"/>
              <w:rPr>
                <w:sz w:val="16"/>
                <w:szCs w:val="16"/>
              </w:rPr>
            </w:pPr>
          </w:p>
        </w:tc>
        <w:tc>
          <w:tcPr>
            <w:tcW w:w="851" w:type="dxa"/>
            <w:vAlign w:val="center"/>
          </w:tcPr>
          <w:p w:rsidR="001D365C" w:rsidRPr="00693F0E" w:rsidRDefault="001D365C" w:rsidP="0062569A">
            <w:pPr>
              <w:jc w:val="center"/>
              <w:rPr>
                <w:sz w:val="16"/>
                <w:szCs w:val="16"/>
              </w:rPr>
            </w:pPr>
          </w:p>
        </w:tc>
        <w:tc>
          <w:tcPr>
            <w:tcW w:w="785" w:type="dxa"/>
            <w:vAlign w:val="center"/>
          </w:tcPr>
          <w:p w:rsidR="001D365C" w:rsidRPr="00693F0E" w:rsidRDefault="00812935" w:rsidP="0062569A">
            <w:pPr>
              <w:jc w:val="center"/>
              <w:rPr>
                <w:i/>
                <w:sz w:val="20"/>
                <w:szCs w:val="20"/>
              </w:rPr>
            </w:pPr>
            <w:r>
              <w:rPr>
                <w:i/>
                <w:sz w:val="20"/>
                <w:szCs w:val="20"/>
              </w:rPr>
              <w:t>+</w:t>
            </w:r>
          </w:p>
        </w:tc>
        <w:tc>
          <w:tcPr>
            <w:tcW w:w="1134" w:type="dxa"/>
            <w:gridSpan w:val="2"/>
            <w:vAlign w:val="center"/>
          </w:tcPr>
          <w:p w:rsidR="001D365C" w:rsidRPr="00693F0E" w:rsidRDefault="001D365C" w:rsidP="0062569A">
            <w:pPr>
              <w:jc w:val="center"/>
              <w:rPr>
                <w:b/>
                <w:i/>
                <w:sz w:val="20"/>
                <w:szCs w:val="20"/>
              </w:rPr>
            </w:pPr>
          </w:p>
        </w:tc>
      </w:tr>
      <w:tr w:rsidR="001D365C" w:rsidRPr="00693F0E"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8377" w:type="dxa"/>
            <w:gridSpan w:val="5"/>
            <w:shd w:val="clear" w:color="auto" w:fill="DBEEF3"/>
            <w:tcMar>
              <w:left w:w="72" w:type="dxa"/>
              <w:right w:w="14" w:type="dxa"/>
            </w:tcMar>
          </w:tcPr>
          <w:p w:rsidR="001D365C" w:rsidRPr="00693F0E" w:rsidRDefault="001D365C" w:rsidP="0062569A">
            <w:pPr>
              <w:jc w:val="center"/>
              <w:rPr>
                <w:b/>
                <w:sz w:val="20"/>
                <w:szCs w:val="20"/>
              </w:rPr>
            </w:pPr>
            <w:r w:rsidRPr="00693F0E">
              <w:rPr>
                <w:b/>
                <w:sz w:val="20"/>
                <w:szCs w:val="20"/>
              </w:rPr>
              <w:t>Біорізноманіття та рекреаційні зони</w:t>
            </w:r>
          </w:p>
        </w:tc>
        <w:tc>
          <w:tcPr>
            <w:tcW w:w="1134" w:type="dxa"/>
            <w:gridSpan w:val="2"/>
            <w:shd w:val="clear" w:color="auto" w:fill="DBEEF3"/>
          </w:tcPr>
          <w:p w:rsidR="001D365C" w:rsidRPr="00693F0E" w:rsidRDefault="001D365C" w:rsidP="0062569A">
            <w:pPr>
              <w:jc w:val="center"/>
              <w:rPr>
                <w:sz w:val="16"/>
                <w:szCs w:val="16"/>
              </w:rPr>
            </w:pPr>
          </w:p>
        </w:tc>
      </w:tr>
      <w:tr w:rsidR="001D365C" w:rsidRPr="00693F0E"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rsidR="001D365C" w:rsidRPr="00693F0E" w:rsidRDefault="001D365C" w:rsidP="0062569A">
            <w:pPr>
              <w:tabs>
                <w:tab w:val="left" w:pos="288"/>
              </w:tabs>
              <w:rPr>
                <w:sz w:val="20"/>
                <w:szCs w:val="20"/>
              </w:rPr>
            </w:pPr>
            <w:r w:rsidRPr="00693F0E">
              <w:rPr>
                <w:sz w:val="20"/>
                <w:szCs w:val="20"/>
              </w:rPr>
              <w:t xml:space="preserve">Негативний вплив на об’єкти природно-заповідного фонду </w:t>
            </w:r>
            <w:r w:rsidRPr="00693F0E">
              <w:rPr>
                <w:sz w:val="20"/>
                <w:szCs w:val="20"/>
              </w:rPr>
              <w:lastRenderedPageBreak/>
              <w:t>(зменшення площ, початок небезпечної діяльності у безпосередній близькості або на їх території тощо)?</w:t>
            </w:r>
          </w:p>
        </w:tc>
        <w:tc>
          <w:tcPr>
            <w:tcW w:w="567" w:type="dxa"/>
            <w:tcBorders>
              <w:bottom w:val="single" w:sz="4" w:space="0" w:color="000000"/>
            </w:tcBorders>
            <w:vAlign w:val="center"/>
          </w:tcPr>
          <w:p w:rsidR="001D365C" w:rsidRPr="00693F0E" w:rsidRDefault="001D365C" w:rsidP="0062569A">
            <w:pPr>
              <w:jc w:val="center"/>
              <w:rPr>
                <w:sz w:val="16"/>
                <w:szCs w:val="16"/>
              </w:rPr>
            </w:pPr>
          </w:p>
        </w:tc>
        <w:tc>
          <w:tcPr>
            <w:tcW w:w="851" w:type="dxa"/>
            <w:tcBorders>
              <w:bottom w:val="single" w:sz="4" w:space="0" w:color="000000"/>
            </w:tcBorders>
            <w:vAlign w:val="center"/>
          </w:tcPr>
          <w:p w:rsidR="001D365C" w:rsidRPr="00693F0E" w:rsidRDefault="001D365C" w:rsidP="0062569A">
            <w:pPr>
              <w:jc w:val="center"/>
              <w:rPr>
                <w:sz w:val="16"/>
                <w:szCs w:val="16"/>
              </w:rPr>
            </w:pPr>
          </w:p>
        </w:tc>
        <w:tc>
          <w:tcPr>
            <w:tcW w:w="785" w:type="dxa"/>
            <w:vAlign w:val="center"/>
          </w:tcPr>
          <w:p w:rsidR="001D365C" w:rsidRPr="00693F0E" w:rsidRDefault="00AE2AAE" w:rsidP="0062569A">
            <w:pPr>
              <w:jc w:val="center"/>
              <w:rPr>
                <w:i/>
                <w:sz w:val="20"/>
                <w:szCs w:val="20"/>
              </w:rPr>
            </w:pPr>
            <w:r>
              <w:rPr>
                <w:i/>
                <w:sz w:val="20"/>
                <w:szCs w:val="20"/>
              </w:rPr>
              <w:t>+</w:t>
            </w:r>
          </w:p>
        </w:tc>
        <w:tc>
          <w:tcPr>
            <w:tcW w:w="1134" w:type="dxa"/>
            <w:gridSpan w:val="2"/>
          </w:tcPr>
          <w:p w:rsidR="001D365C" w:rsidRPr="00693F0E" w:rsidRDefault="001D365C" w:rsidP="0062569A">
            <w:pPr>
              <w:jc w:val="center"/>
              <w:rPr>
                <w:sz w:val="16"/>
                <w:szCs w:val="16"/>
              </w:rPr>
            </w:pPr>
          </w:p>
        </w:tc>
      </w:tr>
      <w:tr w:rsidR="001D365C" w:rsidRPr="00693F0E"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rsidR="001D365C" w:rsidRPr="00693F0E" w:rsidRDefault="001D365C" w:rsidP="0062569A">
            <w:pPr>
              <w:tabs>
                <w:tab w:val="left" w:pos="288"/>
              </w:tabs>
              <w:rPr>
                <w:sz w:val="20"/>
                <w:szCs w:val="20"/>
              </w:rPr>
            </w:pPr>
            <w:r w:rsidRPr="00693F0E">
              <w:rPr>
                <w:sz w:val="20"/>
                <w:szCs w:val="20"/>
              </w:rPr>
              <w:t>Зміни у кількості видів рослин або тварин, їхній чисельності або територіальному представництві?</w:t>
            </w:r>
          </w:p>
        </w:tc>
        <w:tc>
          <w:tcPr>
            <w:tcW w:w="567" w:type="dxa"/>
            <w:tcBorders>
              <w:bottom w:val="single" w:sz="4" w:space="0" w:color="000000"/>
            </w:tcBorders>
            <w:vAlign w:val="center"/>
          </w:tcPr>
          <w:p w:rsidR="001D365C" w:rsidRPr="00693F0E" w:rsidRDefault="001D365C" w:rsidP="0062569A">
            <w:pPr>
              <w:jc w:val="center"/>
              <w:rPr>
                <w:sz w:val="16"/>
                <w:szCs w:val="16"/>
              </w:rPr>
            </w:pPr>
          </w:p>
        </w:tc>
        <w:tc>
          <w:tcPr>
            <w:tcW w:w="851" w:type="dxa"/>
            <w:tcBorders>
              <w:bottom w:val="single" w:sz="4" w:space="0" w:color="000000"/>
            </w:tcBorders>
            <w:vAlign w:val="center"/>
          </w:tcPr>
          <w:p w:rsidR="001D365C" w:rsidRPr="00693F0E" w:rsidRDefault="001D365C" w:rsidP="0062569A">
            <w:pPr>
              <w:jc w:val="center"/>
              <w:rPr>
                <w:sz w:val="16"/>
                <w:szCs w:val="16"/>
              </w:rPr>
            </w:pPr>
          </w:p>
        </w:tc>
        <w:tc>
          <w:tcPr>
            <w:tcW w:w="785" w:type="dxa"/>
            <w:vAlign w:val="center"/>
          </w:tcPr>
          <w:p w:rsidR="001D365C" w:rsidRPr="00693F0E" w:rsidRDefault="00AE2AAE" w:rsidP="0062569A">
            <w:pPr>
              <w:jc w:val="center"/>
              <w:rPr>
                <w:i/>
                <w:sz w:val="20"/>
                <w:szCs w:val="20"/>
              </w:rPr>
            </w:pPr>
            <w:r>
              <w:rPr>
                <w:i/>
                <w:sz w:val="20"/>
                <w:szCs w:val="20"/>
              </w:rPr>
              <w:t>+</w:t>
            </w:r>
          </w:p>
        </w:tc>
        <w:tc>
          <w:tcPr>
            <w:tcW w:w="1134" w:type="dxa"/>
            <w:gridSpan w:val="2"/>
            <w:vAlign w:val="center"/>
          </w:tcPr>
          <w:p w:rsidR="001D365C" w:rsidRPr="00693F0E" w:rsidRDefault="001D365C" w:rsidP="0062569A">
            <w:pPr>
              <w:jc w:val="center"/>
              <w:rPr>
                <w:b/>
                <w:i/>
                <w:sz w:val="20"/>
                <w:szCs w:val="20"/>
              </w:rPr>
            </w:pPr>
          </w:p>
        </w:tc>
      </w:tr>
      <w:tr w:rsidR="001D365C" w:rsidRPr="00693F0E"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rsidR="001D365C" w:rsidRPr="00693F0E" w:rsidRDefault="001D365C" w:rsidP="0062569A">
            <w:pPr>
              <w:tabs>
                <w:tab w:val="left" w:pos="288"/>
              </w:tabs>
              <w:rPr>
                <w:sz w:val="20"/>
                <w:szCs w:val="20"/>
              </w:rPr>
            </w:pPr>
            <w:r w:rsidRPr="00693F0E">
              <w:rPr>
                <w:sz w:val="20"/>
                <w:szCs w:val="20"/>
              </w:rPr>
              <w:t>Збільшення площ зернових культур або сільськогосподарських угідь в цілому?</w:t>
            </w:r>
          </w:p>
        </w:tc>
        <w:tc>
          <w:tcPr>
            <w:tcW w:w="567" w:type="dxa"/>
            <w:tcBorders>
              <w:bottom w:val="single" w:sz="4" w:space="0" w:color="000000"/>
            </w:tcBorders>
            <w:vAlign w:val="center"/>
          </w:tcPr>
          <w:p w:rsidR="001D365C" w:rsidRPr="00693F0E" w:rsidRDefault="001D365C" w:rsidP="0062569A">
            <w:pPr>
              <w:jc w:val="center"/>
              <w:rPr>
                <w:sz w:val="16"/>
                <w:szCs w:val="16"/>
              </w:rPr>
            </w:pPr>
          </w:p>
        </w:tc>
        <w:tc>
          <w:tcPr>
            <w:tcW w:w="851" w:type="dxa"/>
            <w:tcBorders>
              <w:bottom w:val="single" w:sz="4" w:space="0" w:color="000000"/>
            </w:tcBorders>
            <w:vAlign w:val="center"/>
          </w:tcPr>
          <w:p w:rsidR="001D365C" w:rsidRPr="00693F0E" w:rsidRDefault="001D365C" w:rsidP="0062569A">
            <w:pPr>
              <w:jc w:val="center"/>
              <w:rPr>
                <w:sz w:val="16"/>
                <w:szCs w:val="16"/>
              </w:rPr>
            </w:pPr>
          </w:p>
        </w:tc>
        <w:tc>
          <w:tcPr>
            <w:tcW w:w="785" w:type="dxa"/>
            <w:vAlign w:val="center"/>
          </w:tcPr>
          <w:p w:rsidR="001D365C" w:rsidRPr="00693F0E" w:rsidRDefault="00AE2AAE" w:rsidP="0062569A">
            <w:pPr>
              <w:jc w:val="center"/>
              <w:rPr>
                <w:i/>
                <w:sz w:val="20"/>
                <w:szCs w:val="20"/>
              </w:rPr>
            </w:pPr>
            <w:r>
              <w:rPr>
                <w:i/>
                <w:sz w:val="20"/>
                <w:szCs w:val="20"/>
              </w:rPr>
              <w:t>+</w:t>
            </w:r>
          </w:p>
        </w:tc>
        <w:tc>
          <w:tcPr>
            <w:tcW w:w="1134" w:type="dxa"/>
            <w:gridSpan w:val="2"/>
          </w:tcPr>
          <w:p w:rsidR="001D365C" w:rsidRPr="00693F0E" w:rsidRDefault="001D365C" w:rsidP="0062569A">
            <w:pPr>
              <w:jc w:val="center"/>
              <w:rPr>
                <w:sz w:val="16"/>
                <w:szCs w:val="16"/>
              </w:rPr>
            </w:pPr>
          </w:p>
        </w:tc>
      </w:tr>
      <w:tr w:rsidR="001D365C" w:rsidRPr="00693F0E"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rsidR="001D365C" w:rsidRPr="00693F0E" w:rsidRDefault="001D365C" w:rsidP="0062569A">
            <w:pPr>
              <w:tabs>
                <w:tab w:val="left" w:pos="288"/>
              </w:tabs>
              <w:rPr>
                <w:sz w:val="20"/>
                <w:szCs w:val="20"/>
              </w:rPr>
            </w:pPr>
            <w:r w:rsidRPr="00693F0E">
              <w:rPr>
                <w:sz w:val="20"/>
                <w:szCs w:val="20"/>
              </w:rPr>
              <w:t>Порушення або деградацію середовищ існування диких видів тварин?</w:t>
            </w:r>
          </w:p>
        </w:tc>
        <w:tc>
          <w:tcPr>
            <w:tcW w:w="567" w:type="dxa"/>
            <w:tcBorders>
              <w:bottom w:val="single" w:sz="4" w:space="0" w:color="000000"/>
            </w:tcBorders>
            <w:vAlign w:val="center"/>
          </w:tcPr>
          <w:p w:rsidR="001D365C" w:rsidRPr="00693F0E" w:rsidRDefault="001D365C" w:rsidP="0062569A">
            <w:pPr>
              <w:jc w:val="center"/>
              <w:rPr>
                <w:sz w:val="16"/>
                <w:szCs w:val="16"/>
              </w:rPr>
            </w:pPr>
          </w:p>
        </w:tc>
        <w:tc>
          <w:tcPr>
            <w:tcW w:w="851" w:type="dxa"/>
            <w:tcBorders>
              <w:bottom w:val="single" w:sz="4" w:space="0" w:color="000000"/>
            </w:tcBorders>
            <w:vAlign w:val="center"/>
          </w:tcPr>
          <w:p w:rsidR="001D365C" w:rsidRPr="00693F0E" w:rsidRDefault="001D365C" w:rsidP="0062569A">
            <w:pPr>
              <w:jc w:val="center"/>
              <w:rPr>
                <w:sz w:val="16"/>
                <w:szCs w:val="16"/>
              </w:rPr>
            </w:pPr>
          </w:p>
        </w:tc>
        <w:tc>
          <w:tcPr>
            <w:tcW w:w="785" w:type="dxa"/>
            <w:vAlign w:val="center"/>
          </w:tcPr>
          <w:p w:rsidR="001D365C" w:rsidRPr="00693F0E" w:rsidRDefault="00AE2AAE" w:rsidP="0062569A">
            <w:pPr>
              <w:jc w:val="center"/>
              <w:rPr>
                <w:i/>
                <w:sz w:val="20"/>
                <w:szCs w:val="20"/>
              </w:rPr>
            </w:pPr>
            <w:r>
              <w:rPr>
                <w:i/>
                <w:sz w:val="20"/>
                <w:szCs w:val="20"/>
              </w:rPr>
              <w:t>+</w:t>
            </w:r>
          </w:p>
        </w:tc>
        <w:tc>
          <w:tcPr>
            <w:tcW w:w="1134" w:type="dxa"/>
            <w:gridSpan w:val="2"/>
          </w:tcPr>
          <w:p w:rsidR="001D365C" w:rsidRPr="00693F0E" w:rsidRDefault="001D365C" w:rsidP="0062569A">
            <w:pPr>
              <w:jc w:val="center"/>
              <w:rPr>
                <w:sz w:val="16"/>
                <w:szCs w:val="16"/>
              </w:rPr>
            </w:pPr>
          </w:p>
        </w:tc>
      </w:tr>
      <w:tr w:rsidR="001D365C" w:rsidRPr="00693F0E"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rsidR="001D365C" w:rsidRPr="00693F0E" w:rsidRDefault="001D365C" w:rsidP="0062569A">
            <w:pPr>
              <w:tabs>
                <w:tab w:val="left" w:pos="288"/>
              </w:tabs>
              <w:rPr>
                <w:sz w:val="20"/>
                <w:szCs w:val="20"/>
              </w:rPr>
            </w:pPr>
            <w:r w:rsidRPr="00693F0E">
              <w:rPr>
                <w:sz w:val="20"/>
                <w:szCs w:val="20"/>
              </w:rPr>
              <w:t>Будь-який вплив на кількість і якість наявних рекреаційних можливостей?</w:t>
            </w:r>
          </w:p>
        </w:tc>
        <w:tc>
          <w:tcPr>
            <w:tcW w:w="567" w:type="dxa"/>
            <w:tcBorders>
              <w:bottom w:val="single" w:sz="4" w:space="0" w:color="000000"/>
            </w:tcBorders>
            <w:vAlign w:val="center"/>
          </w:tcPr>
          <w:p w:rsidR="001D365C" w:rsidRPr="00693F0E" w:rsidRDefault="001D365C" w:rsidP="0062569A">
            <w:pPr>
              <w:jc w:val="center"/>
              <w:rPr>
                <w:sz w:val="16"/>
                <w:szCs w:val="16"/>
              </w:rPr>
            </w:pPr>
          </w:p>
        </w:tc>
        <w:tc>
          <w:tcPr>
            <w:tcW w:w="851" w:type="dxa"/>
            <w:tcBorders>
              <w:bottom w:val="single" w:sz="4" w:space="0" w:color="000000"/>
            </w:tcBorders>
            <w:vAlign w:val="center"/>
          </w:tcPr>
          <w:p w:rsidR="001D365C" w:rsidRPr="00693F0E" w:rsidRDefault="001D365C" w:rsidP="0062569A">
            <w:pPr>
              <w:jc w:val="center"/>
              <w:rPr>
                <w:sz w:val="16"/>
                <w:szCs w:val="16"/>
              </w:rPr>
            </w:pPr>
          </w:p>
        </w:tc>
        <w:tc>
          <w:tcPr>
            <w:tcW w:w="785" w:type="dxa"/>
            <w:vAlign w:val="center"/>
          </w:tcPr>
          <w:p w:rsidR="001D365C" w:rsidRPr="00693F0E" w:rsidRDefault="00AE2AAE" w:rsidP="0062569A">
            <w:pPr>
              <w:jc w:val="center"/>
              <w:rPr>
                <w:i/>
                <w:sz w:val="20"/>
                <w:szCs w:val="20"/>
              </w:rPr>
            </w:pPr>
            <w:r>
              <w:rPr>
                <w:i/>
                <w:sz w:val="20"/>
                <w:szCs w:val="20"/>
              </w:rPr>
              <w:t>+</w:t>
            </w:r>
          </w:p>
        </w:tc>
        <w:tc>
          <w:tcPr>
            <w:tcW w:w="1134" w:type="dxa"/>
            <w:gridSpan w:val="2"/>
            <w:vAlign w:val="center"/>
          </w:tcPr>
          <w:p w:rsidR="001D365C" w:rsidRPr="00693F0E" w:rsidRDefault="001D365C" w:rsidP="0062569A">
            <w:pPr>
              <w:jc w:val="center"/>
              <w:rPr>
                <w:b/>
                <w:i/>
                <w:sz w:val="20"/>
                <w:szCs w:val="20"/>
              </w:rPr>
            </w:pPr>
          </w:p>
        </w:tc>
      </w:tr>
      <w:tr w:rsidR="001D365C" w:rsidRPr="00693F0E"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rsidR="001D365C" w:rsidRPr="00693F0E" w:rsidRDefault="001D365C" w:rsidP="0062569A">
            <w:pPr>
              <w:tabs>
                <w:tab w:val="left" w:pos="288"/>
              </w:tabs>
              <w:rPr>
                <w:sz w:val="20"/>
                <w:szCs w:val="20"/>
              </w:rPr>
            </w:pPr>
            <w:r w:rsidRPr="00693F0E">
              <w:rPr>
                <w:sz w:val="20"/>
                <w:szCs w:val="20"/>
              </w:rPr>
              <w:t>Будь-який вплив на наявні об’єкти історико-культурної спадщини?</w:t>
            </w:r>
          </w:p>
        </w:tc>
        <w:tc>
          <w:tcPr>
            <w:tcW w:w="567" w:type="dxa"/>
            <w:tcBorders>
              <w:bottom w:val="single" w:sz="4" w:space="0" w:color="000000"/>
            </w:tcBorders>
            <w:vAlign w:val="center"/>
          </w:tcPr>
          <w:p w:rsidR="001D365C" w:rsidRPr="00693F0E" w:rsidRDefault="001D365C" w:rsidP="0062569A">
            <w:pPr>
              <w:jc w:val="center"/>
              <w:rPr>
                <w:sz w:val="16"/>
                <w:szCs w:val="16"/>
              </w:rPr>
            </w:pPr>
          </w:p>
        </w:tc>
        <w:tc>
          <w:tcPr>
            <w:tcW w:w="851" w:type="dxa"/>
            <w:tcBorders>
              <w:bottom w:val="single" w:sz="4" w:space="0" w:color="000000"/>
            </w:tcBorders>
            <w:vAlign w:val="center"/>
          </w:tcPr>
          <w:p w:rsidR="001D365C" w:rsidRPr="00693F0E" w:rsidRDefault="001D365C" w:rsidP="0062569A">
            <w:pPr>
              <w:jc w:val="center"/>
              <w:rPr>
                <w:sz w:val="16"/>
                <w:szCs w:val="16"/>
              </w:rPr>
            </w:pPr>
          </w:p>
        </w:tc>
        <w:tc>
          <w:tcPr>
            <w:tcW w:w="785" w:type="dxa"/>
            <w:vAlign w:val="center"/>
          </w:tcPr>
          <w:p w:rsidR="001D365C" w:rsidRPr="00693F0E" w:rsidRDefault="00AE2AAE" w:rsidP="0062569A">
            <w:pPr>
              <w:jc w:val="center"/>
              <w:rPr>
                <w:i/>
                <w:sz w:val="20"/>
                <w:szCs w:val="20"/>
              </w:rPr>
            </w:pPr>
            <w:r>
              <w:rPr>
                <w:i/>
                <w:sz w:val="20"/>
                <w:szCs w:val="20"/>
              </w:rPr>
              <w:t>+</w:t>
            </w:r>
          </w:p>
        </w:tc>
        <w:tc>
          <w:tcPr>
            <w:tcW w:w="1134" w:type="dxa"/>
            <w:gridSpan w:val="2"/>
            <w:vAlign w:val="center"/>
          </w:tcPr>
          <w:p w:rsidR="001D365C" w:rsidRPr="00693F0E" w:rsidRDefault="001D365C" w:rsidP="0062569A">
            <w:pPr>
              <w:jc w:val="center"/>
              <w:rPr>
                <w:b/>
                <w:i/>
                <w:sz w:val="20"/>
                <w:szCs w:val="20"/>
              </w:rPr>
            </w:pPr>
          </w:p>
        </w:tc>
      </w:tr>
      <w:tr w:rsidR="001D365C" w:rsidRPr="00693F0E"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bottom w:val="single" w:sz="4" w:space="0" w:color="000000"/>
              <w:right w:val="nil"/>
            </w:tcBorders>
            <w:tcMar>
              <w:left w:w="72" w:type="dxa"/>
              <w:right w:w="14" w:type="dxa"/>
            </w:tcMar>
          </w:tcPr>
          <w:p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bottom w:val="single" w:sz="4" w:space="0" w:color="000000"/>
            </w:tcBorders>
            <w:tcMar>
              <w:left w:w="58" w:type="dxa"/>
            </w:tcMar>
            <w:vAlign w:val="center"/>
          </w:tcPr>
          <w:p w:rsidR="001D365C" w:rsidRPr="00693F0E" w:rsidRDefault="001D365C" w:rsidP="0062569A">
            <w:pPr>
              <w:tabs>
                <w:tab w:val="left" w:pos="288"/>
              </w:tabs>
              <w:rPr>
                <w:sz w:val="20"/>
                <w:szCs w:val="20"/>
              </w:rPr>
            </w:pPr>
            <w:r w:rsidRPr="00693F0E">
              <w:rPr>
                <w:sz w:val="20"/>
                <w:szCs w:val="20"/>
              </w:rPr>
              <w:t>Інші негативні впливи на естетичні показники об’єктів довкілля (перепони для публічного огляду мальовничих краєвидів, появу естетично неприйнятних місць, руйнування пам’ятників природи тощо)?</w:t>
            </w:r>
          </w:p>
        </w:tc>
        <w:tc>
          <w:tcPr>
            <w:tcW w:w="567" w:type="dxa"/>
            <w:tcBorders>
              <w:bottom w:val="single" w:sz="4" w:space="0" w:color="000000"/>
            </w:tcBorders>
            <w:vAlign w:val="center"/>
          </w:tcPr>
          <w:p w:rsidR="001D365C" w:rsidRPr="00693F0E" w:rsidRDefault="001D365C" w:rsidP="0062569A">
            <w:pPr>
              <w:jc w:val="center"/>
              <w:rPr>
                <w:sz w:val="16"/>
                <w:szCs w:val="16"/>
              </w:rPr>
            </w:pPr>
          </w:p>
        </w:tc>
        <w:tc>
          <w:tcPr>
            <w:tcW w:w="851" w:type="dxa"/>
            <w:tcBorders>
              <w:bottom w:val="single" w:sz="4" w:space="0" w:color="000000"/>
            </w:tcBorders>
            <w:vAlign w:val="center"/>
          </w:tcPr>
          <w:p w:rsidR="001D365C" w:rsidRPr="00693F0E" w:rsidRDefault="001D365C" w:rsidP="0062569A">
            <w:pPr>
              <w:jc w:val="center"/>
              <w:rPr>
                <w:sz w:val="16"/>
                <w:szCs w:val="16"/>
              </w:rPr>
            </w:pPr>
          </w:p>
        </w:tc>
        <w:tc>
          <w:tcPr>
            <w:tcW w:w="785" w:type="dxa"/>
            <w:tcBorders>
              <w:bottom w:val="single" w:sz="4" w:space="0" w:color="000000"/>
            </w:tcBorders>
            <w:vAlign w:val="center"/>
          </w:tcPr>
          <w:p w:rsidR="001D365C" w:rsidRPr="00693F0E" w:rsidRDefault="00AE2AAE" w:rsidP="0062569A">
            <w:pPr>
              <w:jc w:val="center"/>
              <w:rPr>
                <w:i/>
                <w:sz w:val="20"/>
                <w:szCs w:val="20"/>
              </w:rPr>
            </w:pPr>
            <w:r>
              <w:rPr>
                <w:i/>
                <w:sz w:val="20"/>
                <w:szCs w:val="20"/>
              </w:rPr>
              <w:t>+</w:t>
            </w:r>
          </w:p>
        </w:tc>
        <w:tc>
          <w:tcPr>
            <w:tcW w:w="1134" w:type="dxa"/>
            <w:gridSpan w:val="2"/>
            <w:tcBorders>
              <w:bottom w:val="single" w:sz="4" w:space="0" w:color="000000"/>
            </w:tcBorders>
            <w:vAlign w:val="center"/>
          </w:tcPr>
          <w:p w:rsidR="001D365C" w:rsidRPr="00693F0E" w:rsidRDefault="001D365C" w:rsidP="0062569A">
            <w:pPr>
              <w:jc w:val="center"/>
              <w:rPr>
                <w:b/>
                <w:i/>
                <w:sz w:val="20"/>
                <w:szCs w:val="20"/>
              </w:rPr>
            </w:pPr>
          </w:p>
        </w:tc>
      </w:tr>
      <w:tr w:rsidR="001D365C" w:rsidRPr="00693F0E"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8398" w:type="dxa"/>
            <w:gridSpan w:val="6"/>
            <w:tcBorders>
              <w:top w:val="single" w:sz="4" w:space="0" w:color="000000"/>
              <w:left w:val="single" w:sz="4" w:space="0" w:color="000000"/>
              <w:bottom w:val="single" w:sz="4" w:space="0" w:color="000000"/>
              <w:right w:val="single" w:sz="4" w:space="0" w:color="000000"/>
            </w:tcBorders>
            <w:shd w:val="clear" w:color="auto" w:fill="DBEEF3"/>
            <w:tcMar>
              <w:left w:w="72" w:type="dxa"/>
              <w:right w:w="14" w:type="dxa"/>
            </w:tcMar>
          </w:tcPr>
          <w:p w:rsidR="001D365C" w:rsidRPr="00693F0E" w:rsidRDefault="001D365C" w:rsidP="0062569A">
            <w:pPr>
              <w:jc w:val="center"/>
              <w:rPr>
                <w:sz w:val="20"/>
                <w:szCs w:val="20"/>
              </w:rPr>
            </w:pPr>
            <w:r w:rsidRPr="00693F0E">
              <w:rPr>
                <w:b/>
                <w:sz w:val="20"/>
                <w:szCs w:val="20"/>
              </w:rPr>
              <w:t>Населення та інфраструктура</w:t>
            </w:r>
          </w:p>
        </w:tc>
        <w:tc>
          <w:tcPr>
            <w:tcW w:w="1113" w:type="dxa"/>
            <w:tcBorders>
              <w:top w:val="single" w:sz="4" w:space="0" w:color="000000"/>
              <w:left w:val="nil"/>
              <w:bottom w:val="single" w:sz="4" w:space="0" w:color="000000"/>
              <w:right w:val="single" w:sz="4" w:space="0" w:color="000000"/>
            </w:tcBorders>
            <w:shd w:val="clear" w:color="auto" w:fill="DBEEF3"/>
            <w:vAlign w:val="center"/>
          </w:tcPr>
          <w:p w:rsidR="001D365C" w:rsidRPr="00693F0E" w:rsidRDefault="001D365C" w:rsidP="0062569A">
            <w:pPr>
              <w:jc w:val="center"/>
              <w:rPr>
                <w:sz w:val="16"/>
                <w:szCs w:val="16"/>
              </w:rPr>
            </w:pPr>
          </w:p>
        </w:tc>
      </w:tr>
      <w:tr w:rsidR="001D365C" w:rsidRPr="00693F0E"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top w:val="single" w:sz="4" w:space="0" w:color="000000"/>
              <w:right w:val="nil"/>
            </w:tcBorders>
            <w:tcMar>
              <w:left w:w="72" w:type="dxa"/>
              <w:right w:w="14" w:type="dxa"/>
            </w:tcMar>
          </w:tcPr>
          <w:p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top w:val="single" w:sz="4" w:space="0" w:color="000000"/>
              <w:left w:val="nil"/>
            </w:tcBorders>
            <w:tcMar>
              <w:left w:w="58" w:type="dxa"/>
            </w:tcMar>
            <w:vAlign w:val="center"/>
          </w:tcPr>
          <w:p w:rsidR="001D365C" w:rsidRPr="00693F0E" w:rsidRDefault="001D365C" w:rsidP="0062569A">
            <w:pPr>
              <w:tabs>
                <w:tab w:val="left" w:pos="288"/>
              </w:tabs>
              <w:rPr>
                <w:sz w:val="20"/>
                <w:szCs w:val="20"/>
              </w:rPr>
            </w:pPr>
            <w:r w:rsidRPr="00693F0E">
              <w:rPr>
                <w:sz w:val="20"/>
                <w:szCs w:val="20"/>
              </w:rPr>
              <w:t>Зміни в локалізації, розміщенні, щільності та зростанні кількості населення будь-якої території?</w:t>
            </w:r>
          </w:p>
        </w:tc>
        <w:tc>
          <w:tcPr>
            <w:tcW w:w="567" w:type="dxa"/>
            <w:tcBorders>
              <w:top w:val="single" w:sz="4" w:space="0" w:color="000000"/>
              <w:bottom w:val="single" w:sz="4" w:space="0" w:color="000000"/>
            </w:tcBorders>
            <w:vAlign w:val="center"/>
          </w:tcPr>
          <w:p w:rsidR="001D365C" w:rsidRPr="00693F0E" w:rsidRDefault="001D365C" w:rsidP="0062569A">
            <w:pPr>
              <w:jc w:val="center"/>
              <w:rPr>
                <w:sz w:val="16"/>
                <w:szCs w:val="16"/>
              </w:rPr>
            </w:pPr>
          </w:p>
        </w:tc>
        <w:tc>
          <w:tcPr>
            <w:tcW w:w="851" w:type="dxa"/>
            <w:tcBorders>
              <w:top w:val="single" w:sz="4" w:space="0" w:color="000000"/>
              <w:bottom w:val="single" w:sz="4" w:space="0" w:color="000000"/>
            </w:tcBorders>
            <w:vAlign w:val="center"/>
          </w:tcPr>
          <w:p w:rsidR="001D365C" w:rsidRPr="00693F0E" w:rsidRDefault="001D365C" w:rsidP="0062569A">
            <w:pPr>
              <w:jc w:val="center"/>
              <w:rPr>
                <w:sz w:val="16"/>
                <w:szCs w:val="16"/>
              </w:rPr>
            </w:pPr>
          </w:p>
        </w:tc>
        <w:tc>
          <w:tcPr>
            <w:tcW w:w="785" w:type="dxa"/>
            <w:tcBorders>
              <w:top w:val="single" w:sz="4" w:space="0" w:color="000000"/>
            </w:tcBorders>
            <w:vAlign w:val="center"/>
          </w:tcPr>
          <w:p w:rsidR="001D365C" w:rsidRPr="00693F0E" w:rsidRDefault="00AE2AAE" w:rsidP="0062569A">
            <w:pPr>
              <w:jc w:val="center"/>
              <w:rPr>
                <w:i/>
                <w:sz w:val="20"/>
                <w:szCs w:val="20"/>
              </w:rPr>
            </w:pPr>
            <w:r>
              <w:rPr>
                <w:i/>
                <w:sz w:val="20"/>
                <w:szCs w:val="20"/>
              </w:rPr>
              <w:t>+</w:t>
            </w:r>
          </w:p>
        </w:tc>
        <w:tc>
          <w:tcPr>
            <w:tcW w:w="1134" w:type="dxa"/>
            <w:gridSpan w:val="2"/>
            <w:tcBorders>
              <w:top w:val="single" w:sz="4" w:space="0" w:color="000000"/>
            </w:tcBorders>
            <w:vAlign w:val="center"/>
          </w:tcPr>
          <w:p w:rsidR="001D365C" w:rsidRPr="00693F0E" w:rsidRDefault="001D365C" w:rsidP="0062569A">
            <w:pPr>
              <w:jc w:val="center"/>
              <w:rPr>
                <w:b/>
                <w:i/>
                <w:sz w:val="20"/>
                <w:szCs w:val="20"/>
              </w:rPr>
            </w:pPr>
          </w:p>
        </w:tc>
      </w:tr>
      <w:tr w:rsidR="001D365C" w:rsidRPr="00693F0E"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rsidR="001D365C" w:rsidRPr="00693F0E" w:rsidRDefault="001D365C" w:rsidP="0062569A">
            <w:pPr>
              <w:tabs>
                <w:tab w:val="left" w:pos="288"/>
              </w:tabs>
              <w:rPr>
                <w:sz w:val="20"/>
                <w:szCs w:val="20"/>
              </w:rPr>
            </w:pPr>
            <w:r w:rsidRPr="00693F0E">
              <w:rPr>
                <w:sz w:val="20"/>
                <w:szCs w:val="20"/>
              </w:rPr>
              <w:t>Вплив на нинішній стан забезпечення житлом або виникнення нових потреб у житлі?</w:t>
            </w:r>
          </w:p>
        </w:tc>
        <w:tc>
          <w:tcPr>
            <w:tcW w:w="567" w:type="dxa"/>
            <w:tcBorders>
              <w:bottom w:val="single" w:sz="4" w:space="0" w:color="000000"/>
            </w:tcBorders>
            <w:vAlign w:val="center"/>
          </w:tcPr>
          <w:p w:rsidR="001D365C" w:rsidRPr="00693F0E" w:rsidRDefault="001D365C" w:rsidP="0062569A">
            <w:pPr>
              <w:jc w:val="center"/>
              <w:rPr>
                <w:sz w:val="16"/>
                <w:szCs w:val="16"/>
              </w:rPr>
            </w:pPr>
          </w:p>
        </w:tc>
        <w:tc>
          <w:tcPr>
            <w:tcW w:w="851" w:type="dxa"/>
            <w:tcBorders>
              <w:bottom w:val="single" w:sz="4" w:space="0" w:color="000000"/>
            </w:tcBorders>
            <w:vAlign w:val="center"/>
          </w:tcPr>
          <w:p w:rsidR="001D365C" w:rsidRPr="00693F0E" w:rsidRDefault="001D365C" w:rsidP="0062569A">
            <w:pPr>
              <w:jc w:val="center"/>
              <w:rPr>
                <w:i/>
                <w:sz w:val="20"/>
                <w:szCs w:val="20"/>
              </w:rPr>
            </w:pPr>
          </w:p>
        </w:tc>
        <w:tc>
          <w:tcPr>
            <w:tcW w:w="785" w:type="dxa"/>
            <w:vAlign w:val="center"/>
          </w:tcPr>
          <w:p w:rsidR="001D365C" w:rsidRPr="00693F0E" w:rsidRDefault="00AE2AAE" w:rsidP="0062569A">
            <w:pPr>
              <w:jc w:val="center"/>
              <w:rPr>
                <w:i/>
                <w:sz w:val="20"/>
                <w:szCs w:val="20"/>
              </w:rPr>
            </w:pPr>
            <w:r>
              <w:rPr>
                <w:i/>
                <w:sz w:val="20"/>
                <w:szCs w:val="20"/>
              </w:rPr>
              <w:t>+</w:t>
            </w:r>
          </w:p>
        </w:tc>
        <w:tc>
          <w:tcPr>
            <w:tcW w:w="1134" w:type="dxa"/>
            <w:gridSpan w:val="2"/>
          </w:tcPr>
          <w:p w:rsidR="001D365C" w:rsidRPr="00693F0E" w:rsidRDefault="001D365C" w:rsidP="0062569A">
            <w:pPr>
              <w:jc w:val="center"/>
              <w:rPr>
                <w:sz w:val="16"/>
                <w:szCs w:val="16"/>
              </w:rPr>
            </w:pPr>
          </w:p>
        </w:tc>
      </w:tr>
      <w:tr w:rsidR="001D365C" w:rsidRPr="00693F0E"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rsidR="001D365C" w:rsidRPr="00693F0E" w:rsidRDefault="001D365C" w:rsidP="0062569A">
            <w:pPr>
              <w:tabs>
                <w:tab w:val="left" w:pos="288"/>
              </w:tabs>
              <w:rPr>
                <w:sz w:val="20"/>
                <w:szCs w:val="20"/>
              </w:rPr>
            </w:pPr>
            <w:r w:rsidRPr="00693F0E">
              <w:rPr>
                <w:sz w:val="20"/>
                <w:szCs w:val="20"/>
              </w:rPr>
              <w:t>Суттєвий вплив на нинішню транспортну систему? Зміни в структурі транспортних потоків?</w:t>
            </w:r>
          </w:p>
        </w:tc>
        <w:tc>
          <w:tcPr>
            <w:tcW w:w="567" w:type="dxa"/>
            <w:tcBorders>
              <w:bottom w:val="single" w:sz="4" w:space="0" w:color="000000"/>
            </w:tcBorders>
            <w:vAlign w:val="center"/>
          </w:tcPr>
          <w:p w:rsidR="001D365C" w:rsidRPr="00693F0E" w:rsidRDefault="001D365C" w:rsidP="0062569A">
            <w:pPr>
              <w:jc w:val="center"/>
              <w:rPr>
                <w:sz w:val="16"/>
                <w:szCs w:val="16"/>
              </w:rPr>
            </w:pPr>
          </w:p>
        </w:tc>
        <w:tc>
          <w:tcPr>
            <w:tcW w:w="851" w:type="dxa"/>
            <w:tcBorders>
              <w:bottom w:val="single" w:sz="4" w:space="0" w:color="000000"/>
            </w:tcBorders>
            <w:vAlign w:val="center"/>
          </w:tcPr>
          <w:p w:rsidR="001D365C" w:rsidRPr="00693F0E" w:rsidRDefault="001D365C" w:rsidP="0062569A">
            <w:pPr>
              <w:jc w:val="center"/>
              <w:rPr>
                <w:sz w:val="16"/>
                <w:szCs w:val="16"/>
              </w:rPr>
            </w:pPr>
          </w:p>
        </w:tc>
        <w:tc>
          <w:tcPr>
            <w:tcW w:w="785" w:type="dxa"/>
            <w:vAlign w:val="center"/>
          </w:tcPr>
          <w:p w:rsidR="001D365C" w:rsidRPr="00693F0E" w:rsidRDefault="00AE2AAE" w:rsidP="0062569A">
            <w:pPr>
              <w:jc w:val="center"/>
              <w:rPr>
                <w:i/>
                <w:sz w:val="20"/>
                <w:szCs w:val="20"/>
              </w:rPr>
            </w:pPr>
            <w:r>
              <w:rPr>
                <w:i/>
                <w:sz w:val="20"/>
                <w:szCs w:val="20"/>
              </w:rPr>
              <w:t>+</w:t>
            </w:r>
          </w:p>
        </w:tc>
        <w:tc>
          <w:tcPr>
            <w:tcW w:w="1134" w:type="dxa"/>
            <w:gridSpan w:val="2"/>
            <w:vAlign w:val="center"/>
          </w:tcPr>
          <w:p w:rsidR="001D365C" w:rsidRPr="00693F0E" w:rsidRDefault="001D365C" w:rsidP="0062569A">
            <w:pPr>
              <w:jc w:val="center"/>
              <w:rPr>
                <w:b/>
                <w:i/>
                <w:sz w:val="20"/>
                <w:szCs w:val="20"/>
              </w:rPr>
            </w:pPr>
          </w:p>
        </w:tc>
      </w:tr>
      <w:tr w:rsidR="001D365C" w:rsidRPr="00693F0E"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rsidR="001D365C" w:rsidRPr="00693F0E" w:rsidRDefault="001D365C" w:rsidP="0062569A">
            <w:pPr>
              <w:tabs>
                <w:tab w:val="left" w:pos="288"/>
              </w:tabs>
              <w:rPr>
                <w:sz w:val="20"/>
                <w:szCs w:val="20"/>
              </w:rPr>
            </w:pPr>
            <w:r w:rsidRPr="00693F0E">
              <w:rPr>
                <w:sz w:val="20"/>
                <w:szCs w:val="20"/>
              </w:rPr>
              <w:t>Необхідність будівництва нових об’єктів для забезпечення транспортних сполучень?</w:t>
            </w:r>
          </w:p>
        </w:tc>
        <w:tc>
          <w:tcPr>
            <w:tcW w:w="567" w:type="dxa"/>
            <w:tcBorders>
              <w:bottom w:val="single" w:sz="4" w:space="0" w:color="000000"/>
            </w:tcBorders>
            <w:vAlign w:val="center"/>
          </w:tcPr>
          <w:p w:rsidR="001D365C" w:rsidRPr="00693F0E" w:rsidRDefault="001D365C" w:rsidP="0062569A">
            <w:pPr>
              <w:jc w:val="center"/>
              <w:rPr>
                <w:sz w:val="16"/>
                <w:szCs w:val="16"/>
              </w:rPr>
            </w:pPr>
          </w:p>
        </w:tc>
        <w:tc>
          <w:tcPr>
            <w:tcW w:w="851" w:type="dxa"/>
            <w:tcBorders>
              <w:bottom w:val="single" w:sz="4" w:space="0" w:color="000000"/>
            </w:tcBorders>
            <w:vAlign w:val="center"/>
          </w:tcPr>
          <w:p w:rsidR="001D365C" w:rsidRPr="00693F0E" w:rsidRDefault="001D365C" w:rsidP="0062569A">
            <w:pPr>
              <w:jc w:val="center"/>
              <w:rPr>
                <w:sz w:val="16"/>
                <w:szCs w:val="16"/>
              </w:rPr>
            </w:pPr>
          </w:p>
        </w:tc>
        <w:tc>
          <w:tcPr>
            <w:tcW w:w="785" w:type="dxa"/>
            <w:vAlign w:val="center"/>
          </w:tcPr>
          <w:p w:rsidR="001D365C" w:rsidRPr="00693F0E" w:rsidRDefault="00AE2AAE" w:rsidP="0062569A">
            <w:pPr>
              <w:jc w:val="center"/>
              <w:rPr>
                <w:i/>
                <w:sz w:val="20"/>
                <w:szCs w:val="20"/>
              </w:rPr>
            </w:pPr>
            <w:r>
              <w:rPr>
                <w:i/>
                <w:sz w:val="20"/>
                <w:szCs w:val="20"/>
              </w:rPr>
              <w:t>+</w:t>
            </w:r>
          </w:p>
        </w:tc>
        <w:tc>
          <w:tcPr>
            <w:tcW w:w="1134" w:type="dxa"/>
            <w:gridSpan w:val="2"/>
            <w:vAlign w:val="center"/>
          </w:tcPr>
          <w:p w:rsidR="001D365C" w:rsidRPr="00693F0E" w:rsidRDefault="001D365C" w:rsidP="0062569A">
            <w:pPr>
              <w:jc w:val="center"/>
              <w:rPr>
                <w:sz w:val="16"/>
                <w:szCs w:val="16"/>
              </w:rPr>
            </w:pPr>
          </w:p>
        </w:tc>
      </w:tr>
      <w:tr w:rsidR="001D365C" w:rsidRPr="00693F0E"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rsidR="001D365C" w:rsidRPr="00693F0E" w:rsidRDefault="001D365C" w:rsidP="0062569A">
            <w:pPr>
              <w:tabs>
                <w:tab w:val="left" w:pos="288"/>
              </w:tabs>
              <w:rPr>
                <w:sz w:val="20"/>
                <w:szCs w:val="20"/>
              </w:rPr>
            </w:pPr>
            <w:r w:rsidRPr="00693F0E">
              <w:rPr>
                <w:sz w:val="20"/>
                <w:szCs w:val="20"/>
              </w:rPr>
              <w:t xml:space="preserve">Потреби в нових або суттєвий вплив на наявні комунальні послуги? </w:t>
            </w:r>
          </w:p>
        </w:tc>
        <w:tc>
          <w:tcPr>
            <w:tcW w:w="567" w:type="dxa"/>
            <w:tcBorders>
              <w:bottom w:val="single" w:sz="4" w:space="0" w:color="000000"/>
            </w:tcBorders>
            <w:vAlign w:val="center"/>
          </w:tcPr>
          <w:p w:rsidR="001D365C" w:rsidRPr="00693F0E" w:rsidRDefault="001D365C" w:rsidP="0062569A">
            <w:pPr>
              <w:jc w:val="center"/>
              <w:rPr>
                <w:sz w:val="16"/>
                <w:szCs w:val="16"/>
              </w:rPr>
            </w:pPr>
          </w:p>
        </w:tc>
        <w:tc>
          <w:tcPr>
            <w:tcW w:w="851" w:type="dxa"/>
            <w:tcBorders>
              <w:bottom w:val="single" w:sz="4" w:space="0" w:color="000000"/>
            </w:tcBorders>
            <w:vAlign w:val="center"/>
          </w:tcPr>
          <w:p w:rsidR="001D365C" w:rsidRPr="00693F0E" w:rsidRDefault="001D365C" w:rsidP="0062569A">
            <w:pPr>
              <w:jc w:val="center"/>
              <w:rPr>
                <w:sz w:val="16"/>
                <w:szCs w:val="16"/>
              </w:rPr>
            </w:pPr>
          </w:p>
        </w:tc>
        <w:tc>
          <w:tcPr>
            <w:tcW w:w="785" w:type="dxa"/>
            <w:vAlign w:val="center"/>
          </w:tcPr>
          <w:p w:rsidR="001D365C" w:rsidRPr="00693F0E" w:rsidRDefault="00AE2AAE" w:rsidP="0062569A">
            <w:pPr>
              <w:jc w:val="center"/>
              <w:rPr>
                <w:i/>
                <w:sz w:val="20"/>
                <w:szCs w:val="20"/>
              </w:rPr>
            </w:pPr>
            <w:r>
              <w:rPr>
                <w:i/>
                <w:sz w:val="20"/>
                <w:szCs w:val="20"/>
              </w:rPr>
              <w:t>+</w:t>
            </w:r>
          </w:p>
        </w:tc>
        <w:tc>
          <w:tcPr>
            <w:tcW w:w="1134" w:type="dxa"/>
            <w:gridSpan w:val="2"/>
            <w:vAlign w:val="center"/>
          </w:tcPr>
          <w:p w:rsidR="001D365C" w:rsidRPr="00693F0E" w:rsidRDefault="001D365C" w:rsidP="0062569A">
            <w:pPr>
              <w:jc w:val="center"/>
              <w:rPr>
                <w:b/>
                <w:i/>
                <w:sz w:val="20"/>
                <w:szCs w:val="20"/>
              </w:rPr>
            </w:pPr>
          </w:p>
        </w:tc>
      </w:tr>
      <w:tr w:rsidR="001D365C" w:rsidRPr="00693F0E"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rsidR="001D365C" w:rsidRPr="00693F0E" w:rsidRDefault="001D365C" w:rsidP="0062569A">
            <w:pPr>
              <w:tabs>
                <w:tab w:val="left" w:pos="288"/>
              </w:tabs>
              <w:rPr>
                <w:sz w:val="20"/>
                <w:szCs w:val="20"/>
              </w:rPr>
            </w:pPr>
            <w:r w:rsidRPr="00693F0E">
              <w:rPr>
                <w:sz w:val="20"/>
                <w:szCs w:val="20"/>
              </w:rPr>
              <w:t>Появу будь-яких реальних або потенційних загроз для здоров’я людей?</w:t>
            </w:r>
          </w:p>
        </w:tc>
        <w:tc>
          <w:tcPr>
            <w:tcW w:w="567" w:type="dxa"/>
            <w:tcBorders>
              <w:bottom w:val="single" w:sz="4" w:space="0" w:color="000000"/>
            </w:tcBorders>
            <w:vAlign w:val="center"/>
          </w:tcPr>
          <w:p w:rsidR="001D365C" w:rsidRPr="00693F0E" w:rsidRDefault="001D365C" w:rsidP="0062569A">
            <w:pPr>
              <w:jc w:val="center"/>
              <w:rPr>
                <w:sz w:val="16"/>
                <w:szCs w:val="16"/>
              </w:rPr>
            </w:pPr>
          </w:p>
        </w:tc>
        <w:tc>
          <w:tcPr>
            <w:tcW w:w="851" w:type="dxa"/>
            <w:tcBorders>
              <w:bottom w:val="single" w:sz="4" w:space="0" w:color="000000"/>
            </w:tcBorders>
            <w:vAlign w:val="center"/>
          </w:tcPr>
          <w:p w:rsidR="001D365C" w:rsidRPr="00693F0E" w:rsidRDefault="001D365C" w:rsidP="0062569A">
            <w:pPr>
              <w:jc w:val="center"/>
              <w:rPr>
                <w:sz w:val="16"/>
                <w:szCs w:val="16"/>
              </w:rPr>
            </w:pPr>
          </w:p>
        </w:tc>
        <w:tc>
          <w:tcPr>
            <w:tcW w:w="785" w:type="dxa"/>
            <w:vAlign w:val="center"/>
          </w:tcPr>
          <w:p w:rsidR="001D365C" w:rsidRPr="00693F0E" w:rsidRDefault="00AE2AAE" w:rsidP="0062569A">
            <w:pPr>
              <w:jc w:val="center"/>
              <w:rPr>
                <w:i/>
                <w:sz w:val="20"/>
                <w:szCs w:val="20"/>
              </w:rPr>
            </w:pPr>
            <w:r>
              <w:rPr>
                <w:i/>
                <w:sz w:val="20"/>
                <w:szCs w:val="20"/>
              </w:rPr>
              <w:t>+</w:t>
            </w:r>
          </w:p>
        </w:tc>
        <w:tc>
          <w:tcPr>
            <w:tcW w:w="1134" w:type="dxa"/>
            <w:gridSpan w:val="2"/>
            <w:vAlign w:val="center"/>
          </w:tcPr>
          <w:p w:rsidR="001D365C" w:rsidRPr="00693F0E" w:rsidRDefault="001D365C" w:rsidP="0062569A">
            <w:pPr>
              <w:jc w:val="center"/>
              <w:rPr>
                <w:sz w:val="16"/>
                <w:szCs w:val="16"/>
              </w:rPr>
            </w:pPr>
          </w:p>
        </w:tc>
      </w:tr>
      <w:tr w:rsidR="001D365C" w:rsidRPr="00693F0E"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8377" w:type="dxa"/>
            <w:gridSpan w:val="5"/>
            <w:shd w:val="clear" w:color="auto" w:fill="DBEEF3"/>
            <w:tcMar>
              <w:left w:w="72" w:type="dxa"/>
              <w:right w:w="14" w:type="dxa"/>
            </w:tcMar>
          </w:tcPr>
          <w:p w:rsidR="001D365C" w:rsidRPr="00693F0E" w:rsidRDefault="001D365C" w:rsidP="0062569A">
            <w:pPr>
              <w:jc w:val="center"/>
              <w:rPr>
                <w:sz w:val="20"/>
                <w:szCs w:val="20"/>
              </w:rPr>
            </w:pPr>
            <w:r w:rsidRPr="00693F0E">
              <w:rPr>
                <w:b/>
                <w:sz w:val="20"/>
                <w:szCs w:val="20"/>
              </w:rPr>
              <w:t>Екологічне управління та моніторинг</w:t>
            </w:r>
          </w:p>
        </w:tc>
        <w:tc>
          <w:tcPr>
            <w:tcW w:w="1134" w:type="dxa"/>
            <w:gridSpan w:val="2"/>
            <w:tcBorders>
              <w:left w:val="nil"/>
            </w:tcBorders>
            <w:shd w:val="clear" w:color="auto" w:fill="DBEEF3"/>
          </w:tcPr>
          <w:p w:rsidR="001D365C" w:rsidRPr="00693F0E" w:rsidRDefault="001D365C" w:rsidP="0062569A">
            <w:pPr>
              <w:jc w:val="center"/>
              <w:rPr>
                <w:sz w:val="16"/>
                <w:szCs w:val="16"/>
              </w:rPr>
            </w:pPr>
          </w:p>
        </w:tc>
      </w:tr>
      <w:tr w:rsidR="001D365C" w:rsidRPr="00693F0E"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rsidR="001D365C" w:rsidRPr="00693F0E" w:rsidRDefault="001D365C" w:rsidP="0062569A">
            <w:pPr>
              <w:tabs>
                <w:tab w:val="left" w:pos="288"/>
              </w:tabs>
              <w:rPr>
                <w:sz w:val="20"/>
                <w:szCs w:val="20"/>
              </w:rPr>
            </w:pPr>
            <w:r w:rsidRPr="00693F0E">
              <w:rPr>
                <w:sz w:val="20"/>
                <w:szCs w:val="20"/>
              </w:rPr>
              <w:t>Послаблення правових і економічних механізмів контролю в галузі екологічної безпеки?</w:t>
            </w:r>
          </w:p>
        </w:tc>
        <w:tc>
          <w:tcPr>
            <w:tcW w:w="567" w:type="dxa"/>
            <w:vAlign w:val="center"/>
          </w:tcPr>
          <w:p w:rsidR="001D365C" w:rsidRPr="00693F0E" w:rsidRDefault="001D365C" w:rsidP="0062569A">
            <w:pPr>
              <w:jc w:val="center"/>
              <w:rPr>
                <w:sz w:val="16"/>
                <w:szCs w:val="16"/>
              </w:rPr>
            </w:pPr>
          </w:p>
        </w:tc>
        <w:tc>
          <w:tcPr>
            <w:tcW w:w="851" w:type="dxa"/>
            <w:vAlign w:val="center"/>
          </w:tcPr>
          <w:p w:rsidR="001D365C" w:rsidRPr="00693F0E" w:rsidRDefault="001D365C" w:rsidP="0062569A">
            <w:pPr>
              <w:jc w:val="center"/>
              <w:rPr>
                <w:sz w:val="16"/>
                <w:szCs w:val="16"/>
              </w:rPr>
            </w:pPr>
          </w:p>
        </w:tc>
        <w:tc>
          <w:tcPr>
            <w:tcW w:w="785" w:type="dxa"/>
            <w:vAlign w:val="center"/>
          </w:tcPr>
          <w:p w:rsidR="001D365C" w:rsidRPr="00693F0E" w:rsidRDefault="00AE2AAE" w:rsidP="0062569A">
            <w:pPr>
              <w:jc w:val="center"/>
              <w:rPr>
                <w:i/>
                <w:sz w:val="20"/>
                <w:szCs w:val="20"/>
              </w:rPr>
            </w:pPr>
            <w:r>
              <w:rPr>
                <w:i/>
                <w:sz w:val="20"/>
                <w:szCs w:val="20"/>
              </w:rPr>
              <w:t>+</w:t>
            </w:r>
          </w:p>
        </w:tc>
        <w:tc>
          <w:tcPr>
            <w:tcW w:w="1134" w:type="dxa"/>
            <w:gridSpan w:val="2"/>
            <w:vAlign w:val="center"/>
          </w:tcPr>
          <w:p w:rsidR="001D365C" w:rsidRPr="00693F0E" w:rsidRDefault="001D365C" w:rsidP="0062569A">
            <w:pPr>
              <w:jc w:val="center"/>
              <w:rPr>
                <w:b/>
                <w:i/>
                <w:sz w:val="20"/>
                <w:szCs w:val="20"/>
              </w:rPr>
            </w:pPr>
          </w:p>
        </w:tc>
      </w:tr>
      <w:tr w:rsidR="001D365C" w:rsidRPr="00693F0E"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rsidR="001D365C" w:rsidRPr="00693F0E" w:rsidRDefault="001D365C" w:rsidP="0062569A">
            <w:pPr>
              <w:tabs>
                <w:tab w:val="left" w:pos="288"/>
              </w:tabs>
              <w:rPr>
                <w:sz w:val="20"/>
                <w:szCs w:val="20"/>
              </w:rPr>
            </w:pPr>
            <w:r w:rsidRPr="00693F0E">
              <w:rPr>
                <w:sz w:val="20"/>
                <w:szCs w:val="20"/>
              </w:rPr>
              <w:t>Погіршення екологічного моніторингу?</w:t>
            </w:r>
          </w:p>
        </w:tc>
        <w:tc>
          <w:tcPr>
            <w:tcW w:w="567" w:type="dxa"/>
            <w:vAlign w:val="center"/>
          </w:tcPr>
          <w:p w:rsidR="001D365C" w:rsidRPr="00693F0E" w:rsidRDefault="001D365C" w:rsidP="0062569A">
            <w:pPr>
              <w:jc w:val="center"/>
              <w:rPr>
                <w:sz w:val="16"/>
                <w:szCs w:val="16"/>
              </w:rPr>
            </w:pPr>
          </w:p>
        </w:tc>
        <w:tc>
          <w:tcPr>
            <w:tcW w:w="851" w:type="dxa"/>
            <w:vAlign w:val="center"/>
          </w:tcPr>
          <w:p w:rsidR="001D365C" w:rsidRPr="00693F0E" w:rsidRDefault="001D365C" w:rsidP="0062569A">
            <w:pPr>
              <w:jc w:val="center"/>
              <w:rPr>
                <w:sz w:val="16"/>
                <w:szCs w:val="16"/>
              </w:rPr>
            </w:pPr>
          </w:p>
        </w:tc>
        <w:tc>
          <w:tcPr>
            <w:tcW w:w="785" w:type="dxa"/>
            <w:vAlign w:val="center"/>
          </w:tcPr>
          <w:p w:rsidR="001D365C" w:rsidRPr="00693F0E" w:rsidRDefault="00AE2AAE" w:rsidP="0062569A">
            <w:pPr>
              <w:jc w:val="center"/>
              <w:rPr>
                <w:i/>
                <w:sz w:val="20"/>
                <w:szCs w:val="20"/>
              </w:rPr>
            </w:pPr>
            <w:r>
              <w:rPr>
                <w:i/>
                <w:sz w:val="20"/>
                <w:szCs w:val="20"/>
              </w:rPr>
              <w:t>+</w:t>
            </w:r>
          </w:p>
        </w:tc>
        <w:tc>
          <w:tcPr>
            <w:tcW w:w="1134" w:type="dxa"/>
            <w:gridSpan w:val="2"/>
          </w:tcPr>
          <w:p w:rsidR="001D365C" w:rsidRPr="00693F0E" w:rsidRDefault="001D365C" w:rsidP="0062569A">
            <w:pPr>
              <w:jc w:val="center"/>
              <w:rPr>
                <w:sz w:val="16"/>
                <w:szCs w:val="16"/>
              </w:rPr>
            </w:pPr>
          </w:p>
        </w:tc>
      </w:tr>
      <w:tr w:rsidR="001D365C" w:rsidRPr="00693F0E"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rsidR="001D365C" w:rsidRPr="00693F0E" w:rsidRDefault="001D365C" w:rsidP="0062569A">
            <w:pPr>
              <w:tabs>
                <w:tab w:val="left" w:pos="288"/>
              </w:tabs>
              <w:rPr>
                <w:sz w:val="20"/>
                <w:szCs w:val="20"/>
              </w:rPr>
            </w:pPr>
            <w:r w:rsidRPr="00693F0E">
              <w:rPr>
                <w:sz w:val="20"/>
                <w:szCs w:val="20"/>
              </w:rPr>
              <w:t>Усунення наявних механізмів впливу органів місцевого самоврядування на процеси техногенного навантаження?</w:t>
            </w:r>
          </w:p>
        </w:tc>
        <w:tc>
          <w:tcPr>
            <w:tcW w:w="567" w:type="dxa"/>
            <w:vAlign w:val="center"/>
          </w:tcPr>
          <w:p w:rsidR="001D365C" w:rsidRPr="00693F0E" w:rsidRDefault="001D365C" w:rsidP="0062569A">
            <w:pPr>
              <w:jc w:val="center"/>
              <w:rPr>
                <w:sz w:val="16"/>
                <w:szCs w:val="16"/>
              </w:rPr>
            </w:pPr>
          </w:p>
        </w:tc>
        <w:tc>
          <w:tcPr>
            <w:tcW w:w="851" w:type="dxa"/>
            <w:vAlign w:val="center"/>
          </w:tcPr>
          <w:p w:rsidR="001D365C" w:rsidRPr="00693F0E" w:rsidRDefault="001D365C" w:rsidP="0062569A">
            <w:pPr>
              <w:jc w:val="center"/>
              <w:rPr>
                <w:sz w:val="16"/>
                <w:szCs w:val="16"/>
              </w:rPr>
            </w:pPr>
          </w:p>
        </w:tc>
        <w:tc>
          <w:tcPr>
            <w:tcW w:w="785" w:type="dxa"/>
            <w:vAlign w:val="center"/>
          </w:tcPr>
          <w:p w:rsidR="001D365C" w:rsidRPr="00693F0E" w:rsidRDefault="00AE2AAE" w:rsidP="0062569A">
            <w:pPr>
              <w:jc w:val="center"/>
              <w:rPr>
                <w:i/>
                <w:sz w:val="20"/>
                <w:szCs w:val="20"/>
              </w:rPr>
            </w:pPr>
            <w:r>
              <w:rPr>
                <w:i/>
                <w:sz w:val="20"/>
                <w:szCs w:val="20"/>
              </w:rPr>
              <w:t>+</w:t>
            </w:r>
          </w:p>
        </w:tc>
        <w:tc>
          <w:tcPr>
            <w:tcW w:w="1134" w:type="dxa"/>
            <w:gridSpan w:val="2"/>
            <w:vAlign w:val="center"/>
          </w:tcPr>
          <w:p w:rsidR="001D365C" w:rsidRPr="00693F0E" w:rsidRDefault="001D365C" w:rsidP="0062569A">
            <w:pPr>
              <w:jc w:val="center"/>
              <w:rPr>
                <w:b/>
                <w:i/>
                <w:sz w:val="20"/>
                <w:szCs w:val="20"/>
              </w:rPr>
            </w:pPr>
          </w:p>
        </w:tc>
      </w:tr>
      <w:tr w:rsidR="001D365C" w:rsidRPr="00693F0E"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rsidR="001D365C" w:rsidRPr="00693F0E" w:rsidRDefault="001D365C" w:rsidP="0062569A">
            <w:pPr>
              <w:tabs>
                <w:tab w:val="left" w:pos="288"/>
              </w:tabs>
              <w:rPr>
                <w:sz w:val="20"/>
                <w:szCs w:val="20"/>
              </w:rPr>
            </w:pPr>
            <w:r w:rsidRPr="00693F0E">
              <w:rPr>
                <w:sz w:val="20"/>
                <w:szCs w:val="20"/>
              </w:rPr>
              <w:t>Стимулювання розвитку екологічно небезпечних галузей виробництва?</w:t>
            </w:r>
          </w:p>
        </w:tc>
        <w:tc>
          <w:tcPr>
            <w:tcW w:w="567" w:type="dxa"/>
            <w:tcBorders>
              <w:bottom w:val="single" w:sz="4" w:space="0" w:color="000000"/>
            </w:tcBorders>
            <w:vAlign w:val="center"/>
          </w:tcPr>
          <w:p w:rsidR="001D365C" w:rsidRPr="00693F0E" w:rsidRDefault="001D365C" w:rsidP="0062569A">
            <w:pPr>
              <w:jc w:val="center"/>
              <w:rPr>
                <w:sz w:val="16"/>
                <w:szCs w:val="16"/>
              </w:rPr>
            </w:pPr>
          </w:p>
        </w:tc>
        <w:tc>
          <w:tcPr>
            <w:tcW w:w="851" w:type="dxa"/>
            <w:tcBorders>
              <w:bottom w:val="single" w:sz="4" w:space="0" w:color="000000"/>
            </w:tcBorders>
            <w:vAlign w:val="center"/>
          </w:tcPr>
          <w:p w:rsidR="001D365C" w:rsidRPr="00693F0E" w:rsidRDefault="001D365C" w:rsidP="0062569A">
            <w:pPr>
              <w:jc w:val="center"/>
              <w:rPr>
                <w:sz w:val="16"/>
                <w:szCs w:val="16"/>
              </w:rPr>
            </w:pPr>
          </w:p>
        </w:tc>
        <w:tc>
          <w:tcPr>
            <w:tcW w:w="785" w:type="dxa"/>
            <w:vAlign w:val="center"/>
          </w:tcPr>
          <w:p w:rsidR="001D365C" w:rsidRPr="00693F0E" w:rsidRDefault="00AE2AAE" w:rsidP="0062569A">
            <w:pPr>
              <w:jc w:val="center"/>
              <w:rPr>
                <w:i/>
                <w:sz w:val="20"/>
                <w:szCs w:val="20"/>
              </w:rPr>
            </w:pPr>
            <w:r>
              <w:rPr>
                <w:i/>
                <w:sz w:val="20"/>
                <w:szCs w:val="20"/>
              </w:rPr>
              <w:t>+</w:t>
            </w:r>
          </w:p>
        </w:tc>
        <w:tc>
          <w:tcPr>
            <w:tcW w:w="1134" w:type="dxa"/>
            <w:gridSpan w:val="2"/>
            <w:vAlign w:val="center"/>
          </w:tcPr>
          <w:p w:rsidR="001D365C" w:rsidRPr="00693F0E" w:rsidRDefault="001D365C" w:rsidP="0062569A">
            <w:pPr>
              <w:jc w:val="center"/>
              <w:rPr>
                <w:b/>
                <w:i/>
                <w:sz w:val="20"/>
                <w:szCs w:val="20"/>
              </w:rPr>
            </w:pPr>
          </w:p>
        </w:tc>
      </w:tr>
      <w:tr w:rsidR="001D365C" w:rsidRPr="00693F0E"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8377" w:type="dxa"/>
            <w:gridSpan w:val="5"/>
            <w:shd w:val="clear" w:color="auto" w:fill="DBEEF3"/>
            <w:tcMar>
              <w:left w:w="72" w:type="dxa"/>
              <w:right w:w="14" w:type="dxa"/>
            </w:tcMar>
          </w:tcPr>
          <w:p w:rsidR="001D365C" w:rsidRPr="00693F0E" w:rsidRDefault="001D365C" w:rsidP="0062569A">
            <w:pPr>
              <w:jc w:val="center"/>
              <w:rPr>
                <w:sz w:val="20"/>
                <w:szCs w:val="20"/>
              </w:rPr>
            </w:pPr>
            <w:r w:rsidRPr="00693F0E">
              <w:rPr>
                <w:b/>
                <w:sz w:val="20"/>
                <w:szCs w:val="20"/>
              </w:rPr>
              <w:t>Інше</w:t>
            </w:r>
            <w:r w:rsidR="00AE2AAE">
              <w:rPr>
                <w:b/>
                <w:sz w:val="20"/>
                <w:szCs w:val="20"/>
              </w:rPr>
              <w:t>+</w:t>
            </w:r>
          </w:p>
        </w:tc>
        <w:tc>
          <w:tcPr>
            <w:tcW w:w="1134" w:type="dxa"/>
            <w:gridSpan w:val="2"/>
            <w:tcBorders>
              <w:left w:val="nil"/>
            </w:tcBorders>
            <w:shd w:val="clear" w:color="auto" w:fill="DBEEF3"/>
          </w:tcPr>
          <w:p w:rsidR="001D365C" w:rsidRPr="00693F0E" w:rsidRDefault="001D365C" w:rsidP="0062569A">
            <w:pPr>
              <w:jc w:val="center"/>
              <w:rPr>
                <w:sz w:val="16"/>
                <w:szCs w:val="16"/>
              </w:rPr>
            </w:pPr>
          </w:p>
        </w:tc>
      </w:tr>
      <w:tr w:rsidR="001D365C" w:rsidRPr="00693F0E"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right w:w="14" w:type="dxa"/>
            </w:tcMar>
          </w:tcPr>
          <w:p w:rsidR="001D365C" w:rsidRPr="00693F0E" w:rsidRDefault="001D365C" w:rsidP="001D365C">
            <w:pPr>
              <w:widowControl w:val="0"/>
              <w:numPr>
                <w:ilvl w:val="0"/>
                <w:numId w:val="1"/>
              </w:numPr>
              <w:tabs>
                <w:tab w:val="left" w:pos="530"/>
              </w:tabs>
              <w:ind w:left="-29" w:firstLine="0"/>
              <w:contextualSpacing/>
              <w:rPr>
                <w:sz w:val="20"/>
                <w:szCs w:val="20"/>
              </w:rPr>
            </w:pPr>
          </w:p>
        </w:tc>
        <w:tc>
          <w:tcPr>
            <w:tcW w:w="5811" w:type="dxa"/>
            <w:tcBorders>
              <w:left w:val="nil"/>
            </w:tcBorders>
            <w:tcMar>
              <w:top w:w="29" w:type="dxa"/>
              <w:left w:w="58" w:type="dxa"/>
              <w:bottom w:w="29" w:type="dxa"/>
              <w:right w:w="14" w:type="dxa"/>
            </w:tcMar>
            <w:vAlign w:val="center"/>
          </w:tcPr>
          <w:p w:rsidR="001D365C" w:rsidRPr="00693F0E" w:rsidRDefault="001D365C" w:rsidP="0062569A">
            <w:pPr>
              <w:tabs>
                <w:tab w:val="left" w:pos="288"/>
              </w:tabs>
              <w:rPr>
                <w:sz w:val="20"/>
                <w:szCs w:val="20"/>
              </w:rPr>
            </w:pPr>
            <w:r w:rsidRPr="00693F0E">
              <w:rPr>
                <w:sz w:val="20"/>
                <w:szCs w:val="20"/>
              </w:rPr>
              <w:t>Підвищення рівня використання будь-якого виду природних ресурсів?</w:t>
            </w:r>
          </w:p>
        </w:tc>
        <w:tc>
          <w:tcPr>
            <w:tcW w:w="567" w:type="dxa"/>
            <w:tcMar>
              <w:top w:w="29" w:type="dxa"/>
              <w:left w:w="72" w:type="dxa"/>
              <w:bottom w:w="29" w:type="dxa"/>
              <w:right w:w="14" w:type="dxa"/>
            </w:tcMar>
            <w:vAlign w:val="center"/>
          </w:tcPr>
          <w:p w:rsidR="001D365C" w:rsidRPr="00693F0E" w:rsidRDefault="001D365C" w:rsidP="0062569A">
            <w:pPr>
              <w:jc w:val="center"/>
              <w:rPr>
                <w:sz w:val="16"/>
                <w:szCs w:val="16"/>
              </w:rPr>
            </w:pPr>
          </w:p>
        </w:tc>
        <w:tc>
          <w:tcPr>
            <w:tcW w:w="851" w:type="dxa"/>
            <w:tcMar>
              <w:left w:w="72" w:type="dxa"/>
              <w:right w:w="14" w:type="dxa"/>
            </w:tcMar>
            <w:vAlign w:val="center"/>
          </w:tcPr>
          <w:p w:rsidR="001D365C" w:rsidRPr="00693F0E" w:rsidRDefault="001D365C" w:rsidP="0062569A">
            <w:pPr>
              <w:jc w:val="center"/>
              <w:rPr>
                <w:sz w:val="16"/>
                <w:szCs w:val="16"/>
              </w:rPr>
            </w:pPr>
          </w:p>
        </w:tc>
        <w:tc>
          <w:tcPr>
            <w:tcW w:w="785" w:type="dxa"/>
            <w:tcMar>
              <w:right w:w="14" w:type="dxa"/>
            </w:tcMar>
            <w:vAlign w:val="center"/>
          </w:tcPr>
          <w:p w:rsidR="001D365C" w:rsidRPr="00693F0E" w:rsidRDefault="00AE2AAE" w:rsidP="0062569A">
            <w:pPr>
              <w:jc w:val="center"/>
              <w:rPr>
                <w:i/>
                <w:sz w:val="20"/>
                <w:szCs w:val="20"/>
              </w:rPr>
            </w:pPr>
            <w:r>
              <w:rPr>
                <w:i/>
                <w:sz w:val="20"/>
                <w:szCs w:val="20"/>
              </w:rPr>
              <w:t>+</w:t>
            </w:r>
          </w:p>
        </w:tc>
        <w:tc>
          <w:tcPr>
            <w:tcW w:w="1134" w:type="dxa"/>
            <w:gridSpan w:val="2"/>
          </w:tcPr>
          <w:p w:rsidR="001D365C" w:rsidRPr="00693F0E" w:rsidRDefault="001D365C" w:rsidP="0062569A">
            <w:pPr>
              <w:jc w:val="center"/>
              <w:rPr>
                <w:sz w:val="16"/>
                <w:szCs w:val="16"/>
              </w:rPr>
            </w:pPr>
          </w:p>
        </w:tc>
      </w:tr>
      <w:tr w:rsidR="001D365C" w:rsidRPr="00693F0E"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right w:w="14" w:type="dxa"/>
            </w:tcMar>
          </w:tcPr>
          <w:p w:rsidR="001D365C" w:rsidRPr="00693F0E" w:rsidRDefault="001D365C" w:rsidP="001D365C">
            <w:pPr>
              <w:widowControl w:val="0"/>
              <w:numPr>
                <w:ilvl w:val="0"/>
                <w:numId w:val="1"/>
              </w:numPr>
              <w:tabs>
                <w:tab w:val="left" w:pos="530"/>
              </w:tabs>
              <w:ind w:left="-29" w:firstLine="0"/>
              <w:contextualSpacing/>
              <w:rPr>
                <w:sz w:val="20"/>
                <w:szCs w:val="20"/>
              </w:rPr>
            </w:pPr>
          </w:p>
        </w:tc>
        <w:tc>
          <w:tcPr>
            <w:tcW w:w="5811" w:type="dxa"/>
            <w:tcBorders>
              <w:left w:val="nil"/>
            </w:tcBorders>
            <w:tcMar>
              <w:top w:w="29" w:type="dxa"/>
              <w:left w:w="58" w:type="dxa"/>
              <w:bottom w:w="29" w:type="dxa"/>
              <w:right w:w="14" w:type="dxa"/>
            </w:tcMar>
            <w:vAlign w:val="center"/>
          </w:tcPr>
          <w:p w:rsidR="001D365C" w:rsidRPr="00693F0E" w:rsidRDefault="001D365C" w:rsidP="0062569A">
            <w:pPr>
              <w:tabs>
                <w:tab w:val="left" w:pos="288"/>
              </w:tabs>
              <w:rPr>
                <w:sz w:val="20"/>
                <w:szCs w:val="20"/>
              </w:rPr>
            </w:pPr>
            <w:r w:rsidRPr="00693F0E">
              <w:rPr>
                <w:sz w:val="20"/>
                <w:szCs w:val="20"/>
              </w:rPr>
              <w:t>Суттєве вилучення будь-якого невідновного ресурсу?</w:t>
            </w:r>
          </w:p>
        </w:tc>
        <w:tc>
          <w:tcPr>
            <w:tcW w:w="567" w:type="dxa"/>
            <w:tcMar>
              <w:top w:w="29" w:type="dxa"/>
              <w:left w:w="72" w:type="dxa"/>
              <w:bottom w:w="29" w:type="dxa"/>
              <w:right w:w="14" w:type="dxa"/>
            </w:tcMar>
            <w:vAlign w:val="center"/>
          </w:tcPr>
          <w:p w:rsidR="001D365C" w:rsidRPr="00693F0E" w:rsidRDefault="001D365C" w:rsidP="0062569A">
            <w:pPr>
              <w:jc w:val="center"/>
              <w:rPr>
                <w:sz w:val="16"/>
                <w:szCs w:val="16"/>
              </w:rPr>
            </w:pPr>
          </w:p>
        </w:tc>
        <w:tc>
          <w:tcPr>
            <w:tcW w:w="851" w:type="dxa"/>
            <w:tcMar>
              <w:left w:w="72" w:type="dxa"/>
              <w:right w:w="14" w:type="dxa"/>
            </w:tcMar>
            <w:vAlign w:val="center"/>
          </w:tcPr>
          <w:p w:rsidR="001D365C" w:rsidRPr="00693F0E" w:rsidRDefault="001D365C" w:rsidP="0062569A">
            <w:pPr>
              <w:jc w:val="center"/>
              <w:rPr>
                <w:sz w:val="16"/>
                <w:szCs w:val="16"/>
              </w:rPr>
            </w:pPr>
          </w:p>
        </w:tc>
        <w:tc>
          <w:tcPr>
            <w:tcW w:w="785" w:type="dxa"/>
            <w:tcMar>
              <w:right w:w="14" w:type="dxa"/>
            </w:tcMar>
            <w:vAlign w:val="center"/>
          </w:tcPr>
          <w:p w:rsidR="001D365C" w:rsidRPr="00693F0E" w:rsidRDefault="00AE2AAE" w:rsidP="0062569A">
            <w:pPr>
              <w:jc w:val="center"/>
              <w:rPr>
                <w:i/>
                <w:sz w:val="20"/>
                <w:szCs w:val="20"/>
              </w:rPr>
            </w:pPr>
            <w:r>
              <w:rPr>
                <w:i/>
                <w:sz w:val="20"/>
                <w:szCs w:val="20"/>
              </w:rPr>
              <w:t>+</w:t>
            </w:r>
          </w:p>
        </w:tc>
        <w:tc>
          <w:tcPr>
            <w:tcW w:w="1134" w:type="dxa"/>
            <w:gridSpan w:val="2"/>
          </w:tcPr>
          <w:p w:rsidR="001D365C" w:rsidRPr="00693F0E" w:rsidRDefault="001D365C" w:rsidP="0062569A">
            <w:pPr>
              <w:jc w:val="center"/>
              <w:rPr>
                <w:sz w:val="16"/>
                <w:szCs w:val="16"/>
              </w:rPr>
            </w:pPr>
          </w:p>
        </w:tc>
      </w:tr>
      <w:tr w:rsidR="001D365C" w:rsidRPr="00693F0E"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right w:w="14" w:type="dxa"/>
            </w:tcMar>
          </w:tcPr>
          <w:p w:rsidR="001D365C" w:rsidRPr="00693F0E" w:rsidRDefault="001D365C" w:rsidP="001D365C">
            <w:pPr>
              <w:widowControl w:val="0"/>
              <w:numPr>
                <w:ilvl w:val="0"/>
                <w:numId w:val="1"/>
              </w:numPr>
              <w:tabs>
                <w:tab w:val="left" w:pos="530"/>
              </w:tabs>
              <w:ind w:left="-29" w:firstLine="0"/>
              <w:contextualSpacing/>
              <w:rPr>
                <w:sz w:val="20"/>
                <w:szCs w:val="20"/>
              </w:rPr>
            </w:pPr>
          </w:p>
        </w:tc>
        <w:tc>
          <w:tcPr>
            <w:tcW w:w="5811" w:type="dxa"/>
            <w:tcBorders>
              <w:left w:val="nil"/>
            </w:tcBorders>
            <w:tcMar>
              <w:top w:w="29" w:type="dxa"/>
              <w:left w:w="58" w:type="dxa"/>
              <w:bottom w:w="29" w:type="dxa"/>
              <w:right w:w="14" w:type="dxa"/>
            </w:tcMar>
            <w:vAlign w:val="center"/>
          </w:tcPr>
          <w:p w:rsidR="001D365C" w:rsidRPr="00693F0E" w:rsidRDefault="001D365C" w:rsidP="0062569A">
            <w:pPr>
              <w:tabs>
                <w:tab w:val="left" w:pos="288"/>
              </w:tabs>
              <w:rPr>
                <w:sz w:val="20"/>
                <w:szCs w:val="20"/>
              </w:rPr>
            </w:pPr>
            <w:r w:rsidRPr="00693F0E">
              <w:rPr>
                <w:sz w:val="20"/>
                <w:szCs w:val="20"/>
              </w:rPr>
              <w:t>Збільшення споживання значних обсягів палива або енергії?</w:t>
            </w:r>
          </w:p>
        </w:tc>
        <w:tc>
          <w:tcPr>
            <w:tcW w:w="567" w:type="dxa"/>
            <w:tcMar>
              <w:top w:w="29" w:type="dxa"/>
              <w:left w:w="72" w:type="dxa"/>
              <w:bottom w:w="29" w:type="dxa"/>
              <w:right w:w="14" w:type="dxa"/>
            </w:tcMar>
            <w:vAlign w:val="center"/>
          </w:tcPr>
          <w:p w:rsidR="001D365C" w:rsidRPr="00693F0E" w:rsidRDefault="001D365C" w:rsidP="0062569A">
            <w:pPr>
              <w:jc w:val="center"/>
              <w:rPr>
                <w:sz w:val="16"/>
                <w:szCs w:val="16"/>
              </w:rPr>
            </w:pPr>
          </w:p>
        </w:tc>
        <w:tc>
          <w:tcPr>
            <w:tcW w:w="851" w:type="dxa"/>
            <w:tcMar>
              <w:left w:w="72" w:type="dxa"/>
              <w:right w:w="14" w:type="dxa"/>
            </w:tcMar>
            <w:vAlign w:val="center"/>
          </w:tcPr>
          <w:p w:rsidR="001D365C" w:rsidRPr="00693F0E" w:rsidRDefault="001D365C" w:rsidP="0062569A">
            <w:pPr>
              <w:jc w:val="center"/>
              <w:rPr>
                <w:sz w:val="16"/>
                <w:szCs w:val="16"/>
              </w:rPr>
            </w:pPr>
          </w:p>
        </w:tc>
        <w:tc>
          <w:tcPr>
            <w:tcW w:w="785" w:type="dxa"/>
            <w:tcMar>
              <w:right w:w="14" w:type="dxa"/>
            </w:tcMar>
            <w:vAlign w:val="center"/>
          </w:tcPr>
          <w:p w:rsidR="001D365C" w:rsidRPr="00693F0E" w:rsidRDefault="00AE2AAE" w:rsidP="0062569A">
            <w:pPr>
              <w:jc w:val="center"/>
              <w:rPr>
                <w:i/>
                <w:sz w:val="20"/>
                <w:szCs w:val="20"/>
              </w:rPr>
            </w:pPr>
            <w:r>
              <w:rPr>
                <w:i/>
                <w:sz w:val="20"/>
                <w:szCs w:val="20"/>
              </w:rPr>
              <w:t>+</w:t>
            </w:r>
          </w:p>
        </w:tc>
        <w:tc>
          <w:tcPr>
            <w:tcW w:w="1134" w:type="dxa"/>
            <w:gridSpan w:val="2"/>
            <w:vAlign w:val="center"/>
          </w:tcPr>
          <w:p w:rsidR="001D365C" w:rsidRPr="00693F0E" w:rsidRDefault="001D365C" w:rsidP="0062569A">
            <w:pPr>
              <w:jc w:val="center"/>
              <w:rPr>
                <w:b/>
                <w:i/>
                <w:sz w:val="20"/>
                <w:szCs w:val="20"/>
              </w:rPr>
            </w:pPr>
          </w:p>
        </w:tc>
      </w:tr>
      <w:tr w:rsidR="001D365C" w:rsidRPr="00693F0E"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right w:w="14" w:type="dxa"/>
            </w:tcMar>
          </w:tcPr>
          <w:p w:rsidR="001D365C" w:rsidRPr="00693F0E" w:rsidRDefault="001D365C" w:rsidP="001D365C">
            <w:pPr>
              <w:widowControl w:val="0"/>
              <w:numPr>
                <w:ilvl w:val="0"/>
                <w:numId w:val="1"/>
              </w:numPr>
              <w:tabs>
                <w:tab w:val="left" w:pos="530"/>
              </w:tabs>
              <w:ind w:left="-29" w:firstLine="0"/>
              <w:contextualSpacing/>
              <w:rPr>
                <w:sz w:val="20"/>
                <w:szCs w:val="20"/>
              </w:rPr>
            </w:pPr>
          </w:p>
        </w:tc>
        <w:tc>
          <w:tcPr>
            <w:tcW w:w="5811" w:type="dxa"/>
            <w:tcBorders>
              <w:left w:val="nil"/>
            </w:tcBorders>
            <w:tcMar>
              <w:top w:w="29" w:type="dxa"/>
              <w:left w:w="58" w:type="dxa"/>
              <w:bottom w:w="29" w:type="dxa"/>
              <w:right w:w="14" w:type="dxa"/>
            </w:tcMar>
            <w:vAlign w:val="center"/>
          </w:tcPr>
          <w:p w:rsidR="001D365C" w:rsidRPr="00693F0E" w:rsidRDefault="001D365C" w:rsidP="0062569A">
            <w:pPr>
              <w:tabs>
                <w:tab w:val="left" w:pos="288"/>
              </w:tabs>
              <w:rPr>
                <w:sz w:val="20"/>
                <w:szCs w:val="20"/>
              </w:rPr>
            </w:pPr>
            <w:r w:rsidRPr="00693F0E">
              <w:rPr>
                <w:sz w:val="20"/>
                <w:szCs w:val="20"/>
              </w:rPr>
              <w:t>Суттєве порушення якості природного середовища?</w:t>
            </w:r>
          </w:p>
        </w:tc>
        <w:tc>
          <w:tcPr>
            <w:tcW w:w="567" w:type="dxa"/>
            <w:tcBorders>
              <w:bottom w:val="single" w:sz="4" w:space="0" w:color="000000"/>
            </w:tcBorders>
            <w:tcMar>
              <w:top w:w="29" w:type="dxa"/>
              <w:left w:w="72" w:type="dxa"/>
              <w:bottom w:w="29" w:type="dxa"/>
              <w:right w:w="14" w:type="dxa"/>
            </w:tcMar>
            <w:vAlign w:val="center"/>
          </w:tcPr>
          <w:p w:rsidR="001D365C" w:rsidRPr="00693F0E" w:rsidRDefault="001D365C" w:rsidP="0062569A">
            <w:pPr>
              <w:jc w:val="center"/>
              <w:rPr>
                <w:sz w:val="16"/>
                <w:szCs w:val="16"/>
              </w:rPr>
            </w:pPr>
          </w:p>
        </w:tc>
        <w:tc>
          <w:tcPr>
            <w:tcW w:w="851" w:type="dxa"/>
            <w:tcBorders>
              <w:bottom w:val="single" w:sz="4" w:space="0" w:color="000000"/>
            </w:tcBorders>
            <w:tcMar>
              <w:left w:w="72" w:type="dxa"/>
              <w:right w:w="14" w:type="dxa"/>
            </w:tcMar>
            <w:vAlign w:val="center"/>
          </w:tcPr>
          <w:p w:rsidR="001D365C" w:rsidRPr="00693F0E" w:rsidRDefault="001D365C" w:rsidP="0062569A">
            <w:pPr>
              <w:jc w:val="center"/>
              <w:rPr>
                <w:sz w:val="16"/>
                <w:szCs w:val="16"/>
              </w:rPr>
            </w:pPr>
          </w:p>
        </w:tc>
        <w:tc>
          <w:tcPr>
            <w:tcW w:w="785" w:type="dxa"/>
            <w:tcMar>
              <w:right w:w="14" w:type="dxa"/>
            </w:tcMar>
            <w:vAlign w:val="center"/>
          </w:tcPr>
          <w:p w:rsidR="001D365C" w:rsidRPr="00693F0E" w:rsidRDefault="00AE2AAE" w:rsidP="0062569A">
            <w:pPr>
              <w:jc w:val="center"/>
              <w:rPr>
                <w:i/>
                <w:sz w:val="20"/>
                <w:szCs w:val="20"/>
              </w:rPr>
            </w:pPr>
            <w:r>
              <w:rPr>
                <w:i/>
                <w:sz w:val="20"/>
                <w:szCs w:val="20"/>
              </w:rPr>
              <w:t>+</w:t>
            </w:r>
          </w:p>
        </w:tc>
        <w:tc>
          <w:tcPr>
            <w:tcW w:w="1134" w:type="dxa"/>
            <w:gridSpan w:val="2"/>
            <w:vAlign w:val="center"/>
          </w:tcPr>
          <w:p w:rsidR="001D365C" w:rsidRPr="00693F0E" w:rsidRDefault="001D365C" w:rsidP="0062569A">
            <w:pPr>
              <w:jc w:val="center"/>
              <w:rPr>
                <w:b/>
                <w:i/>
                <w:sz w:val="20"/>
                <w:szCs w:val="20"/>
              </w:rPr>
            </w:pPr>
          </w:p>
        </w:tc>
      </w:tr>
      <w:tr w:rsidR="001D365C" w:rsidRPr="00693F0E"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rsidR="001D365C" w:rsidRPr="00693F0E" w:rsidRDefault="001D365C" w:rsidP="0062569A">
            <w:pPr>
              <w:tabs>
                <w:tab w:val="left" w:pos="288"/>
              </w:tabs>
              <w:rPr>
                <w:sz w:val="20"/>
                <w:szCs w:val="20"/>
              </w:rPr>
            </w:pPr>
            <w:r w:rsidRPr="00693F0E">
              <w:rPr>
                <w:sz w:val="20"/>
                <w:szCs w:val="20"/>
              </w:rPr>
              <w:t>Появу можливостей досягнення короткотермінових цілей, які ускладнюватимуть досягнення довготривалих цілей у майбутньому?</w:t>
            </w:r>
          </w:p>
        </w:tc>
        <w:tc>
          <w:tcPr>
            <w:tcW w:w="567" w:type="dxa"/>
            <w:vAlign w:val="center"/>
          </w:tcPr>
          <w:p w:rsidR="001D365C" w:rsidRPr="00693F0E" w:rsidRDefault="001D365C" w:rsidP="0062569A">
            <w:pPr>
              <w:jc w:val="center"/>
              <w:rPr>
                <w:sz w:val="16"/>
                <w:szCs w:val="16"/>
              </w:rPr>
            </w:pPr>
          </w:p>
        </w:tc>
        <w:tc>
          <w:tcPr>
            <w:tcW w:w="851" w:type="dxa"/>
            <w:vAlign w:val="center"/>
          </w:tcPr>
          <w:p w:rsidR="001D365C" w:rsidRPr="00693F0E" w:rsidRDefault="001D365C" w:rsidP="0062569A">
            <w:pPr>
              <w:jc w:val="center"/>
              <w:rPr>
                <w:sz w:val="16"/>
                <w:szCs w:val="16"/>
              </w:rPr>
            </w:pPr>
          </w:p>
        </w:tc>
        <w:tc>
          <w:tcPr>
            <w:tcW w:w="785" w:type="dxa"/>
            <w:vAlign w:val="center"/>
          </w:tcPr>
          <w:p w:rsidR="001D365C" w:rsidRPr="00693F0E" w:rsidRDefault="00AE2AAE" w:rsidP="0062569A">
            <w:pPr>
              <w:jc w:val="center"/>
              <w:rPr>
                <w:i/>
                <w:sz w:val="20"/>
                <w:szCs w:val="20"/>
              </w:rPr>
            </w:pPr>
            <w:r>
              <w:rPr>
                <w:i/>
                <w:sz w:val="20"/>
                <w:szCs w:val="20"/>
              </w:rPr>
              <w:t>+</w:t>
            </w:r>
          </w:p>
        </w:tc>
        <w:tc>
          <w:tcPr>
            <w:tcW w:w="1134" w:type="dxa"/>
            <w:gridSpan w:val="2"/>
          </w:tcPr>
          <w:p w:rsidR="001D365C" w:rsidRPr="00693F0E" w:rsidRDefault="001D365C" w:rsidP="0062569A">
            <w:pPr>
              <w:jc w:val="center"/>
              <w:rPr>
                <w:sz w:val="16"/>
                <w:szCs w:val="16"/>
              </w:rPr>
            </w:pPr>
          </w:p>
        </w:tc>
      </w:tr>
      <w:tr w:rsidR="001D365C" w:rsidRPr="00693F0E" w:rsidTr="006256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1D365C" w:rsidRPr="00693F0E" w:rsidRDefault="001D365C" w:rsidP="001D365C">
            <w:pPr>
              <w:widowControl w:val="0"/>
              <w:numPr>
                <w:ilvl w:val="0"/>
                <w:numId w:val="1"/>
              </w:numPr>
              <w:tabs>
                <w:tab w:val="left" w:pos="530"/>
              </w:tabs>
              <w:ind w:left="0" w:firstLine="0"/>
              <w:contextualSpacing/>
              <w:rPr>
                <w:sz w:val="20"/>
                <w:szCs w:val="20"/>
              </w:rPr>
            </w:pPr>
          </w:p>
        </w:tc>
        <w:tc>
          <w:tcPr>
            <w:tcW w:w="5811" w:type="dxa"/>
            <w:tcBorders>
              <w:left w:val="nil"/>
            </w:tcBorders>
            <w:tcMar>
              <w:left w:w="58" w:type="dxa"/>
            </w:tcMar>
            <w:vAlign w:val="center"/>
          </w:tcPr>
          <w:p w:rsidR="001D365C" w:rsidRPr="00693F0E" w:rsidRDefault="001D365C" w:rsidP="0062569A">
            <w:pPr>
              <w:tabs>
                <w:tab w:val="left" w:pos="288"/>
              </w:tabs>
              <w:rPr>
                <w:sz w:val="20"/>
                <w:szCs w:val="20"/>
              </w:rPr>
            </w:pPr>
            <w:r w:rsidRPr="00693F0E">
              <w:rPr>
                <w:sz w:val="20"/>
                <w:szCs w:val="20"/>
              </w:rPr>
              <w:t>Такі впливи на довкілля або здоров’я людей, які самі по собі будуть незначними, але у сукупності викличуть значний негативний екологічний ефект, що матиме значний негативний прямий або опосередкований вплив на добробут людей?</w:t>
            </w:r>
          </w:p>
        </w:tc>
        <w:tc>
          <w:tcPr>
            <w:tcW w:w="567" w:type="dxa"/>
            <w:tcBorders>
              <w:bottom w:val="single" w:sz="4" w:space="0" w:color="000000"/>
            </w:tcBorders>
            <w:vAlign w:val="center"/>
          </w:tcPr>
          <w:p w:rsidR="001D365C" w:rsidRPr="00693F0E" w:rsidRDefault="001D365C" w:rsidP="0062569A">
            <w:pPr>
              <w:jc w:val="center"/>
              <w:rPr>
                <w:sz w:val="16"/>
                <w:szCs w:val="16"/>
              </w:rPr>
            </w:pPr>
          </w:p>
        </w:tc>
        <w:tc>
          <w:tcPr>
            <w:tcW w:w="851" w:type="dxa"/>
            <w:tcBorders>
              <w:bottom w:val="single" w:sz="4" w:space="0" w:color="000000"/>
            </w:tcBorders>
            <w:vAlign w:val="center"/>
          </w:tcPr>
          <w:p w:rsidR="001D365C" w:rsidRPr="00693F0E" w:rsidRDefault="001D365C" w:rsidP="0062569A">
            <w:pPr>
              <w:jc w:val="center"/>
              <w:rPr>
                <w:sz w:val="16"/>
                <w:szCs w:val="16"/>
              </w:rPr>
            </w:pPr>
          </w:p>
        </w:tc>
        <w:tc>
          <w:tcPr>
            <w:tcW w:w="785" w:type="dxa"/>
            <w:vAlign w:val="center"/>
          </w:tcPr>
          <w:p w:rsidR="001D365C" w:rsidRPr="00693F0E" w:rsidRDefault="00AE2AAE" w:rsidP="0062569A">
            <w:pPr>
              <w:jc w:val="center"/>
              <w:rPr>
                <w:i/>
                <w:sz w:val="20"/>
                <w:szCs w:val="20"/>
              </w:rPr>
            </w:pPr>
            <w:r>
              <w:rPr>
                <w:i/>
                <w:sz w:val="20"/>
                <w:szCs w:val="20"/>
              </w:rPr>
              <w:t>+</w:t>
            </w:r>
          </w:p>
        </w:tc>
        <w:tc>
          <w:tcPr>
            <w:tcW w:w="1134" w:type="dxa"/>
            <w:gridSpan w:val="2"/>
          </w:tcPr>
          <w:p w:rsidR="001D365C" w:rsidRPr="00693F0E" w:rsidRDefault="001D365C" w:rsidP="0062569A">
            <w:pPr>
              <w:jc w:val="center"/>
              <w:rPr>
                <w:sz w:val="16"/>
                <w:szCs w:val="16"/>
              </w:rPr>
            </w:pPr>
          </w:p>
        </w:tc>
      </w:tr>
    </w:tbl>
    <w:p w:rsidR="00A57685" w:rsidRDefault="00A57685" w:rsidP="00A57685">
      <w:pPr>
        <w:jc w:val="both"/>
      </w:pPr>
    </w:p>
    <w:p w:rsidR="00A57685" w:rsidRDefault="00A57685" w:rsidP="00A57685">
      <w:pPr>
        <w:jc w:val="both"/>
      </w:pPr>
    </w:p>
    <w:p w:rsidR="00765943" w:rsidRDefault="00765943" w:rsidP="00A57685">
      <w:pPr>
        <w:jc w:val="both"/>
      </w:pPr>
    </w:p>
    <w:p w:rsidR="00765943" w:rsidRDefault="00765943" w:rsidP="00A57685">
      <w:pPr>
        <w:jc w:val="both"/>
      </w:pPr>
    </w:p>
    <w:p w:rsidR="00765943" w:rsidRDefault="00765943" w:rsidP="00A57685">
      <w:pPr>
        <w:jc w:val="both"/>
      </w:pPr>
    </w:p>
    <w:p w:rsidR="00765943" w:rsidRDefault="00765943" w:rsidP="00A57685">
      <w:pPr>
        <w:jc w:val="both"/>
      </w:pPr>
    </w:p>
    <w:p w:rsidR="00FA1C8C" w:rsidRDefault="00FA1C8C" w:rsidP="00486332">
      <w:pPr>
        <w:pBdr>
          <w:top w:val="nil"/>
          <w:left w:val="nil"/>
          <w:bottom w:val="nil"/>
          <w:right w:val="nil"/>
          <w:between w:val="nil"/>
        </w:pBdr>
        <w:ind w:left="1" w:hanging="3"/>
        <w:jc w:val="both"/>
        <w:rPr>
          <w:rFonts w:eastAsia="Arial Narrow"/>
          <w:b/>
          <w:sz w:val="20"/>
          <w:szCs w:val="20"/>
        </w:rPr>
      </w:pPr>
    </w:p>
    <w:p w:rsidR="00FA1C8C" w:rsidRDefault="00FA1C8C" w:rsidP="00486332">
      <w:pPr>
        <w:pBdr>
          <w:top w:val="nil"/>
          <w:left w:val="nil"/>
          <w:bottom w:val="nil"/>
          <w:right w:val="nil"/>
          <w:between w:val="nil"/>
        </w:pBdr>
        <w:ind w:left="1" w:hanging="3"/>
        <w:jc w:val="both"/>
        <w:rPr>
          <w:rFonts w:eastAsia="Arial Narrow"/>
          <w:b/>
          <w:sz w:val="20"/>
          <w:szCs w:val="20"/>
        </w:rPr>
      </w:pPr>
    </w:p>
    <w:p w:rsidR="00251A9A" w:rsidRPr="003B6CE7" w:rsidRDefault="00AB02CF" w:rsidP="00486332">
      <w:pPr>
        <w:pBdr>
          <w:top w:val="nil"/>
          <w:left w:val="nil"/>
          <w:bottom w:val="nil"/>
          <w:right w:val="nil"/>
          <w:between w:val="nil"/>
        </w:pBdr>
        <w:ind w:left="1" w:hanging="3"/>
        <w:jc w:val="both"/>
        <w:rPr>
          <w:rFonts w:eastAsia="Arial Narrow"/>
          <w:b/>
          <w:sz w:val="20"/>
          <w:szCs w:val="20"/>
        </w:rPr>
      </w:pPr>
      <w:r w:rsidRPr="003B6CE7">
        <w:rPr>
          <w:rFonts w:eastAsia="Arial Narrow"/>
          <w:b/>
          <w:sz w:val="20"/>
          <w:szCs w:val="20"/>
        </w:rPr>
        <w:lastRenderedPageBreak/>
        <w:t xml:space="preserve">Прогнозований вплив на довкілля в рамках </w:t>
      </w:r>
      <w:r w:rsidRPr="003B6CE7">
        <w:rPr>
          <w:rFonts w:eastAsia="Arial Narrow"/>
          <w:b/>
          <w:sz w:val="20"/>
          <w:szCs w:val="20"/>
          <w:u w:val="single"/>
        </w:rPr>
        <w:t>стратегічної цілі</w:t>
      </w:r>
      <w:r w:rsidRPr="003B6CE7">
        <w:rPr>
          <w:rFonts w:eastAsia="Arial Narrow"/>
          <w:b/>
          <w:sz w:val="20"/>
          <w:szCs w:val="20"/>
        </w:rPr>
        <w:t xml:space="preserve"> 1</w:t>
      </w:r>
    </w:p>
    <w:p w:rsidR="00251A9A" w:rsidRPr="00140BD6" w:rsidRDefault="002B0B7E" w:rsidP="00486332">
      <w:pPr>
        <w:pBdr>
          <w:top w:val="nil"/>
          <w:left w:val="nil"/>
          <w:bottom w:val="nil"/>
          <w:right w:val="nil"/>
          <w:between w:val="nil"/>
        </w:pBdr>
        <w:ind w:left="1" w:hanging="3"/>
        <w:jc w:val="both"/>
        <w:rPr>
          <w:b/>
          <w:sz w:val="20"/>
          <w:szCs w:val="20"/>
        </w:rPr>
      </w:pPr>
      <w:r w:rsidRPr="00140BD6">
        <w:rPr>
          <w:rFonts w:eastAsia="Arial Narrow"/>
          <w:b/>
          <w:sz w:val="20"/>
          <w:szCs w:val="20"/>
        </w:rPr>
        <w:t>Стратегічна ціль 1.</w:t>
      </w:r>
      <w:r w:rsidR="00251A9A" w:rsidRPr="00140BD6">
        <w:rPr>
          <w:rFonts w:eastAsia="Arial Narrow"/>
          <w:b/>
          <w:sz w:val="20"/>
          <w:szCs w:val="20"/>
        </w:rPr>
        <w:t xml:space="preserve"> </w:t>
      </w:r>
      <w:r w:rsidR="00251A9A" w:rsidRPr="00140BD6">
        <w:rPr>
          <w:b/>
          <w:color w:val="000000"/>
          <w:sz w:val="20"/>
          <w:szCs w:val="20"/>
        </w:rPr>
        <w:t>Популярний оздоровчо-туристичний центр із сучасним рівнем медичного обслуговування, який надає якісні  реабілітаційні та лікувально-рекреаційні послуги</w:t>
      </w:r>
    </w:p>
    <w:p w:rsidR="00AB02CF" w:rsidRPr="00140BD6" w:rsidRDefault="00AB02CF" w:rsidP="00486332">
      <w:pPr>
        <w:jc w:val="both"/>
        <w:rPr>
          <w:rFonts w:eastAsia="Arial Narrow"/>
          <w:b/>
          <w:sz w:val="20"/>
          <w:szCs w:val="20"/>
        </w:rPr>
      </w:pPr>
    </w:p>
    <w:p w:rsidR="00765943" w:rsidRPr="00140BD6" w:rsidRDefault="00765943" w:rsidP="00486332">
      <w:pPr>
        <w:jc w:val="both"/>
        <w:rPr>
          <w:b/>
          <w:i/>
          <w:color w:val="808080"/>
          <w:sz w:val="20"/>
          <w:szCs w:val="20"/>
        </w:rPr>
      </w:pPr>
    </w:p>
    <w:tbl>
      <w:tblPr>
        <w:tblW w:w="9681" w:type="dxa"/>
        <w:tblInd w:w="108" w:type="dxa"/>
        <w:tblLook w:val="04A0"/>
      </w:tblPr>
      <w:tblGrid>
        <w:gridCol w:w="5529"/>
        <w:gridCol w:w="1361"/>
        <w:gridCol w:w="1459"/>
        <w:gridCol w:w="1332"/>
      </w:tblGrid>
      <w:tr w:rsidR="00AB02CF" w:rsidRPr="00140BD6" w:rsidTr="00765943">
        <w:trPr>
          <w:trHeight w:val="288"/>
        </w:trPr>
        <w:tc>
          <w:tcPr>
            <w:tcW w:w="552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B02CF" w:rsidRPr="00140BD6" w:rsidRDefault="00AB02CF" w:rsidP="00486332">
            <w:pPr>
              <w:jc w:val="both"/>
              <w:rPr>
                <w:b/>
                <w:bCs/>
                <w:color w:val="000000"/>
                <w:sz w:val="20"/>
                <w:szCs w:val="20"/>
                <w:lang w:eastAsia="en-US"/>
              </w:rPr>
            </w:pPr>
          </w:p>
        </w:tc>
        <w:tc>
          <w:tcPr>
            <w:tcW w:w="1361" w:type="dxa"/>
            <w:tcBorders>
              <w:top w:val="single" w:sz="4" w:space="0" w:color="auto"/>
              <w:left w:val="nil"/>
              <w:bottom w:val="single" w:sz="4" w:space="0" w:color="auto"/>
              <w:right w:val="single" w:sz="4" w:space="0" w:color="auto"/>
            </w:tcBorders>
            <w:shd w:val="clear" w:color="auto" w:fill="FFFFFF"/>
            <w:noWrap/>
            <w:vAlign w:val="bottom"/>
          </w:tcPr>
          <w:p w:rsidR="00AB02CF" w:rsidRPr="00140BD6" w:rsidRDefault="00AB02CF" w:rsidP="00486332">
            <w:pPr>
              <w:jc w:val="both"/>
              <w:rPr>
                <w:color w:val="000000"/>
                <w:sz w:val="20"/>
                <w:szCs w:val="20"/>
                <w:lang w:eastAsia="en-US"/>
              </w:rPr>
            </w:pPr>
            <w:r w:rsidRPr="00140BD6">
              <w:rPr>
                <w:color w:val="000000"/>
                <w:sz w:val="20"/>
                <w:szCs w:val="20"/>
                <w:lang w:eastAsia="en-US"/>
              </w:rPr>
              <w:t>Позитивний</w:t>
            </w:r>
          </w:p>
        </w:tc>
        <w:tc>
          <w:tcPr>
            <w:tcW w:w="1459" w:type="dxa"/>
            <w:tcBorders>
              <w:top w:val="single" w:sz="4" w:space="0" w:color="auto"/>
              <w:left w:val="nil"/>
              <w:bottom w:val="single" w:sz="4" w:space="0" w:color="auto"/>
              <w:right w:val="single" w:sz="4" w:space="0" w:color="auto"/>
            </w:tcBorders>
            <w:shd w:val="clear" w:color="auto" w:fill="FFFFFF"/>
            <w:noWrap/>
            <w:vAlign w:val="bottom"/>
          </w:tcPr>
          <w:p w:rsidR="00AB02CF" w:rsidRPr="00140BD6" w:rsidRDefault="00AB02CF" w:rsidP="00486332">
            <w:pPr>
              <w:jc w:val="both"/>
              <w:rPr>
                <w:color w:val="000000"/>
                <w:sz w:val="20"/>
                <w:szCs w:val="20"/>
                <w:lang w:eastAsia="en-US"/>
              </w:rPr>
            </w:pPr>
            <w:r w:rsidRPr="00140BD6">
              <w:rPr>
                <w:color w:val="000000"/>
                <w:sz w:val="20"/>
                <w:szCs w:val="20"/>
                <w:lang w:eastAsia="en-US"/>
              </w:rPr>
              <w:t>Нейтральний</w:t>
            </w:r>
          </w:p>
        </w:tc>
        <w:tc>
          <w:tcPr>
            <w:tcW w:w="1332" w:type="dxa"/>
            <w:tcBorders>
              <w:top w:val="single" w:sz="4" w:space="0" w:color="auto"/>
              <w:left w:val="nil"/>
              <w:bottom w:val="single" w:sz="4" w:space="0" w:color="auto"/>
              <w:right w:val="single" w:sz="4" w:space="0" w:color="auto"/>
            </w:tcBorders>
            <w:shd w:val="clear" w:color="auto" w:fill="FFFFFF"/>
            <w:noWrap/>
            <w:vAlign w:val="bottom"/>
          </w:tcPr>
          <w:p w:rsidR="00AB02CF" w:rsidRPr="00140BD6" w:rsidRDefault="00AB02CF" w:rsidP="00486332">
            <w:pPr>
              <w:jc w:val="both"/>
              <w:rPr>
                <w:color w:val="000000"/>
                <w:sz w:val="20"/>
                <w:szCs w:val="20"/>
                <w:lang w:eastAsia="en-US"/>
              </w:rPr>
            </w:pPr>
            <w:r w:rsidRPr="00140BD6">
              <w:rPr>
                <w:color w:val="000000"/>
                <w:sz w:val="20"/>
                <w:szCs w:val="20"/>
                <w:lang w:eastAsia="en-US"/>
              </w:rPr>
              <w:t>Негативний</w:t>
            </w:r>
          </w:p>
        </w:tc>
      </w:tr>
      <w:tr w:rsidR="00AB02CF" w:rsidRPr="00140BD6" w:rsidTr="00765943">
        <w:trPr>
          <w:trHeight w:val="288"/>
        </w:trPr>
        <w:tc>
          <w:tcPr>
            <w:tcW w:w="5529" w:type="dxa"/>
            <w:tcBorders>
              <w:top w:val="single" w:sz="4" w:space="0" w:color="auto"/>
              <w:left w:val="single" w:sz="4" w:space="0" w:color="auto"/>
              <w:bottom w:val="single" w:sz="4" w:space="0" w:color="auto"/>
              <w:right w:val="single" w:sz="4" w:space="0" w:color="auto"/>
            </w:tcBorders>
            <w:shd w:val="clear" w:color="auto" w:fill="538135"/>
            <w:noWrap/>
            <w:vAlign w:val="bottom"/>
            <w:hideMark/>
          </w:tcPr>
          <w:p w:rsidR="00251A9A" w:rsidRPr="00140BD6" w:rsidRDefault="00765943" w:rsidP="00486332">
            <w:pPr>
              <w:pBdr>
                <w:top w:val="nil"/>
                <w:left w:val="nil"/>
                <w:bottom w:val="nil"/>
                <w:right w:val="nil"/>
                <w:between w:val="nil"/>
              </w:pBdr>
              <w:ind w:left="1" w:hanging="3"/>
              <w:jc w:val="both"/>
              <w:rPr>
                <w:sz w:val="20"/>
                <w:szCs w:val="20"/>
              </w:rPr>
            </w:pPr>
            <w:r w:rsidRPr="00140BD6">
              <w:rPr>
                <w:b/>
                <w:bCs/>
                <w:color w:val="FFFFFF"/>
                <w:sz w:val="20"/>
                <w:szCs w:val="20"/>
                <w:lang w:eastAsia="en-US"/>
              </w:rPr>
              <w:t>Опера</w:t>
            </w:r>
            <w:r w:rsidR="00102204" w:rsidRPr="00140BD6">
              <w:rPr>
                <w:b/>
                <w:bCs/>
                <w:color w:val="FFFFFF"/>
                <w:sz w:val="20"/>
                <w:szCs w:val="20"/>
                <w:lang w:eastAsia="en-US"/>
              </w:rPr>
              <w:t>ційна</w:t>
            </w:r>
            <w:r w:rsidRPr="00140BD6">
              <w:rPr>
                <w:b/>
                <w:bCs/>
                <w:color w:val="FFFFFF"/>
                <w:sz w:val="20"/>
                <w:szCs w:val="20"/>
                <w:lang w:eastAsia="en-US"/>
              </w:rPr>
              <w:t xml:space="preserve"> ціль 1</w:t>
            </w:r>
            <w:r w:rsidR="00102204" w:rsidRPr="00140BD6">
              <w:rPr>
                <w:b/>
                <w:bCs/>
                <w:color w:val="FFFFFF"/>
                <w:sz w:val="20"/>
                <w:szCs w:val="20"/>
                <w:lang w:eastAsia="en-US"/>
              </w:rPr>
              <w:t>.</w:t>
            </w:r>
            <w:r w:rsidR="00251A9A" w:rsidRPr="00140BD6">
              <w:rPr>
                <w:b/>
                <w:bCs/>
                <w:color w:val="FFFFFF"/>
                <w:sz w:val="20"/>
                <w:szCs w:val="20"/>
                <w:lang w:eastAsia="en-US"/>
              </w:rPr>
              <w:t>1</w:t>
            </w:r>
            <w:r w:rsidR="00102204" w:rsidRPr="00140BD6">
              <w:rPr>
                <w:b/>
                <w:bCs/>
                <w:color w:val="FFFFFF"/>
                <w:sz w:val="20"/>
                <w:szCs w:val="20"/>
                <w:lang w:eastAsia="en-US"/>
              </w:rPr>
              <w:t xml:space="preserve"> </w:t>
            </w:r>
            <w:r w:rsidR="00102204" w:rsidRPr="00140BD6">
              <w:rPr>
                <w:b/>
                <w:sz w:val="20"/>
                <w:szCs w:val="20"/>
              </w:rPr>
              <w:t>Сформований  конкурентоспроможний регіон у сфері надання лікувально-оздоровчих послуг</w:t>
            </w:r>
          </w:p>
          <w:p w:rsidR="00AB02CF" w:rsidRPr="00140BD6" w:rsidRDefault="00AB02CF" w:rsidP="00486332">
            <w:pPr>
              <w:jc w:val="both"/>
              <w:rPr>
                <w:b/>
                <w:bCs/>
                <w:color w:val="FFFFFF"/>
                <w:sz w:val="20"/>
                <w:szCs w:val="20"/>
                <w:lang w:eastAsia="en-US"/>
              </w:rPr>
            </w:pPr>
          </w:p>
        </w:tc>
        <w:tc>
          <w:tcPr>
            <w:tcW w:w="1361" w:type="dxa"/>
            <w:tcBorders>
              <w:top w:val="single" w:sz="4" w:space="0" w:color="auto"/>
              <w:left w:val="nil"/>
              <w:bottom w:val="single" w:sz="4" w:space="0" w:color="auto"/>
              <w:right w:val="single" w:sz="4" w:space="0" w:color="auto"/>
            </w:tcBorders>
            <w:shd w:val="clear" w:color="auto" w:fill="538135"/>
            <w:noWrap/>
            <w:vAlign w:val="bottom"/>
            <w:hideMark/>
          </w:tcPr>
          <w:p w:rsidR="00AB02CF" w:rsidRPr="00140BD6" w:rsidRDefault="00AB02CF" w:rsidP="00486332">
            <w:pPr>
              <w:jc w:val="both"/>
              <w:rPr>
                <w:color w:val="FFFFFF"/>
                <w:sz w:val="20"/>
                <w:szCs w:val="20"/>
                <w:lang w:eastAsia="en-US"/>
              </w:rPr>
            </w:pPr>
          </w:p>
        </w:tc>
        <w:tc>
          <w:tcPr>
            <w:tcW w:w="1459" w:type="dxa"/>
            <w:tcBorders>
              <w:top w:val="single" w:sz="4" w:space="0" w:color="auto"/>
              <w:left w:val="nil"/>
              <w:bottom w:val="single" w:sz="4" w:space="0" w:color="auto"/>
              <w:right w:val="single" w:sz="4" w:space="0" w:color="auto"/>
            </w:tcBorders>
            <w:shd w:val="clear" w:color="auto" w:fill="538135"/>
            <w:noWrap/>
            <w:vAlign w:val="bottom"/>
            <w:hideMark/>
          </w:tcPr>
          <w:p w:rsidR="00AB02CF" w:rsidRPr="00140BD6" w:rsidRDefault="00AB02CF" w:rsidP="00486332">
            <w:pPr>
              <w:jc w:val="both"/>
              <w:rPr>
                <w:color w:val="FFFFFF"/>
                <w:sz w:val="20"/>
                <w:szCs w:val="20"/>
                <w:lang w:eastAsia="en-US"/>
              </w:rPr>
            </w:pPr>
          </w:p>
        </w:tc>
        <w:tc>
          <w:tcPr>
            <w:tcW w:w="1332" w:type="dxa"/>
            <w:tcBorders>
              <w:top w:val="single" w:sz="4" w:space="0" w:color="auto"/>
              <w:left w:val="nil"/>
              <w:bottom w:val="single" w:sz="4" w:space="0" w:color="auto"/>
              <w:right w:val="single" w:sz="4" w:space="0" w:color="auto"/>
            </w:tcBorders>
            <w:shd w:val="clear" w:color="auto" w:fill="538135"/>
            <w:noWrap/>
            <w:vAlign w:val="bottom"/>
            <w:hideMark/>
          </w:tcPr>
          <w:p w:rsidR="00AB02CF" w:rsidRPr="00140BD6" w:rsidRDefault="00AB02CF" w:rsidP="00486332">
            <w:pPr>
              <w:jc w:val="both"/>
              <w:rPr>
                <w:color w:val="FFFFFF"/>
                <w:sz w:val="20"/>
                <w:szCs w:val="20"/>
                <w:lang w:eastAsia="en-US"/>
              </w:rPr>
            </w:pPr>
          </w:p>
        </w:tc>
      </w:tr>
      <w:tr w:rsidR="00765943" w:rsidRPr="00140BD6" w:rsidTr="00765943">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65943" w:rsidRPr="00140BD6" w:rsidRDefault="00765943" w:rsidP="00486332">
            <w:pPr>
              <w:jc w:val="both"/>
              <w:rPr>
                <w:noProof/>
                <w:sz w:val="20"/>
                <w:szCs w:val="20"/>
              </w:rPr>
            </w:pPr>
            <w:r w:rsidRPr="00140BD6">
              <w:rPr>
                <w:noProof/>
                <w:sz w:val="20"/>
                <w:szCs w:val="20"/>
              </w:rPr>
              <w:t xml:space="preserve">1.1.1. </w:t>
            </w:r>
            <w:r w:rsidR="00102204" w:rsidRPr="00140BD6">
              <w:rPr>
                <w:sz w:val="20"/>
                <w:szCs w:val="20"/>
              </w:rPr>
              <w:t>Налагодити комунікацію між владою та санаторно-курортними закладами</w:t>
            </w:r>
          </w:p>
        </w:tc>
        <w:tc>
          <w:tcPr>
            <w:tcW w:w="1361" w:type="dxa"/>
            <w:tcBorders>
              <w:top w:val="nil"/>
              <w:left w:val="nil"/>
              <w:bottom w:val="single" w:sz="4" w:space="0" w:color="auto"/>
              <w:right w:val="single" w:sz="4" w:space="0" w:color="auto"/>
            </w:tcBorders>
            <w:shd w:val="clear" w:color="auto" w:fill="auto"/>
            <w:noWrap/>
            <w:vAlign w:val="center"/>
            <w:hideMark/>
          </w:tcPr>
          <w:p w:rsidR="00765943" w:rsidRPr="006772B1" w:rsidRDefault="00765943" w:rsidP="00486332">
            <w:pPr>
              <w:jc w:val="both"/>
              <w:rPr>
                <w:b/>
                <w:bCs/>
                <w:sz w:val="20"/>
                <w:szCs w:val="20"/>
                <w:lang w:eastAsia="en-US"/>
              </w:rPr>
            </w:pPr>
            <w:r w:rsidRPr="006772B1">
              <w:rPr>
                <w:b/>
                <w:bCs/>
                <w:sz w:val="20"/>
                <w:szCs w:val="20"/>
                <w:lang w:eastAsia="en-US"/>
              </w:rPr>
              <w:t>+</w:t>
            </w:r>
          </w:p>
        </w:tc>
        <w:tc>
          <w:tcPr>
            <w:tcW w:w="1459" w:type="dxa"/>
            <w:tcBorders>
              <w:top w:val="nil"/>
              <w:left w:val="nil"/>
              <w:bottom w:val="single" w:sz="4" w:space="0" w:color="auto"/>
              <w:right w:val="single" w:sz="4" w:space="0" w:color="auto"/>
            </w:tcBorders>
            <w:shd w:val="clear" w:color="auto" w:fill="auto"/>
            <w:noWrap/>
            <w:vAlign w:val="center"/>
          </w:tcPr>
          <w:p w:rsidR="00765943" w:rsidRPr="006772B1" w:rsidRDefault="00765943" w:rsidP="00486332">
            <w:pPr>
              <w:jc w:val="both"/>
              <w:rPr>
                <w:b/>
                <w:bCs/>
                <w:sz w:val="20"/>
                <w:szCs w:val="20"/>
                <w:lang w:eastAsia="en-US"/>
              </w:rPr>
            </w:pPr>
          </w:p>
        </w:tc>
        <w:tc>
          <w:tcPr>
            <w:tcW w:w="1332" w:type="dxa"/>
            <w:tcBorders>
              <w:top w:val="nil"/>
              <w:left w:val="nil"/>
              <w:bottom w:val="single" w:sz="4" w:space="0" w:color="auto"/>
              <w:right w:val="single" w:sz="4" w:space="0" w:color="auto"/>
            </w:tcBorders>
            <w:shd w:val="clear" w:color="auto" w:fill="auto"/>
            <w:noWrap/>
            <w:vAlign w:val="center"/>
            <w:hideMark/>
          </w:tcPr>
          <w:p w:rsidR="00765943" w:rsidRPr="00140BD6" w:rsidRDefault="00765943" w:rsidP="00486332">
            <w:pPr>
              <w:jc w:val="both"/>
              <w:rPr>
                <w:color w:val="000000"/>
                <w:sz w:val="20"/>
                <w:szCs w:val="20"/>
                <w:lang w:eastAsia="en-US"/>
              </w:rPr>
            </w:pPr>
          </w:p>
        </w:tc>
      </w:tr>
      <w:tr w:rsidR="00765943" w:rsidRPr="00140BD6" w:rsidTr="00765943">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65943" w:rsidRPr="00140BD6" w:rsidRDefault="00765943" w:rsidP="00486332">
            <w:pPr>
              <w:tabs>
                <w:tab w:val="left" w:pos="851"/>
              </w:tabs>
              <w:jc w:val="both"/>
              <w:rPr>
                <w:noProof/>
                <w:sz w:val="20"/>
                <w:szCs w:val="20"/>
                <w:lang w:eastAsia="it-IT"/>
              </w:rPr>
            </w:pPr>
            <w:r w:rsidRPr="00140BD6">
              <w:rPr>
                <w:noProof/>
                <w:sz w:val="20"/>
                <w:szCs w:val="20"/>
              </w:rPr>
              <w:t xml:space="preserve">1.1.2. </w:t>
            </w:r>
            <w:r w:rsidR="00102204" w:rsidRPr="00140BD6">
              <w:rPr>
                <w:sz w:val="20"/>
                <w:szCs w:val="20"/>
              </w:rPr>
              <w:t>Забезпечити постійне підвищення кваліфікації кадрового потенціалу санаторно-курортних закладів</w:t>
            </w:r>
          </w:p>
        </w:tc>
        <w:tc>
          <w:tcPr>
            <w:tcW w:w="1361" w:type="dxa"/>
            <w:tcBorders>
              <w:top w:val="nil"/>
              <w:left w:val="nil"/>
              <w:bottom w:val="single" w:sz="4" w:space="0" w:color="auto"/>
              <w:right w:val="single" w:sz="4" w:space="0" w:color="auto"/>
            </w:tcBorders>
            <w:shd w:val="clear" w:color="auto" w:fill="auto"/>
            <w:noWrap/>
            <w:vAlign w:val="center"/>
            <w:hideMark/>
          </w:tcPr>
          <w:p w:rsidR="00765943" w:rsidRPr="006772B1" w:rsidRDefault="00765943" w:rsidP="00486332">
            <w:pPr>
              <w:jc w:val="both"/>
              <w:rPr>
                <w:b/>
                <w:bCs/>
                <w:sz w:val="20"/>
                <w:szCs w:val="20"/>
                <w:lang w:eastAsia="en-US"/>
              </w:rPr>
            </w:pPr>
            <w:r w:rsidRPr="006772B1">
              <w:rPr>
                <w:b/>
                <w:bCs/>
                <w:sz w:val="20"/>
                <w:szCs w:val="20"/>
                <w:lang w:eastAsia="en-US"/>
              </w:rPr>
              <w:t>+</w:t>
            </w:r>
          </w:p>
        </w:tc>
        <w:tc>
          <w:tcPr>
            <w:tcW w:w="1459" w:type="dxa"/>
            <w:tcBorders>
              <w:top w:val="nil"/>
              <w:left w:val="nil"/>
              <w:bottom w:val="single" w:sz="4" w:space="0" w:color="auto"/>
              <w:right w:val="single" w:sz="4" w:space="0" w:color="auto"/>
            </w:tcBorders>
            <w:shd w:val="clear" w:color="auto" w:fill="auto"/>
            <w:noWrap/>
            <w:vAlign w:val="center"/>
          </w:tcPr>
          <w:p w:rsidR="00765943" w:rsidRPr="006772B1" w:rsidRDefault="00765943" w:rsidP="00486332">
            <w:pPr>
              <w:jc w:val="both"/>
              <w:rPr>
                <w:b/>
                <w:bCs/>
                <w:sz w:val="20"/>
                <w:szCs w:val="20"/>
                <w:lang w:eastAsia="en-US"/>
              </w:rPr>
            </w:pPr>
          </w:p>
        </w:tc>
        <w:tc>
          <w:tcPr>
            <w:tcW w:w="1332" w:type="dxa"/>
            <w:tcBorders>
              <w:top w:val="nil"/>
              <w:left w:val="nil"/>
              <w:bottom w:val="single" w:sz="4" w:space="0" w:color="auto"/>
              <w:right w:val="single" w:sz="4" w:space="0" w:color="auto"/>
            </w:tcBorders>
            <w:shd w:val="clear" w:color="auto" w:fill="auto"/>
            <w:noWrap/>
            <w:vAlign w:val="center"/>
            <w:hideMark/>
          </w:tcPr>
          <w:p w:rsidR="00765943" w:rsidRPr="00140BD6" w:rsidRDefault="00765943" w:rsidP="00486332">
            <w:pPr>
              <w:jc w:val="both"/>
              <w:rPr>
                <w:color w:val="000000"/>
                <w:sz w:val="20"/>
                <w:szCs w:val="20"/>
                <w:lang w:eastAsia="en-US"/>
              </w:rPr>
            </w:pPr>
          </w:p>
        </w:tc>
      </w:tr>
      <w:tr w:rsidR="00102204" w:rsidRPr="00140BD6" w:rsidTr="00765943">
        <w:trPr>
          <w:trHeight w:val="288"/>
        </w:trPr>
        <w:tc>
          <w:tcPr>
            <w:tcW w:w="5529" w:type="dxa"/>
            <w:tcBorders>
              <w:top w:val="nil"/>
              <w:left w:val="single" w:sz="4" w:space="0" w:color="auto"/>
              <w:bottom w:val="single" w:sz="4" w:space="0" w:color="auto"/>
              <w:right w:val="single" w:sz="4" w:space="0" w:color="auto"/>
            </w:tcBorders>
            <w:shd w:val="clear" w:color="auto" w:fill="auto"/>
            <w:vAlign w:val="center"/>
          </w:tcPr>
          <w:p w:rsidR="00102204" w:rsidRPr="00140BD6" w:rsidRDefault="00102204" w:rsidP="00486332">
            <w:pPr>
              <w:tabs>
                <w:tab w:val="left" w:pos="851"/>
              </w:tabs>
              <w:jc w:val="both"/>
              <w:rPr>
                <w:noProof/>
                <w:sz w:val="20"/>
                <w:szCs w:val="20"/>
              </w:rPr>
            </w:pPr>
            <w:r w:rsidRPr="00140BD6">
              <w:rPr>
                <w:noProof/>
                <w:sz w:val="20"/>
                <w:szCs w:val="20"/>
              </w:rPr>
              <w:t xml:space="preserve">1.1.3. </w:t>
            </w:r>
            <w:r w:rsidRPr="00140BD6">
              <w:rPr>
                <w:sz w:val="20"/>
                <w:szCs w:val="20"/>
              </w:rPr>
              <w:t>Здійснити комплексне просторове планування громади як курорту, реалізувати заходи відповідно плану</w:t>
            </w:r>
          </w:p>
        </w:tc>
        <w:tc>
          <w:tcPr>
            <w:tcW w:w="1361" w:type="dxa"/>
            <w:tcBorders>
              <w:top w:val="nil"/>
              <w:left w:val="nil"/>
              <w:bottom w:val="single" w:sz="4" w:space="0" w:color="auto"/>
              <w:right w:val="single" w:sz="4" w:space="0" w:color="auto"/>
            </w:tcBorders>
            <w:shd w:val="clear" w:color="auto" w:fill="auto"/>
            <w:noWrap/>
            <w:vAlign w:val="center"/>
          </w:tcPr>
          <w:p w:rsidR="00102204" w:rsidRPr="006772B1" w:rsidRDefault="00457C26" w:rsidP="00486332">
            <w:pPr>
              <w:jc w:val="both"/>
              <w:rPr>
                <w:b/>
                <w:bCs/>
                <w:sz w:val="20"/>
                <w:szCs w:val="20"/>
                <w:lang w:eastAsia="en-US"/>
              </w:rPr>
            </w:pPr>
            <w:r w:rsidRPr="006772B1">
              <w:rPr>
                <w:b/>
                <w:bCs/>
                <w:sz w:val="20"/>
                <w:szCs w:val="20"/>
                <w:lang w:eastAsia="en-US"/>
              </w:rPr>
              <w:t>+</w:t>
            </w:r>
          </w:p>
        </w:tc>
        <w:tc>
          <w:tcPr>
            <w:tcW w:w="1459" w:type="dxa"/>
            <w:tcBorders>
              <w:top w:val="nil"/>
              <w:left w:val="nil"/>
              <w:bottom w:val="single" w:sz="4" w:space="0" w:color="auto"/>
              <w:right w:val="single" w:sz="4" w:space="0" w:color="auto"/>
            </w:tcBorders>
            <w:shd w:val="clear" w:color="auto" w:fill="auto"/>
            <w:noWrap/>
            <w:vAlign w:val="center"/>
          </w:tcPr>
          <w:p w:rsidR="00102204" w:rsidRPr="006772B1" w:rsidRDefault="00102204" w:rsidP="00486332">
            <w:pPr>
              <w:jc w:val="both"/>
              <w:rPr>
                <w:b/>
                <w:bCs/>
                <w:sz w:val="20"/>
                <w:szCs w:val="20"/>
                <w:lang w:eastAsia="en-US"/>
              </w:rPr>
            </w:pPr>
          </w:p>
        </w:tc>
        <w:tc>
          <w:tcPr>
            <w:tcW w:w="1332" w:type="dxa"/>
            <w:tcBorders>
              <w:top w:val="nil"/>
              <w:left w:val="nil"/>
              <w:bottom w:val="single" w:sz="4" w:space="0" w:color="auto"/>
              <w:right w:val="single" w:sz="4" w:space="0" w:color="auto"/>
            </w:tcBorders>
            <w:shd w:val="clear" w:color="auto" w:fill="auto"/>
            <w:noWrap/>
            <w:vAlign w:val="center"/>
          </w:tcPr>
          <w:p w:rsidR="00102204" w:rsidRPr="00140BD6" w:rsidRDefault="00102204" w:rsidP="00486332">
            <w:pPr>
              <w:jc w:val="both"/>
              <w:rPr>
                <w:color w:val="000000"/>
                <w:sz w:val="20"/>
                <w:szCs w:val="20"/>
                <w:lang w:eastAsia="en-US"/>
              </w:rPr>
            </w:pPr>
          </w:p>
        </w:tc>
      </w:tr>
      <w:tr w:rsidR="00102204" w:rsidRPr="00140BD6" w:rsidTr="00765943">
        <w:trPr>
          <w:trHeight w:val="288"/>
        </w:trPr>
        <w:tc>
          <w:tcPr>
            <w:tcW w:w="5529" w:type="dxa"/>
            <w:tcBorders>
              <w:top w:val="nil"/>
              <w:left w:val="single" w:sz="4" w:space="0" w:color="auto"/>
              <w:bottom w:val="single" w:sz="4" w:space="0" w:color="auto"/>
              <w:right w:val="single" w:sz="4" w:space="0" w:color="auto"/>
            </w:tcBorders>
            <w:shd w:val="clear" w:color="auto" w:fill="auto"/>
            <w:vAlign w:val="center"/>
          </w:tcPr>
          <w:p w:rsidR="00102204" w:rsidRPr="00140BD6" w:rsidRDefault="00102204" w:rsidP="00486332">
            <w:pPr>
              <w:tabs>
                <w:tab w:val="left" w:pos="851"/>
              </w:tabs>
              <w:jc w:val="both"/>
              <w:rPr>
                <w:noProof/>
                <w:sz w:val="20"/>
                <w:szCs w:val="20"/>
              </w:rPr>
            </w:pPr>
            <w:r w:rsidRPr="00140BD6">
              <w:rPr>
                <w:noProof/>
                <w:sz w:val="20"/>
                <w:szCs w:val="20"/>
              </w:rPr>
              <w:t xml:space="preserve">1.1.4. </w:t>
            </w:r>
            <w:r w:rsidRPr="00140BD6">
              <w:rPr>
                <w:sz w:val="20"/>
                <w:szCs w:val="20"/>
              </w:rPr>
              <w:t>Розробити та реалізувати план дій щодо популяризації лікувально-оздоровчого потенціалу громади</w:t>
            </w:r>
          </w:p>
        </w:tc>
        <w:tc>
          <w:tcPr>
            <w:tcW w:w="1361" w:type="dxa"/>
            <w:tcBorders>
              <w:top w:val="nil"/>
              <w:left w:val="nil"/>
              <w:bottom w:val="single" w:sz="4" w:space="0" w:color="auto"/>
              <w:right w:val="single" w:sz="4" w:space="0" w:color="auto"/>
            </w:tcBorders>
            <w:shd w:val="clear" w:color="auto" w:fill="auto"/>
            <w:noWrap/>
            <w:vAlign w:val="center"/>
          </w:tcPr>
          <w:p w:rsidR="00102204" w:rsidRPr="006772B1" w:rsidRDefault="00102204" w:rsidP="00486332">
            <w:pPr>
              <w:jc w:val="both"/>
              <w:rPr>
                <w:b/>
                <w:bCs/>
                <w:sz w:val="20"/>
                <w:szCs w:val="20"/>
                <w:lang w:eastAsia="en-US"/>
              </w:rPr>
            </w:pPr>
          </w:p>
        </w:tc>
        <w:tc>
          <w:tcPr>
            <w:tcW w:w="1459" w:type="dxa"/>
            <w:tcBorders>
              <w:top w:val="nil"/>
              <w:left w:val="nil"/>
              <w:bottom w:val="single" w:sz="4" w:space="0" w:color="auto"/>
              <w:right w:val="single" w:sz="4" w:space="0" w:color="auto"/>
            </w:tcBorders>
            <w:shd w:val="clear" w:color="auto" w:fill="auto"/>
            <w:noWrap/>
            <w:vAlign w:val="center"/>
          </w:tcPr>
          <w:p w:rsidR="00102204" w:rsidRPr="006772B1" w:rsidRDefault="00457C26" w:rsidP="00486332">
            <w:pPr>
              <w:jc w:val="both"/>
              <w:rPr>
                <w:b/>
                <w:bCs/>
                <w:sz w:val="20"/>
                <w:szCs w:val="20"/>
                <w:lang w:eastAsia="en-US"/>
              </w:rPr>
            </w:pPr>
            <w:r w:rsidRPr="006772B1">
              <w:rPr>
                <w:b/>
                <w:bCs/>
                <w:sz w:val="20"/>
                <w:szCs w:val="20"/>
                <w:lang w:eastAsia="en-US"/>
              </w:rPr>
              <w:t>+</w:t>
            </w:r>
          </w:p>
        </w:tc>
        <w:tc>
          <w:tcPr>
            <w:tcW w:w="1332" w:type="dxa"/>
            <w:tcBorders>
              <w:top w:val="nil"/>
              <w:left w:val="nil"/>
              <w:bottom w:val="single" w:sz="4" w:space="0" w:color="auto"/>
              <w:right w:val="single" w:sz="4" w:space="0" w:color="auto"/>
            </w:tcBorders>
            <w:shd w:val="clear" w:color="auto" w:fill="auto"/>
            <w:noWrap/>
            <w:vAlign w:val="center"/>
          </w:tcPr>
          <w:p w:rsidR="00102204" w:rsidRPr="00140BD6" w:rsidRDefault="00102204" w:rsidP="00486332">
            <w:pPr>
              <w:jc w:val="both"/>
              <w:rPr>
                <w:color w:val="000000"/>
                <w:sz w:val="20"/>
                <w:szCs w:val="20"/>
                <w:lang w:eastAsia="en-US"/>
              </w:rPr>
            </w:pPr>
          </w:p>
        </w:tc>
      </w:tr>
      <w:tr w:rsidR="00102204" w:rsidRPr="00140BD6" w:rsidTr="00765943">
        <w:trPr>
          <w:trHeight w:val="288"/>
        </w:trPr>
        <w:tc>
          <w:tcPr>
            <w:tcW w:w="5529" w:type="dxa"/>
            <w:tcBorders>
              <w:top w:val="nil"/>
              <w:left w:val="single" w:sz="4" w:space="0" w:color="auto"/>
              <w:bottom w:val="single" w:sz="4" w:space="0" w:color="auto"/>
              <w:right w:val="single" w:sz="4" w:space="0" w:color="auto"/>
            </w:tcBorders>
            <w:shd w:val="clear" w:color="auto" w:fill="auto"/>
            <w:vAlign w:val="center"/>
          </w:tcPr>
          <w:p w:rsidR="00102204" w:rsidRPr="00140BD6" w:rsidRDefault="00102204" w:rsidP="00486332">
            <w:pPr>
              <w:tabs>
                <w:tab w:val="left" w:pos="851"/>
              </w:tabs>
              <w:jc w:val="both"/>
              <w:rPr>
                <w:noProof/>
                <w:sz w:val="20"/>
                <w:szCs w:val="20"/>
              </w:rPr>
            </w:pPr>
            <w:r w:rsidRPr="00140BD6">
              <w:rPr>
                <w:noProof/>
                <w:sz w:val="20"/>
                <w:szCs w:val="20"/>
              </w:rPr>
              <w:t xml:space="preserve">1.1.5. </w:t>
            </w:r>
            <w:r w:rsidRPr="00140BD6">
              <w:rPr>
                <w:sz w:val="20"/>
                <w:szCs w:val="20"/>
              </w:rPr>
              <w:t>Розвиток інфраструктури та супутніх послуг для підвищення конкурентоздатності курортної сфери</w:t>
            </w:r>
          </w:p>
        </w:tc>
        <w:tc>
          <w:tcPr>
            <w:tcW w:w="1361" w:type="dxa"/>
            <w:tcBorders>
              <w:top w:val="nil"/>
              <w:left w:val="nil"/>
              <w:bottom w:val="single" w:sz="4" w:space="0" w:color="auto"/>
              <w:right w:val="single" w:sz="4" w:space="0" w:color="auto"/>
            </w:tcBorders>
            <w:shd w:val="clear" w:color="auto" w:fill="auto"/>
            <w:noWrap/>
            <w:vAlign w:val="center"/>
          </w:tcPr>
          <w:p w:rsidR="00102204" w:rsidRPr="006772B1" w:rsidRDefault="00102204" w:rsidP="00486332">
            <w:pPr>
              <w:jc w:val="both"/>
              <w:rPr>
                <w:b/>
                <w:bCs/>
                <w:sz w:val="20"/>
                <w:szCs w:val="20"/>
                <w:lang w:eastAsia="en-US"/>
              </w:rPr>
            </w:pPr>
          </w:p>
        </w:tc>
        <w:tc>
          <w:tcPr>
            <w:tcW w:w="1459" w:type="dxa"/>
            <w:tcBorders>
              <w:top w:val="nil"/>
              <w:left w:val="nil"/>
              <w:bottom w:val="single" w:sz="4" w:space="0" w:color="auto"/>
              <w:right w:val="single" w:sz="4" w:space="0" w:color="auto"/>
            </w:tcBorders>
            <w:shd w:val="clear" w:color="auto" w:fill="auto"/>
            <w:noWrap/>
            <w:vAlign w:val="center"/>
          </w:tcPr>
          <w:p w:rsidR="00102204" w:rsidRPr="006772B1" w:rsidRDefault="00457C26" w:rsidP="00486332">
            <w:pPr>
              <w:jc w:val="both"/>
              <w:rPr>
                <w:b/>
                <w:bCs/>
                <w:sz w:val="20"/>
                <w:szCs w:val="20"/>
                <w:lang w:eastAsia="en-US"/>
              </w:rPr>
            </w:pPr>
            <w:r w:rsidRPr="006772B1">
              <w:rPr>
                <w:b/>
                <w:bCs/>
                <w:sz w:val="20"/>
                <w:szCs w:val="20"/>
                <w:lang w:eastAsia="en-US"/>
              </w:rPr>
              <w:t>+</w:t>
            </w:r>
          </w:p>
        </w:tc>
        <w:tc>
          <w:tcPr>
            <w:tcW w:w="1332" w:type="dxa"/>
            <w:tcBorders>
              <w:top w:val="nil"/>
              <w:left w:val="nil"/>
              <w:bottom w:val="single" w:sz="4" w:space="0" w:color="auto"/>
              <w:right w:val="single" w:sz="4" w:space="0" w:color="auto"/>
            </w:tcBorders>
            <w:shd w:val="clear" w:color="auto" w:fill="auto"/>
            <w:noWrap/>
            <w:vAlign w:val="center"/>
          </w:tcPr>
          <w:p w:rsidR="00102204" w:rsidRPr="00140BD6" w:rsidRDefault="00102204" w:rsidP="00486332">
            <w:pPr>
              <w:jc w:val="both"/>
              <w:rPr>
                <w:color w:val="000000"/>
                <w:sz w:val="20"/>
                <w:szCs w:val="20"/>
                <w:lang w:eastAsia="en-US"/>
              </w:rPr>
            </w:pPr>
          </w:p>
        </w:tc>
      </w:tr>
      <w:tr w:rsidR="00765943" w:rsidRPr="00140BD6" w:rsidTr="00765943">
        <w:trPr>
          <w:trHeight w:val="288"/>
        </w:trPr>
        <w:tc>
          <w:tcPr>
            <w:tcW w:w="5529" w:type="dxa"/>
            <w:tcBorders>
              <w:top w:val="nil"/>
              <w:left w:val="single" w:sz="4" w:space="0" w:color="auto"/>
              <w:bottom w:val="single" w:sz="4" w:space="0" w:color="auto"/>
              <w:right w:val="single" w:sz="4" w:space="0" w:color="auto"/>
            </w:tcBorders>
            <w:shd w:val="clear" w:color="auto" w:fill="538135"/>
            <w:noWrap/>
            <w:vAlign w:val="bottom"/>
            <w:hideMark/>
          </w:tcPr>
          <w:p w:rsidR="00765943" w:rsidRPr="00140BD6" w:rsidRDefault="00765943" w:rsidP="00486332">
            <w:pPr>
              <w:tabs>
                <w:tab w:val="left" w:pos="960"/>
              </w:tabs>
              <w:spacing w:before="240" w:after="240"/>
              <w:jc w:val="both"/>
              <w:rPr>
                <w:b/>
                <w:sz w:val="20"/>
                <w:szCs w:val="20"/>
              </w:rPr>
            </w:pPr>
            <w:r w:rsidRPr="00140BD6">
              <w:rPr>
                <w:b/>
                <w:bCs/>
                <w:color w:val="FFFFFF"/>
                <w:sz w:val="20"/>
                <w:szCs w:val="20"/>
                <w:lang w:eastAsia="en-US"/>
              </w:rPr>
              <w:t>Опера</w:t>
            </w:r>
            <w:r w:rsidR="00102204" w:rsidRPr="00140BD6">
              <w:rPr>
                <w:b/>
                <w:bCs/>
                <w:color w:val="FFFFFF"/>
                <w:sz w:val="20"/>
                <w:szCs w:val="20"/>
                <w:lang w:eastAsia="en-US"/>
              </w:rPr>
              <w:t xml:space="preserve">ційна </w:t>
            </w:r>
            <w:r w:rsidRPr="00140BD6">
              <w:rPr>
                <w:b/>
                <w:bCs/>
                <w:color w:val="FFFFFF"/>
                <w:sz w:val="20"/>
                <w:szCs w:val="20"/>
                <w:lang w:eastAsia="en-US"/>
              </w:rPr>
              <w:t xml:space="preserve"> ціль 1.2</w:t>
            </w:r>
            <w:r w:rsidR="00102204" w:rsidRPr="00140BD6">
              <w:rPr>
                <w:b/>
                <w:sz w:val="20"/>
                <w:szCs w:val="20"/>
              </w:rPr>
              <w:t xml:space="preserve"> Розвинена  туристично-рекреаційна територія</w:t>
            </w:r>
          </w:p>
        </w:tc>
        <w:tc>
          <w:tcPr>
            <w:tcW w:w="1361" w:type="dxa"/>
            <w:tcBorders>
              <w:top w:val="nil"/>
              <w:left w:val="nil"/>
              <w:bottom w:val="single" w:sz="4" w:space="0" w:color="auto"/>
              <w:right w:val="single" w:sz="4" w:space="0" w:color="auto"/>
            </w:tcBorders>
            <w:shd w:val="clear" w:color="auto" w:fill="538135"/>
            <w:noWrap/>
            <w:vAlign w:val="bottom"/>
          </w:tcPr>
          <w:p w:rsidR="00765943" w:rsidRPr="00140BD6" w:rsidRDefault="00765943" w:rsidP="00486332">
            <w:pPr>
              <w:jc w:val="both"/>
              <w:rPr>
                <w:color w:val="FFFFFF"/>
                <w:sz w:val="20"/>
                <w:szCs w:val="20"/>
                <w:lang w:eastAsia="en-US"/>
              </w:rPr>
            </w:pPr>
          </w:p>
        </w:tc>
        <w:tc>
          <w:tcPr>
            <w:tcW w:w="1459" w:type="dxa"/>
            <w:tcBorders>
              <w:top w:val="nil"/>
              <w:left w:val="nil"/>
              <w:bottom w:val="single" w:sz="4" w:space="0" w:color="auto"/>
              <w:right w:val="single" w:sz="4" w:space="0" w:color="auto"/>
            </w:tcBorders>
            <w:shd w:val="clear" w:color="auto" w:fill="538135"/>
            <w:noWrap/>
            <w:vAlign w:val="bottom"/>
          </w:tcPr>
          <w:p w:rsidR="00765943" w:rsidRPr="00140BD6" w:rsidRDefault="00765943" w:rsidP="00486332">
            <w:pPr>
              <w:jc w:val="both"/>
              <w:rPr>
                <w:color w:val="FFFFFF"/>
                <w:sz w:val="20"/>
                <w:szCs w:val="20"/>
                <w:lang w:eastAsia="en-US"/>
              </w:rPr>
            </w:pPr>
          </w:p>
        </w:tc>
        <w:tc>
          <w:tcPr>
            <w:tcW w:w="1332" w:type="dxa"/>
            <w:tcBorders>
              <w:top w:val="nil"/>
              <w:left w:val="nil"/>
              <w:bottom w:val="single" w:sz="4" w:space="0" w:color="auto"/>
              <w:right w:val="single" w:sz="4" w:space="0" w:color="auto"/>
            </w:tcBorders>
            <w:shd w:val="clear" w:color="auto" w:fill="538135"/>
            <w:noWrap/>
            <w:vAlign w:val="bottom"/>
          </w:tcPr>
          <w:p w:rsidR="00765943" w:rsidRPr="00140BD6" w:rsidRDefault="00765943" w:rsidP="00486332">
            <w:pPr>
              <w:jc w:val="both"/>
              <w:rPr>
                <w:color w:val="FFFFFF"/>
                <w:sz w:val="20"/>
                <w:szCs w:val="20"/>
                <w:lang w:eastAsia="en-US"/>
              </w:rPr>
            </w:pPr>
          </w:p>
        </w:tc>
      </w:tr>
      <w:tr w:rsidR="00765943" w:rsidRPr="00140BD6" w:rsidTr="00765943">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65943" w:rsidRPr="00140BD6" w:rsidRDefault="00884EC3" w:rsidP="00486332">
            <w:pPr>
              <w:tabs>
                <w:tab w:val="left" w:pos="1575"/>
                <w:tab w:val="left" w:pos="2124"/>
                <w:tab w:val="left" w:pos="3515"/>
              </w:tabs>
              <w:jc w:val="both"/>
              <w:rPr>
                <w:rStyle w:val="285pt"/>
                <w:rFonts w:eastAsia="Calibri"/>
                <w:noProof/>
                <w:sz w:val="20"/>
                <w:szCs w:val="20"/>
              </w:rPr>
            </w:pPr>
            <w:r w:rsidRPr="00140BD6">
              <w:rPr>
                <w:rStyle w:val="285pt"/>
                <w:rFonts w:eastAsia="Calibri"/>
                <w:noProof/>
                <w:sz w:val="20"/>
                <w:szCs w:val="20"/>
              </w:rPr>
              <w:t xml:space="preserve">1.2.1. </w:t>
            </w:r>
            <w:r w:rsidR="00102204" w:rsidRPr="00140BD6">
              <w:rPr>
                <w:sz w:val="20"/>
                <w:szCs w:val="20"/>
              </w:rPr>
              <w:t>Провести інвентаризацію туристичного ресурсу громади</w:t>
            </w:r>
          </w:p>
        </w:tc>
        <w:tc>
          <w:tcPr>
            <w:tcW w:w="1361" w:type="dxa"/>
            <w:tcBorders>
              <w:top w:val="nil"/>
              <w:left w:val="nil"/>
              <w:bottom w:val="single" w:sz="4" w:space="0" w:color="auto"/>
              <w:right w:val="single" w:sz="4" w:space="0" w:color="auto"/>
            </w:tcBorders>
            <w:shd w:val="clear" w:color="auto" w:fill="auto"/>
            <w:noWrap/>
            <w:vAlign w:val="center"/>
          </w:tcPr>
          <w:p w:rsidR="00765943" w:rsidRPr="006772B1" w:rsidRDefault="00765943" w:rsidP="00486332">
            <w:pPr>
              <w:jc w:val="both"/>
              <w:rPr>
                <w:sz w:val="20"/>
                <w:szCs w:val="20"/>
                <w:lang w:eastAsia="en-US"/>
              </w:rPr>
            </w:pPr>
          </w:p>
        </w:tc>
        <w:tc>
          <w:tcPr>
            <w:tcW w:w="1459" w:type="dxa"/>
            <w:tcBorders>
              <w:top w:val="nil"/>
              <w:left w:val="nil"/>
              <w:bottom w:val="single" w:sz="4" w:space="0" w:color="auto"/>
              <w:right w:val="single" w:sz="4" w:space="0" w:color="auto"/>
            </w:tcBorders>
            <w:shd w:val="clear" w:color="auto" w:fill="auto"/>
            <w:noWrap/>
            <w:vAlign w:val="center"/>
          </w:tcPr>
          <w:p w:rsidR="00765943" w:rsidRPr="006772B1" w:rsidRDefault="00765943" w:rsidP="00486332">
            <w:pPr>
              <w:jc w:val="both"/>
              <w:rPr>
                <w:sz w:val="20"/>
                <w:szCs w:val="20"/>
                <w:lang w:eastAsia="en-US"/>
              </w:rPr>
            </w:pPr>
            <w:r w:rsidRPr="006772B1">
              <w:rPr>
                <w:sz w:val="20"/>
                <w:szCs w:val="20"/>
                <w:lang w:eastAsia="en-US"/>
              </w:rPr>
              <w:t>+</w:t>
            </w:r>
          </w:p>
        </w:tc>
        <w:tc>
          <w:tcPr>
            <w:tcW w:w="1332" w:type="dxa"/>
            <w:tcBorders>
              <w:top w:val="nil"/>
              <w:left w:val="nil"/>
              <w:bottom w:val="single" w:sz="4" w:space="0" w:color="auto"/>
              <w:right w:val="single" w:sz="4" w:space="0" w:color="auto"/>
            </w:tcBorders>
            <w:shd w:val="clear" w:color="auto" w:fill="auto"/>
            <w:noWrap/>
            <w:vAlign w:val="center"/>
          </w:tcPr>
          <w:p w:rsidR="00765943" w:rsidRPr="00140BD6" w:rsidRDefault="00765943" w:rsidP="00486332">
            <w:pPr>
              <w:jc w:val="both"/>
              <w:rPr>
                <w:color w:val="000000"/>
                <w:sz w:val="20"/>
                <w:szCs w:val="20"/>
                <w:lang w:eastAsia="en-US"/>
              </w:rPr>
            </w:pPr>
          </w:p>
        </w:tc>
      </w:tr>
      <w:tr w:rsidR="00765943" w:rsidRPr="00140BD6" w:rsidTr="00102204">
        <w:trPr>
          <w:trHeight w:val="288"/>
        </w:trPr>
        <w:tc>
          <w:tcPr>
            <w:tcW w:w="5529" w:type="dxa"/>
            <w:tcBorders>
              <w:top w:val="nil"/>
              <w:left w:val="single" w:sz="4" w:space="0" w:color="auto"/>
              <w:bottom w:val="nil"/>
              <w:right w:val="single" w:sz="4" w:space="0" w:color="auto"/>
            </w:tcBorders>
            <w:shd w:val="clear" w:color="auto" w:fill="auto"/>
            <w:noWrap/>
            <w:vAlign w:val="center"/>
            <w:hideMark/>
          </w:tcPr>
          <w:p w:rsidR="00765943" w:rsidRPr="00140BD6" w:rsidRDefault="00884EC3" w:rsidP="00486332">
            <w:pPr>
              <w:jc w:val="both"/>
              <w:rPr>
                <w:noProof/>
                <w:sz w:val="20"/>
                <w:szCs w:val="20"/>
              </w:rPr>
            </w:pPr>
            <w:r w:rsidRPr="00140BD6">
              <w:rPr>
                <w:noProof/>
                <w:sz w:val="20"/>
                <w:szCs w:val="20"/>
              </w:rPr>
              <w:t xml:space="preserve">1.2.2. </w:t>
            </w:r>
            <w:r w:rsidR="00102204" w:rsidRPr="00140BD6">
              <w:rPr>
                <w:sz w:val="20"/>
                <w:szCs w:val="20"/>
              </w:rPr>
              <w:t>Створити єдиний інформаційний  портал із каталогом пропозицій туристично-рекреаційної території (лікувально-оздоровчі, туристичні, розважальні тощо)</w:t>
            </w:r>
          </w:p>
        </w:tc>
        <w:tc>
          <w:tcPr>
            <w:tcW w:w="1361" w:type="dxa"/>
            <w:tcBorders>
              <w:top w:val="nil"/>
              <w:left w:val="nil"/>
              <w:bottom w:val="nil"/>
              <w:right w:val="single" w:sz="4" w:space="0" w:color="auto"/>
            </w:tcBorders>
            <w:shd w:val="clear" w:color="auto" w:fill="auto"/>
            <w:noWrap/>
            <w:vAlign w:val="center"/>
          </w:tcPr>
          <w:p w:rsidR="00765943" w:rsidRPr="006772B1" w:rsidRDefault="00765943" w:rsidP="00486332">
            <w:pPr>
              <w:jc w:val="both"/>
              <w:rPr>
                <w:sz w:val="20"/>
                <w:szCs w:val="20"/>
                <w:lang w:eastAsia="en-US"/>
              </w:rPr>
            </w:pPr>
          </w:p>
        </w:tc>
        <w:tc>
          <w:tcPr>
            <w:tcW w:w="1459" w:type="dxa"/>
            <w:tcBorders>
              <w:top w:val="nil"/>
              <w:left w:val="nil"/>
              <w:bottom w:val="nil"/>
              <w:right w:val="single" w:sz="4" w:space="0" w:color="auto"/>
            </w:tcBorders>
            <w:shd w:val="clear" w:color="auto" w:fill="auto"/>
            <w:noWrap/>
            <w:vAlign w:val="center"/>
          </w:tcPr>
          <w:p w:rsidR="00765943" w:rsidRPr="006772B1" w:rsidRDefault="00731220" w:rsidP="00486332">
            <w:pPr>
              <w:jc w:val="both"/>
              <w:rPr>
                <w:sz w:val="20"/>
                <w:szCs w:val="20"/>
                <w:lang w:eastAsia="en-US"/>
              </w:rPr>
            </w:pPr>
            <w:r w:rsidRPr="006772B1">
              <w:rPr>
                <w:sz w:val="20"/>
                <w:szCs w:val="20"/>
                <w:lang w:eastAsia="en-US"/>
              </w:rPr>
              <w:t>+</w:t>
            </w:r>
          </w:p>
        </w:tc>
        <w:tc>
          <w:tcPr>
            <w:tcW w:w="1332" w:type="dxa"/>
            <w:tcBorders>
              <w:top w:val="nil"/>
              <w:left w:val="nil"/>
              <w:bottom w:val="nil"/>
              <w:right w:val="single" w:sz="4" w:space="0" w:color="auto"/>
            </w:tcBorders>
            <w:shd w:val="clear" w:color="auto" w:fill="auto"/>
            <w:noWrap/>
            <w:vAlign w:val="center"/>
          </w:tcPr>
          <w:p w:rsidR="00765943" w:rsidRPr="00140BD6" w:rsidRDefault="00765943" w:rsidP="00486332">
            <w:pPr>
              <w:jc w:val="both"/>
              <w:rPr>
                <w:color w:val="000000"/>
                <w:sz w:val="20"/>
                <w:szCs w:val="20"/>
                <w:lang w:eastAsia="en-US"/>
              </w:rPr>
            </w:pPr>
          </w:p>
        </w:tc>
      </w:tr>
      <w:tr w:rsidR="00102204" w:rsidRPr="00140BD6" w:rsidTr="00765943">
        <w:trPr>
          <w:trHeight w:val="288"/>
        </w:trPr>
        <w:tc>
          <w:tcPr>
            <w:tcW w:w="5529" w:type="dxa"/>
            <w:tcBorders>
              <w:top w:val="nil"/>
              <w:left w:val="single" w:sz="4" w:space="0" w:color="auto"/>
              <w:bottom w:val="single" w:sz="4" w:space="0" w:color="auto"/>
              <w:right w:val="single" w:sz="4" w:space="0" w:color="auto"/>
            </w:tcBorders>
            <w:shd w:val="clear" w:color="auto" w:fill="auto"/>
            <w:noWrap/>
            <w:vAlign w:val="center"/>
          </w:tcPr>
          <w:p w:rsidR="00102204" w:rsidRPr="00140BD6" w:rsidRDefault="00102204" w:rsidP="00486332">
            <w:pPr>
              <w:jc w:val="both"/>
              <w:rPr>
                <w:noProof/>
                <w:sz w:val="20"/>
                <w:szCs w:val="20"/>
              </w:rPr>
            </w:pPr>
          </w:p>
        </w:tc>
        <w:tc>
          <w:tcPr>
            <w:tcW w:w="1361" w:type="dxa"/>
            <w:tcBorders>
              <w:top w:val="nil"/>
              <w:left w:val="nil"/>
              <w:bottom w:val="single" w:sz="4" w:space="0" w:color="auto"/>
              <w:right w:val="single" w:sz="4" w:space="0" w:color="auto"/>
            </w:tcBorders>
            <w:shd w:val="clear" w:color="auto" w:fill="auto"/>
            <w:noWrap/>
            <w:vAlign w:val="center"/>
          </w:tcPr>
          <w:p w:rsidR="00102204" w:rsidRPr="006772B1" w:rsidRDefault="00102204" w:rsidP="00486332">
            <w:pPr>
              <w:jc w:val="both"/>
              <w:rPr>
                <w:sz w:val="20"/>
                <w:szCs w:val="20"/>
                <w:lang w:eastAsia="en-US"/>
              </w:rPr>
            </w:pPr>
          </w:p>
        </w:tc>
        <w:tc>
          <w:tcPr>
            <w:tcW w:w="1459" w:type="dxa"/>
            <w:tcBorders>
              <w:top w:val="nil"/>
              <w:left w:val="nil"/>
              <w:bottom w:val="single" w:sz="4" w:space="0" w:color="auto"/>
              <w:right w:val="single" w:sz="4" w:space="0" w:color="auto"/>
            </w:tcBorders>
            <w:shd w:val="clear" w:color="auto" w:fill="auto"/>
            <w:noWrap/>
            <w:vAlign w:val="center"/>
          </w:tcPr>
          <w:p w:rsidR="00102204" w:rsidRPr="006772B1" w:rsidRDefault="00102204" w:rsidP="00486332">
            <w:pPr>
              <w:jc w:val="both"/>
              <w:rPr>
                <w:sz w:val="20"/>
                <w:szCs w:val="20"/>
                <w:lang w:eastAsia="en-US"/>
              </w:rPr>
            </w:pPr>
          </w:p>
        </w:tc>
        <w:tc>
          <w:tcPr>
            <w:tcW w:w="1332" w:type="dxa"/>
            <w:tcBorders>
              <w:top w:val="nil"/>
              <w:left w:val="nil"/>
              <w:bottom w:val="single" w:sz="4" w:space="0" w:color="auto"/>
              <w:right w:val="single" w:sz="4" w:space="0" w:color="auto"/>
            </w:tcBorders>
            <w:shd w:val="clear" w:color="auto" w:fill="auto"/>
            <w:noWrap/>
            <w:vAlign w:val="center"/>
          </w:tcPr>
          <w:p w:rsidR="00102204" w:rsidRPr="00140BD6" w:rsidRDefault="00102204" w:rsidP="00486332">
            <w:pPr>
              <w:jc w:val="both"/>
              <w:rPr>
                <w:color w:val="000000"/>
                <w:sz w:val="20"/>
                <w:szCs w:val="20"/>
                <w:lang w:eastAsia="en-US"/>
              </w:rPr>
            </w:pPr>
          </w:p>
        </w:tc>
      </w:tr>
      <w:tr w:rsidR="00102204" w:rsidRPr="00140BD6" w:rsidTr="00102204">
        <w:trPr>
          <w:trHeight w:val="288"/>
        </w:trPr>
        <w:tc>
          <w:tcPr>
            <w:tcW w:w="5529" w:type="dxa"/>
            <w:tcBorders>
              <w:top w:val="nil"/>
              <w:left w:val="single" w:sz="4" w:space="0" w:color="auto"/>
              <w:bottom w:val="single" w:sz="4" w:space="0" w:color="auto"/>
              <w:right w:val="single" w:sz="4" w:space="0" w:color="auto"/>
            </w:tcBorders>
            <w:shd w:val="clear" w:color="auto" w:fill="auto"/>
            <w:noWrap/>
            <w:vAlign w:val="center"/>
          </w:tcPr>
          <w:p w:rsidR="00102204" w:rsidRPr="00140BD6" w:rsidRDefault="00884EC3" w:rsidP="00486332">
            <w:pPr>
              <w:jc w:val="both"/>
              <w:rPr>
                <w:noProof/>
                <w:sz w:val="20"/>
                <w:szCs w:val="20"/>
              </w:rPr>
            </w:pPr>
            <w:r w:rsidRPr="00140BD6">
              <w:rPr>
                <w:noProof/>
                <w:sz w:val="20"/>
                <w:szCs w:val="20"/>
              </w:rPr>
              <w:t>1.2.3.</w:t>
            </w:r>
            <w:r w:rsidR="00102204" w:rsidRPr="00140BD6">
              <w:rPr>
                <w:noProof/>
                <w:sz w:val="20"/>
                <w:szCs w:val="20"/>
              </w:rPr>
              <w:t xml:space="preserve"> </w:t>
            </w:r>
            <w:r w:rsidR="00102204" w:rsidRPr="00140BD6">
              <w:rPr>
                <w:sz w:val="20"/>
                <w:szCs w:val="20"/>
              </w:rPr>
              <w:t xml:space="preserve">Провести комплексну </w:t>
            </w:r>
            <w:proofErr w:type="spellStart"/>
            <w:r w:rsidR="00102204" w:rsidRPr="00140BD6">
              <w:rPr>
                <w:sz w:val="20"/>
                <w:szCs w:val="20"/>
              </w:rPr>
              <w:t>промоційну</w:t>
            </w:r>
            <w:proofErr w:type="spellEnd"/>
            <w:r w:rsidR="00102204" w:rsidRPr="00140BD6">
              <w:rPr>
                <w:sz w:val="20"/>
                <w:szCs w:val="20"/>
              </w:rPr>
              <w:t xml:space="preserve"> кампанію щодо  популяризації туристично-рекреаційного потенціалу громади</w:t>
            </w:r>
          </w:p>
        </w:tc>
        <w:tc>
          <w:tcPr>
            <w:tcW w:w="1361" w:type="dxa"/>
            <w:tcBorders>
              <w:top w:val="nil"/>
              <w:left w:val="nil"/>
              <w:bottom w:val="single" w:sz="4" w:space="0" w:color="auto"/>
              <w:right w:val="single" w:sz="4" w:space="0" w:color="auto"/>
            </w:tcBorders>
            <w:shd w:val="clear" w:color="auto" w:fill="auto"/>
            <w:noWrap/>
            <w:vAlign w:val="center"/>
          </w:tcPr>
          <w:p w:rsidR="00102204" w:rsidRPr="006772B1" w:rsidRDefault="00102204" w:rsidP="00486332">
            <w:pPr>
              <w:jc w:val="both"/>
              <w:rPr>
                <w:sz w:val="20"/>
                <w:szCs w:val="20"/>
                <w:lang w:eastAsia="en-US"/>
              </w:rPr>
            </w:pPr>
          </w:p>
        </w:tc>
        <w:tc>
          <w:tcPr>
            <w:tcW w:w="1459" w:type="dxa"/>
            <w:tcBorders>
              <w:top w:val="nil"/>
              <w:left w:val="nil"/>
              <w:bottom w:val="single" w:sz="4" w:space="0" w:color="auto"/>
              <w:right w:val="single" w:sz="4" w:space="0" w:color="auto"/>
            </w:tcBorders>
            <w:shd w:val="clear" w:color="auto" w:fill="auto"/>
            <w:noWrap/>
            <w:vAlign w:val="center"/>
          </w:tcPr>
          <w:p w:rsidR="00102204" w:rsidRPr="006772B1" w:rsidRDefault="00731220" w:rsidP="00486332">
            <w:pPr>
              <w:jc w:val="both"/>
              <w:rPr>
                <w:sz w:val="20"/>
                <w:szCs w:val="20"/>
                <w:lang w:eastAsia="en-US"/>
              </w:rPr>
            </w:pPr>
            <w:r w:rsidRPr="006772B1">
              <w:rPr>
                <w:sz w:val="20"/>
                <w:szCs w:val="20"/>
                <w:lang w:eastAsia="en-US"/>
              </w:rPr>
              <w:t>+</w:t>
            </w:r>
          </w:p>
        </w:tc>
        <w:tc>
          <w:tcPr>
            <w:tcW w:w="1332" w:type="dxa"/>
            <w:tcBorders>
              <w:top w:val="nil"/>
              <w:left w:val="nil"/>
              <w:bottom w:val="single" w:sz="4" w:space="0" w:color="auto"/>
              <w:right w:val="single" w:sz="4" w:space="0" w:color="auto"/>
            </w:tcBorders>
            <w:shd w:val="clear" w:color="auto" w:fill="auto"/>
            <w:noWrap/>
            <w:vAlign w:val="center"/>
          </w:tcPr>
          <w:p w:rsidR="00102204" w:rsidRPr="00140BD6" w:rsidRDefault="00102204" w:rsidP="00486332">
            <w:pPr>
              <w:jc w:val="both"/>
              <w:rPr>
                <w:color w:val="000000"/>
                <w:sz w:val="20"/>
                <w:szCs w:val="20"/>
                <w:lang w:eastAsia="en-US"/>
              </w:rPr>
            </w:pPr>
          </w:p>
        </w:tc>
      </w:tr>
      <w:tr w:rsidR="00102204" w:rsidRPr="00140BD6" w:rsidTr="00102204">
        <w:trPr>
          <w:trHeight w:val="288"/>
        </w:trPr>
        <w:tc>
          <w:tcPr>
            <w:tcW w:w="5529" w:type="dxa"/>
            <w:tcBorders>
              <w:top w:val="nil"/>
              <w:left w:val="single" w:sz="4" w:space="0" w:color="auto"/>
              <w:bottom w:val="single" w:sz="4" w:space="0" w:color="auto"/>
              <w:right w:val="single" w:sz="4" w:space="0" w:color="auto"/>
            </w:tcBorders>
            <w:shd w:val="clear" w:color="auto" w:fill="auto"/>
            <w:noWrap/>
            <w:vAlign w:val="center"/>
          </w:tcPr>
          <w:p w:rsidR="00102204" w:rsidRPr="00140BD6" w:rsidRDefault="00884EC3" w:rsidP="00486332">
            <w:pPr>
              <w:jc w:val="both"/>
              <w:rPr>
                <w:noProof/>
                <w:sz w:val="20"/>
                <w:szCs w:val="20"/>
              </w:rPr>
            </w:pPr>
            <w:r w:rsidRPr="00140BD6">
              <w:rPr>
                <w:noProof/>
                <w:sz w:val="20"/>
                <w:szCs w:val="20"/>
              </w:rPr>
              <w:t>1.2.4.</w:t>
            </w:r>
            <w:r w:rsidR="00102204" w:rsidRPr="00140BD6">
              <w:rPr>
                <w:noProof/>
                <w:sz w:val="20"/>
                <w:szCs w:val="20"/>
              </w:rPr>
              <w:t xml:space="preserve"> </w:t>
            </w:r>
            <w:r w:rsidR="00102204" w:rsidRPr="00140BD6">
              <w:rPr>
                <w:sz w:val="20"/>
                <w:szCs w:val="20"/>
              </w:rPr>
              <w:t>Активізувати розвиток туризму, поширювати інформацію  про історико-культурну спадщину громади</w:t>
            </w:r>
          </w:p>
        </w:tc>
        <w:tc>
          <w:tcPr>
            <w:tcW w:w="1361" w:type="dxa"/>
            <w:tcBorders>
              <w:top w:val="nil"/>
              <w:left w:val="nil"/>
              <w:bottom w:val="single" w:sz="4" w:space="0" w:color="auto"/>
              <w:right w:val="single" w:sz="4" w:space="0" w:color="auto"/>
            </w:tcBorders>
            <w:shd w:val="clear" w:color="auto" w:fill="auto"/>
            <w:noWrap/>
            <w:vAlign w:val="center"/>
          </w:tcPr>
          <w:p w:rsidR="00102204" w:rsidRPr="006772B1" w:rsidRDefault="00102204" w:rsidP="00486332">
            <w:pPr>
              <w:jc w:val="both"/>
              <w:rPr>
                <w:sz w:val="20"/>
                <w:szCs w:val="20"/>
                <w:lang w:eastAsia="en-US"/>
              </w:rPr>
            </w:pPr>
          </w:p>
        </w:tc>
        <w:tc>
          <w:tcPr>
            <w:tcW w:w="1459" w:type="dxa"/>
            <w:tcBorders>
              <w:top w:val="nil"/>
              <w:left w:val="nil"/>
              <w:bottom w:val="single" w:sz="4" w:space="0" w:color="auto"/>
              <w:right w:val="single" w:sz="4" w:space="0" w:color="auto"/>
            </w:tcBorders>
            <w:shd w:val="clear" w:color="auto" w:fill="auto"/>
            <w:noWrap/>
            <w:vAlign w:val="center"/>
          </w:tcPr>
          <w:p w:rsidR="00102204" w:rsidRPr="006772B1" w:rsidRDefault="00731220" w:rsidP="00486332">
            <w:pPr>
              <w:jc w:val="both"/>
              <w:rPr>
                <w:sz w:val="20"/>
                <w:szCs w:val="20"/>
                <w:lang w:eastAsia="en-US"/>
              </w:rPr>
            </w:pPr>
            <w:r w:rsidRPr="006772B1">
              <w:rPr>
                <w:sz w:val="20"/>
                <w:szCs w:val="20"/>
                <w:lang w:eastAsia="en-US"/>
              </w:rPr>
              <w:t>+</w:t>
            </w:r>
          </w:p>
        </w:tc>
        <w:tc>
          <w:tcPr>
            <w:tcW w:w="1332" w:type="dxa"/>
            <w:tcBorders>
              <w:top w:val="nil"/>
              <w:left w:val="nil"/>
              <w:bottom w:val="single" w:sz="4" w:space="0" w:color="auto"/>
              <w:right w:val="single" w:sz="4" w:space="0" w:color="auto"/>
            </w:tcBorders>
            <w:shd w:val="clear" w:color="auto" w:fill="auto"/>
            <w:noWrap/>
            <w:vAlign w:val="center"/>
          </w:tcPr>
          <w:p w:rsidR="00102204" w:rsidRPr="00140BD6" w:rsidRDefault="00102204" w:rsidP="00486332">
            <w:pPr>
              <w:jc w:val="both"/>
              <w:rPr>
                <w:color w:val="000000"/>
                <w:sz w:val="20"/>
                <w:szCs w:val="20"/>
                <w:lang w:eastAsia="en-US"/>
              </w:rPr>
            </w:pPr>
          </w:p>
        </w:tc>
      </w:tr>
      <w:tr w:rsidR="00102204" w:rsidRPr="00140BD6" w:rsidTr="00102204">
        <w:trPr>
          <w:trHeight w:val="288"/>
        </w:trPr>
        <w:tc>
          <w:tcPr>
            <w:tcW w:w="5529" w:type="dxa"/>
            <w:tcBorders>
              <w:top w:val="nil"/>
              <w:left w:val="single" w:sz="4" w:space="0" w:color="auto"/>
              <w:bottom w:val="single" w:sz="4" w:space="0" w:color="auto"/>
              <w:right w:val="single" w:sz="4" w:space="0" w:color="auto"/>
            </w:tcBorders>
            <w:shd w:val="clear" w:color="auto" w:fill="auto"/>
            <w:noWrap/>
            <w:vAlign w:val="center"/>
          </w:tcPr>
          <w:p w:rsidR="00102204" w:rsidRPr="00140BD6" w:rsidRDefault="00884EC3" w:rsidP="00486332">
            <w:pPr>
              <w:jc w:val="both"/>
              <w:rPr>
                <w:noProof/>
                <w:sz w:val="20"/>
                <w:szCs w:val="20"/>
              </w:rPr>
            </w:pPr>
            <w:r w:rsidRPr="00140BD6">
              <w:rPr>
                <w:noProof/>
                <w:sz w:val="20"/>
                <w:szCs w:val="20"/>
              </w:rPr>
              <w:t xml:space="preserve">1.2.5. </w:t>
            </w:r>
            <w:r w:rsidR="00102204" w:rsidRPr="00140BD6">
              <w:rPr>
                <w:sz w:val="20"/>
                <w:szCs w:val="20"/>
              </w:rPr>
              <w:t>Розвиток рекреаційного туризму</w:t>
            </w:r>
          </w:p>
        </w:tc>
        <w:tc>
          <w:tcPr>
            <w:tcW w:w="1361" w:type="dxa"/>
            <w:tcBorders>
              <w:top w:val="nil"/>
              <w:left w:val="nil"/>
              <w:bottom w:val="single" w:sz="4" w:space="0" w:color="auto"/>
              <w:right w:val="single" w:sz="4" w:space="0" w:color="auto"/>
            </w:tcBorders>
            <w:shd w:val="clear" w:color="auto" w:fill="auto"/>
            <w:noWrap/>
            <w:vAlign w:val="center"/>
          </w:tcPr>
          <w:p w:rsidR="00102204" w:rsidRPr="006772B1" w:rsidRDefault="00731220" w:rsidP="00486332">
            <w:pPr>
              <w:jc w:val="both"/>
              <w:rPr>
                <w:sz w:val="20"/>
                <w:szCs w:val="20"/>
                <w:lang w:eastAsia="en-US"/>
              </w:rPr>
            </w:pPr>
            <w:r w:rsidRPr="006772B1">
              <w:rPr>
                <w:sz w:val="20"/>
                <w:szCs w:val="20"/>
                <w:lang w:eastAsia="en-US"/>
              </w:rPr>
              <w:t>+</w:t>
            </w:r>
          </w:p>
        </w:tc>
        <w:tc>
          <w:tcPr>
            <w:tcW w:w="1459" w:type="dxa"/>
            <w:tcBorders>
              <w:top w:val="nil"/>
              <w:left w:val="nil"/>
              <w:bottom w:val="single" w:sz="4" w:space="0" w:color="auto"/>
              <w:right w:val="single" w:sz="4" w:space="0" w:color="auto"/>
            </w:tcBorders>
            <w:shd w:val="clear" w:color="auto" w:fill="auto"/>
            <w:noWrap/>
            <w:vAlign w:val="center"/>
          </w:tcPr>
          <w:p w:rsidR="00102204" w:rsidRPr="006772B1" w:rsidRDefault="00102204" w:rsidP="00486332">
            <w:pPr>
              <w:jc w:val="both"/>
              <w:rPr>
                <w:sz w:val="20"/>
                <w:szCs w:val="20"/>
                <w:lang w:eastAsia="en-US"/>
              </w:rPr>
            </w:pPr>
          </w:p>
        </w:tc>
        <w:tc>
          <w:tcPr>
            <w:tcW w:w="1332" w:type="dxa"/>
            <w:tcBorders>
              <w:top w:val="nil"/>
              <w:left w:val="nil"/>
              <w:bottom w:val="single" w:sz="4" w:space="0" w:color="auto"/>
              <w:right w:val="single" w:sz="4" w:space="0" w:color="auto"/>
            </w:tcBorders>
            <w:shd w:val="clear" w:color="auto" w:fill="auto"/>
            <w:noWrap/>
            <w:vAlign w:val="center"/>
          </w:tcPr>
          <w:p w:rsidR="00102204" w:rsidRPr="00140BD6" w:rsidRDefault="00102204" w:rsidP="00486332">
            <w:pPr>
              <w:jc w:val="both"/>
              <w:rPr>
                <w:color w:val="000000"/>
                <w:sz w:val="20"/>
                <w:szCs w:val="20"/>
                <w:lang w:eastAsia="en-US"/>
              </w:rPr>
            </w:pPr>
          </w:p>
        </w:tc>
      </w:tr>
      <w:tr w:rsidR="00102204" w:rsidRPr="00140BD6" w:rsidTr="00102204">
        <w:trPr>
          <w:trHeight w:val="288"/>
        </w:trPr>
        <w:tc>
          <w:tcPr>
            <w:tcW w:w="5529" w:type="dxa"/>
            <w:tcBorders>
              <w:top w:val="nil"/>
              <w:left w:val="single" w:sz="4" w:space="0" w:color="auto"/>
              <w:bottom w:val="single" w:sz="4" w:space="0" w:color="auto"/>
              <w:right w:val="single" w:sz="4" w:space="0" w:color="auto"/>
            </w:tcBorders>
            <w:shd w:val="clear" w:color="auto" w:fill="auto"/>
            <w:noWrap/>
            <w:vAlign w:val="center"/>
          </w:tcPr>
          <w:p w:rsidR="00102204" w:rsidRPr="00140BD6" w:rsidRDefault="00884EC3" w:rsidP="00486332">
            <w:pPr>
              <w:jc w:val="both"/>
              <w:rPr>
                <w:noProof/>
                <w:sz w:val="20"/>
                <w:szCs w:val="20"/>
              </w:rPr>
            </w:pPr>
            <w:r w:rsidRPr="00140BD6">
              <w:rPr>
                <w:noProof/>
                <w:sz w:val="20"/>
                <w:szCs w:val="20"/>
              </w:rPr>
              <w:t xml:space="preserve">1.2.6. </w:t>
            </w:r>
          </w:p>
        </w:tc>
        <w:tc>
          <w:tcPr>
            <w:tcW w:w="1361" w:type="dxa"/>
            <w:tcBorders>
              <w:top w:val="nil"/>
              <w:left w:val="nil"/>
              <w:bottom w:val="single" w:sz="4" w:space="0" w:color="auto"/>
              <w:right w:val="single" w:sz="4" w:space="0" w:color="auto"/>
            </w:tcBorders>
            <w:shd w:val="clear" w:color="auto" w:fill="auto"/>
            <w:noWrap/>
            <w:vAlign w:val="center"/>
          </w:tcPr>
          <w:p w:rsidR="00102204" w:rsidRPr="00140BD6" w:rsidRDefault="00102204" w:rsidP="00486332">
            <w:pPr>
              <w:jc w:val="both"/>
              <w:rPr>
                <w:color w:val="000000"/>
                <w:sz w:val="20"/>
                <w:szCs w:val="20"/>
                <w:lang w:eastAsia="en-US"/>
              </w:rPr>
            </w:pPr>
          </w:p>
        </w:tc>
        <w:tc>
          <w:tcPr>
            <w:tcW w:w="1459" w:type="dxa"/>
            <w:tcBorders>
              <w:top w:val="nil"/>
              <w:left w:val="nil"/>
              <w:bottom w:val="single" w:sz="4" w:space="0" w:color="auto"/>
              <w:right w:val="single" w:sz="4" w:space="0" w:color="auto"/>
            </w:tcBorders>
            <w:shd w:val="clear" w:color="auto" w:fill="auto"/>
            <w:noWrap/>
            <w:vAlign w:val="center"/>
          </w:tcPr>
          <w:p w:rsidR="00102204" w:rsidRPr="00140BD6" w:rsidRDefault="00102204" w:rsidP="00486332">
            <w:pPr>
              <w:jc w:val="both"/>
              <w:rPr>
                <w:color w:val="000000"/>
                <w:sz w:val="20"/>
                <w:szCs w:val="20"/>
                <w:lang w:eastAsia="en-US"/>
              </w:rPr>
            </w:pPr>
          </w:p>
        </w:tc>
        <w:tc>
          <w:tcPr>
            <w:tcW w:w="1332" w:type="dxa"/>
            <w:tcBorders>
              <w:top w:val="nil"/>
              <w:left w:val="nil"/>
              <w:bottom w:val="single" w:sz="4" w:space="0" w:color="auto"/>
              <w:right w:val="single" w:sz="4" w:space="0" w:color="auto"/>
            </w:tcBorders>
            <w:shd w:val="clear" w:color="auto" w:fill="auto"/>
            <w:noWrap/>
            <w:vAlign w:val="center"/>
          </w:tcPr>
          <w:p w:rsidR="00102204" w:rsidRPr="00140BD6" w:rsidRDefault="00102204" w:rsidP="00486332">
            <w:pPr>
              <w:jc w:val="both"/>
              <w:rPr>
                <w:color w:val="000000"/>
                <w:sz w:val="20"/>
                <w:szCs w:val="20"/>
                <w:lang w:eastAsia="en-US"/>
              </w:rPr>
            </w:pPr>
          </w:p>
        </w:tc>
      </w:tr>
      <w:tr w:rsidR="007423C2" w:rsidRPr="00140BD6" w:rsidTr="007D5A9E">
        <w:trPr>
          <w:trHeight w:val="288"/>
        </w:trPr>
        <w:tc>
          <w:tcPr>
            <w:tcW w:w="5529" w:type="dxa"/>
            <w:tcBorders>
              <w:top w:val="nil"/>
              <w:left w:val="single" w:sz="4" w:space="0" w:color="auto"/>
              <w:bottom w:val="single" w:sz="4" w:space="0" w:color="auto"/>
              <w:right w:val="single" w:sz="4" w:space="0" w:color="auto"/>
            </w:tcBorders>
            <w:shd w:val="clear" w:color="auto" w:fill="538135" w:themeFill="accent6" w:themeFillShade="BF"/>
            <w:noWrap/>
            <w:vAlign w:val="center"/>
          </w:tcPr>
          <w:p w:rsidR="007423C2" w:rsidRPr="00140BD6" w:rsidRDefault="007423C2" w:rsidP="00486332">
            <w:pPr>
              <w:jc w:val="both"/>
              <w:rPr>
                <w:b/>
                <w:noProof/>
                <w:sz w:val="20"/>
                <w:szCs w:val="20"/>
              </w:rPr>
            </w:pPr>
            <w:r w:rsidRPr="00140BD6">
              <w:rPr>
                <w:b/>
                <w:noProof/>
                <w:color w:val="FFFFFF" w:themeColor="background1"/>
                <w:sz w:val="20"/>
                <w:szCs w:val="20"/>
              </w:rPr>
              <w:t>Операційна  ціль 1.3</w:t>
            </w:r>
            <w:r w:rsidRPr="00140BD6">
              <w:rPr>
                <w:b/>
                <w:sz w:val="20"/>
                <w:szCs w:val="20"/>
              </w:rPr>
              <w:t xml:space="preserve"> Управління оздоровчо-туристичним потоком, додаткові послуги</w:t>
            </w:r>
            <w:r w:rsidRPr="00140BD6">
              <w:rPr>
                <w:b/>
                <w:noProof/>
                <w:sz w:val="20"/>
                <w:szCs w:val="20"/>
              </w:rPr>
              <w:t xml:space="preserve"> </w:t>
            </w:r>
          </w:p>
        </w:tc>
        <w:tc>
          <w:tcPr>
            <w:tcW w:w="1361" w:type="dxa"/>
            <w:tcBorders>
              <w:top w:val="nil"/>
              <w:left w:val="nil"/>
              <w:bottom w:val="single" w:sz="4" w:space="0" w:color="auto"/>
              <w:right w:val="single" w:sz="4" w:space="0" w:color="auto"/>
            </w:tcBorders>
            <w:shd w:val="clear" w:color="auto" w:fill="538135" w:themeFill="accent6" w:themeFillShade="BF"/>
            <w:noWrap/>
            <w:vAlign w:val="center"/>
          </w:tcPr>
          <w:p w:rsidR="007423C2" w:rsidRPr="00140BD6" w:rsidRDefault="007423C2" w:rsidP="00486332">
            <w:pPr>
              <w:jc w:val="both"/>
              <w:rPr>
                <w:b/>
                <w:color w:val="000000"/>
                <w:sz w:val="20"/>
                <w:szCs w:val="20"/>
                <w:lang w:eastAsia="en-US"/>
              </w:rPr>
            </w:pPr>
          </w:p>
        </w:tc>
        <w:tc>
          <w:tcPr>
            <w:tcW w:w="1459" w:type="dxa"/>
            <w:tcBorders>
              <w:top w:val="nil"/>
              <w:left w:val="nil"/>
              <w:bottom w:val="single" w:sz="4" w:space="0" w:color="auto"/>
              <w:right w:val="single" w:sz="4" w:space="0" w:color="auto"/>
            </w:tcBorders>
            <w:shd w:val="clear" w:color="auto" w:fill="538135" w:themeFill="accent6" w:themeFillShade="BF"/>
            <w:noWrap/>
            <w:vAlign w:val="center"/>
          </w:tcPr>
          <w:p w:rsidR="007423C2" w:rsidRPr="00140BD6" w:rsidRDefault="007423C2" w:rsidP="00486332">
            <w:pPr>
              <w:jc w:val="both"/>
              <w:rPr>
                <w:b/>
                <w:color w:val="000000"/>
                <w:sz w:val="20"/>
                <w:szCs w:val="20"/>
                <w:lang w:eastAsia="en-US"/>
              </w:rPr>
            </w:pPr>
          </w:p>
        </w:tc>
        <w:tc>
          <w:tcPr>
            <w:tcW w:w="1332" w:type="dxa"/>
            <w:tcBorders>
              <w:top w:val="nil"/>
              <w:left w:val="nil"/>
              <w:bottom w:val="single" w:sz="4" w:space="0" w:color="auto"/>
              <w:right w:val="single" w:sz="4" w:space="0" w:color="auto"/>
            </w:tcBorders>
            <w:shd w:val="clear" w:color="auto" w:fill="538135" w:themeFill="accent6" w:themeFillShade="BF"/>
            <w:noWrap/>
            <w:vAlign w:val="center"/>
          </w:tcPr>
          <w:p w:rsidR="007423C2" w:rsidRPr="00140BD6" w:rsidRDefault="007423C2" w:rsidP="00486332">
            <w:pPr>
              <w:jc w:val="both"/>
              <w:rPr>
                <w:b/>
                <w:color w:val="000000"/>
                <w:sz w:val="20"/>
                <w:szCs w:val="20"/>
                <w:lang w:eastAsia="en-US"/>
              </w:rPr>
            </w:pPr>
          </w:p>
        </w:tc>
      </w:tr>
      <w:tr w:rsidR="007423C2" w:rsidRPr="00140BD6" w:rsidTr="007423C2">
        <w:trPr>
          <w:trHeight w:val="288"/>
        </w:trPr>
        <w:tc>
          <w:tcPr>
            <w:tcW w:w="5529" w:type="dxa"/>
            <w:tcBorders>
              <w:top w:val="nil"/>
              <w:left w:val="single" w:sz="4" w:space="0" w:color="auto"/>
              <w:bottom w:val="single" w:sz="4" w:space="0" w:color="auto"/>
              <w:right w:val="single" w:sz="4" w:space="0" w:color="auto"/>
            </w:tcBorders>
            <w:shd w:val="clear" w:color="auto" w:fill="auto"/>
            <w:noWrap/>
            <w:vAlign w:val="center"/>
          </w:tcPr>
          <w:p w:rsidR="007423C2" w:rsidRPr="00140BD6" w:rsidRDefault="007423C2" w:rsidP="00486332">
            <w:pPr>
              <w:jc w:val="both"/>
              <w:rPr>
                <w:rStyle w:val="285pt"/>
                <w:noProof/>
                <w:color w:val="auto"/>
                <w:sz w:val="20"/>
                <w:szCs w:val="20"/>
                <w:lang w:bidi="ar-SA"/>
              </w:rPr>
            </w:pPr>
            <w:r w:rsidRPr="00140BD6">
              <w:rPr>
                <w:rStyle w:val="285pt"/>
                <w:noProof/>
                <w:color w:val="auto"/>
                <w:sz w:val="20"/>
                <w:szCs w:val="20"/>
                <w:lang w:bidi="ar-SA"/>
              </w:rPr>
              <w:t xml:space="preserve">1.3.1. </w:t>
            </w:r>
            <w:r w:rsidRPr="00140BD6">
              <w:rPr>
                <w:sz w:val="20"/>
                <w:szCs w:val="20"/>
              </w:rPr>
              <w:t>Розробити комплексний календар подій, організувати та забезпечити проведення культурно-мистецьких заходів</w:t>
            </w:r>
          </w:p>
        </w:tc>
        <w:tc>
          <w:tcPr>
            <w:tcW w:w="1361" w:type="dxa"/>
            <w:tcBorders>
              <w:top w:val="nil"/>
              <w:left w:val="nil"/>
              <w:bottom w:val="single" w:sz="4" w:space="0" w:color="auto"/>
              <w:right w:val="single" w:sz="4" w:space="0" w:color="auto"/>
            </w:tcBorders>
            <w:shd w:val="clear" w:color="auto" w:fill="auto"/>
            <w:noWrap/>
            <w:vAlign w:val="center"/>
          </w:tcPr>
          <w:p w:rsidR="007423C2" w:rsidRPr="006772B1" w:rsidRDefault="007423C2" w:rsidP="00486332">
            <w:pPr>
              <w:jc w:val="both"/>
              <w:rPr>
                <w:sz w:val="20"/>
                <w:szCs w:val="20"/>
                <w:lang w:eastAsia="en-US"/>
              </w:rPr>
            </w:pPr>
          </w:p>
        </w:tc>
        <w:tc>
          <w:tcPr>
            <w:tcW w:w="1459" w:type="dxa"/>
            <w:tcBorders>
              <w:top w:val="nil"/>
              <w:left w:val="nil"/>
              <w:bottom w:val="single" w:sz="4" w:space="0" w:color="auto"/>
              <w:right w:val="single" w:sz="4" w:space="0" w:color="auto"/>
            </w:tcBorders>
            <w:shd w:val="clear" w:color="auto" w:fill="auto"/>
            <w:noWrap/>
            <w:vAlign w:val="center"/>
          </w:tcPr>
          <w:p w:rsidR="007423C2" w:rsidRPr="006772B1" w:rsidRDefault="007423C2" w:rsidP="00486332">
            <w:pPr>
              <w:jc w:val="both"/>
              <w:rPr>
                <w:sz w:val="20"/>
                <w:szCs w:val="20"/>
                <w:lang w:eastAsia="en-US"/>
              </w:rPr>
            </w:pPr>
            <w:r w:rsidRPr="006772B1">
              <w:rPr>
                <w:sz w:val="20"/>
                <w:szCs w:val="20"/>
                <w:lang w:eastAsia="en-US"/>
              </w:rPr>
              <w:t>+</w:t>
            </w:r>
          </w:p>
        </w:tc>
        <w:tc>
          <w:tcPr>
            <w:tcW w:w="1332" w:type="dxa"/>
            <w:tcBorders>
              <w:top w:val="nil"/>
              <w:left w:val="nil"/>
              <w:bottom w:val="single" w:sz="4" w:space="0" w:color="auto"/>
              <w:right w:val="single" w:sz="4" w:space="0" w:color="auto"/>
            </w:tcBorders>
            <w:shd w:val="clear" w:color="auto" w:fill="auto"/>
            <w:noWrap/>
            <w:vAlign w:val="center"/>
          </w:tcPr>
          <w:p w:rsidR="007423C2" w:rsidRPr="00140BD6" w:rsidRDefault="007423C2" w:rsidP="00486332">
            <w:pPr>
              <w:jc w:val="both"/>
              <w:rPr>
                <w:color w:val="000000"/>
                <w:sz w:val="20"/>
                <w:szCs w:val="20"/>
                <w:lang w:eastAsia="en-US"/>
              </w:rPr>
            </w:pPr>
          </w:p>
        </w:tc>
      </w:tr>
      <w:tr w:rsidR="007423C2" w:rsidRPr="00140BD6" w:rsidTr="007423C2">
        <w:trPr>
          <w:trHeight w:val="288"/>
        </w:trPr>
        <w:tc>
          <w:tcPr>
            <w:tcW w:w="5529" w:type="dxa"/>
            <w:tcBorders>
              <w:top w:val="nil"/>
              <w:left w:val="single" w:sz="4" w:space="0" w:color="auto"/>
              <w:bottom w:val="single" w:sz="4" w:space="0" w:color="auto"/>
              <w:right w:val="single" w:sz="4" w:space="0" w:color="auto"/>
            </w:tcBorders>
            <w:shd w:val="clear" w:color="auto" w:fill="auto"/>
            <w:noWrap/>
            <w:vAlign w:val="center"/>
          </w:tcPr>
          <w:p w:rsidR="007423C2" w:rsidRPr="00140BD6" w:rsidRDefault="007423C2" w:rsidP="00486332">
            <w:pPr>
              <w:jc w:val="both"/>
              <w:rPr>
                <w:noProof/>
                <w:sz w:val="20"/>
                <w:szCs w:val="20"/>
              </w:rPr>
            </w:pPr>
            <w:r w:rsidRPr="00140BD6">
              <w:rPr>
                <w:noProof/>
                <w:sz w:val="20"/>
                <w:szCs w:val="20"/>
              </w:rPr>
              <w:t xml:space="preserve">1.3.2. </w:t>
            </w:r>
            <w:r w:rsidRPr="00140BD6">
              <w:rPr>
                <w:sz w:val="20"/>
                <w:szCs w:val="20"/>
              </w:rPr>
              <w:t>Розробити туристичні маршрути та облаштувати їх відповідним безпековим та інформаційним оснащенням, сучасними засобами навігації</w:t>
            </w:r>
          </w:p>
        </w:tc>
        <w:tc>
          <w:tcPr>
            <w:tcW w:w="1361" w:type="dxa"/>
            <w:tcBorders>
              <w:top w:val="nil"/>
              <w:left w:val="nil"/>
              <w:bottom w:val="single" w:sz="4" w:space="0" w:color="auto"/>
              <w:right w:val="single" w:sz="4" w:space="0" w:color="auto"/>
            </w:tcBorders>
            <w:shd w:val="clear" w:color="auto" w:fill="auto"/>
            <w:noWrap/>
            <w:vAlign w:val="center"/>
          </w:tcPr>
          <w:p w:rsidR="007423C2" w:rsidRPr="006772B1" w:rsidRDefault="007423C2" w:rsidP="00486332">
            <w:pPr>
              <w:jc w:val="both"/>
              <w:rPr>
                <w:sz w:val="20"/>
                <w:szCs w:val="20"/>
                <w:lang w:eastAsia="en-US"/>
              </w:rPr>
            </w:pPr>
          </w:p>
        </w:tc>
        <w:tc>
          <w:tcPr>
            <w:tcW w:w="1459" w:type="dxa"/>
            <w:tcBorders>
              <w:top w:val="nil"/>
              <w:left w:val="nil"/>
              <w:bottom w:val="single" w:sz="4" w:space="0" w:color="auto"/>
              <w:right w:val="single" w:sz="4" w:space="0" w:color="auto"/>
            </w:tcBorders>
            <w:shd w:val="clear" w:color="auto" w:fill="auto"/>
            <w:noWrap/>
            <w:vAlign w:val="center"/>
          </w:tcPr>
          <w:p w:rsidR="007423C2" w:rsidRPr="006772B1" w:rsidRDefault="00731220" w:rsidP="00486332">
            <w:pPr>
              <w:jc w:val="both"/>
              <w:rPr>
                <w:sz w:val="20"/>
                <w:szCs w:val="20"/>
                <w:lang w:eastAsia="en-US"/>
              </w:rPr>
            </w:pPr>
            <w:r w:rsidRPr="006772B1">
              <w:rPr>
                <w:sz w:val="20"/>
                <w:szCs w:val="20"/>
                <w:lang w:eastAsia="en-US"/>
              </w:rPr>
              <w:t>+</w:t>
            </w:r>
          </w:p>
        </w:tc>
        <w:tc>
          <w:tcPr>
            <w:tcW w:w="1332" w:type="dxa"/>
            <w:tcBorders>
              <w:top w:val="nil"/>
              <w:left w:val="nil"/>
              <w:bottom w:val="single" w:sz="4" w:space="0" w:color="auto"/>
              <w:right w:val="single" w:sz="4" w:space="0" w:color="auto"/>
            </w:tcBorders>
            <w:shd w:val="clear" w:color="auto" w:fill="auto"/>
            <w:noWrap/>
            <w:vAlign w:val="center"/>
          </w:tcPr>
          <w:p w:rsidR="007423C2" w:rsidRPr="00140BD6" w:rsidRDefault="007423C2" w:rsidP="00486332">
            <w:pPr>
              <w:jc w:val="both"/>
              <w:rPr>
                <w:color w:val="000000"/>
                <w:sz w:val="20"/>
                <w:szCs w:val="20"/>
                <w:lang w:eastAsia="en-US"/>
              </w:rPr>
            </w:pPr>
          </w:p>
        </w:tc>
      </w:tr>
      <w:tr w:rsidR="007423C2" w:rsidRPr="00140BD6" w:rsidTr="002B0B7E">
        <w:trPr>
          <w:trHeight w:val="288"/>
        </w:trPr>
        <w:tc>
          <w:tcPr>
            <w:tcW w:w="5529" w:type="dxa"/>
            <w:tcBorders>
              <w:top w:val="nil"/>
              <w:left w:val="single" w:sz="4" w:space="0" w:color="auto"/>
              <w:bottom w:val="single" w:sz="4" w:space="0" w:color="auto"/>
              <w:right w:val="single" w:sz="4" w:space="0" w:color="auto"/>
            </w:tcBorders>
            <w:shd w:val="clear" w:color="auto" w:fill="538135" w:themeFill="accent6" w:themeFillShade="BF"/>
            <w:noWrap/>
            <w:vAlign w:val="center"/>
          </w:tcPr>
          <w:p w:rsidR="007423C2" w:rsidRPr="00140BD6" w:rsidRDefault="007423C2" w:rsidP="00486332">
            <w:pPr>
              <w:tabs>
                <w:tab w:val="left" w:pos="960"/>
              </w:tabs>
              <w:spacing w:before="240" w:after="240"/>
              <w:ind w:left="1" w:hanging="3"/>
              <w:jc w:val="both"/>
              <w:rPr>
                <w:b/>
                <w:sz w:val="20"/>
                <w:szCs w:val="20"/>
              </w:rPr>
            </w:pPr>
            <w:r w:rsidRPr="00140BD6">
              <w:rPr>
                <w:noProof/>
                <w:color w:val="FFFFFF" w:themeColor="background1"/>
                <w:sz w:val="20"/>
                <w:szCs w:val="20"/>
              </w:rPr>
              <w:t xml:space="preserve">Операційна  ціль 1.4 </w:t>
            </w:r>
            <w:r w:rsidRPr="00140BD6">
              <w:rPr>
                <w:b/>
                <w:sz w:val="20"/>
                <w:szCs w:val="20"/>
              </w:rPr>
              <w:t>Високий рівень медичних, реабілітаційних послуг та послуг психосоціальної підтримки</w:t>
            </w:r>
          </w:p>
          <w:p w:rsidR="007423C2" w:rsidRPr="00140BD6" w:rsidRDefault="007423C2" w:rsidP="00486332">
            <w:pPr>
              <w:jc w:val="both"/>
              <w:rPr>
                <w:noProof/>
                <w:sz w:val="20"/>
                <w:szCs w:val="20"/>
              </w:rPr>
            </w:pPr>
          </w:p>
        </w:tc>
        <w:tc>
          <w:tcPr>
            <w:tcW w:w="1361" w:type="dxa"/>
            <w:tcBorders>
              <w:top w:val="nil"/>
              <w:left w:val="nil"/>
              <w:bottom w:val="single" w:sz="4" w:space="0" w:color="auto"/>
              <w:right w:val="single" w:sz="4" w:space="0" w:color="auto"/>
            </w:tcBorders>
            <w:shd w:val="clear" w:color="auto" w:fill="538135" w:themeFill="accent6" w:themeFillShade="BF"/>
            <w:noWrap/>
            <w:vAlign w:val="center"/>
          </w:tcPr>
          <w:p w:rsidR="007423C2" w:rsidRPr="006772B1" w:rsidRDefault="007423C2" w:rsidP="00486332">
            <w:pPr>
              <w:jc w:val="both"/>
              <w:rPr>
                <w:sz w:val="20"/>
                <w:szCs w:val="20"/>
                <w:lang w:eastAsia="en-US"/>
              </w:rPr>
            </w:pPr>
          </w:p>
        </w:tc>
        <w:tc>
          <w:tcPr>
            <w:tcW w:w="1459" w:type="dxa"/>
            <w:tcBorders>
              <w:top w:val="nil"/>
              <w:left w:val="nil"/>
              <w:bottom w:val="single" w:sz="4" w:space="0" w:color="auto"/>
              <w:right w:val="single" w:sz="4" w:space="0" w:color="auto"/>
            </w:tcBorders>
            <w:shd w:val="clear" w:color="auto" w:fill="538135" w:themeFill="accent6" w:themeFillShade="BF"/>
            <w:noWrap/>
            <w:vAlign w:val="center"/>
          </w:tcPr>
          <w:p w:rsidR="007423C2" w:rsidRPr="006772B1" w:rsidRDefault="007423C2" w:rsidP="00486332">
            <w:pPr>
              <w:jc w:val="both"/>
              <w:rPr>
                <w:sz w:val="20"/>
                <w:szCs w:val="20"/>
                <w:lang w:eastAsia="en-US"/>
              </w:rPr>
            </w:pPr>
          </w:p>
        </w:tc>
        <w:tc>
          <w:tcPr>
            <w:tcW w:w="1332" w:type="dxa"/>
            <w:tcBorders>
              <w:top w:val="nil"/>
              <w:left w:val="nil"/>
              <w:bottom w:val="single" w:sz="4" w:space="0" w:color="auto"/>
              <w:right w:val="single" w:sz="4" w:space="0" w:color="auto"/>
            </w:tcBorders>
            <w:shd w:val="clear" w:color="auto" w:fill="538135" w:themeFill="accent6" w:themeFillShade="BF"/>
            <w:noWrap/>
            <w:vAlign w:val="center"/>
          </w:tcPr>
          <w:p w:rsidR="007423C2" w:rsidRPr="00140BD6" w:rsidRDefault="007423C2" w:rsidP="00486332">
            <w:pPr>
              <w:jc w:val="both"/>
              <w:rPr>
                <w:color w:val="000000"/>
                <w:sz w:val="20"/>
                <w:szCs w:val="20"/>
                <w:lang w:eastAsia="en-US"/>
              </w:rPr>
            </w:pPr>
          </w:p>
        </w:tc>
      </w:tr>
      <w:tr w:rsidR="007423C2" w:rsidRPr="00140BD6" w:rsidTr="007423C2">
        <w:trPr>
          <w:trHeight w:val="288"/>
        </w:trPr>
        <w:tc>
          <w:tcPr>
            <w:tcW w:w="5529" w:type="dxa"/>
            <w:tcBorders>
              <w:top w:val="nil"/>
              <w:left w:val="single" w:sz="4" w:space="0" w:color="auto"/>
              <w:bottom w:val="single" w:sz="4" w:space="0" w:color="auto"/>
              <w:right w:val="single" w:sz="4" w:space="0" w:color="auto"/>
            </w:tcBorders>
            <w:shd w:val="clear" w:color="auto" w:fill="auto"/>
            <w:noWrap/>
            <w:vAlign w:val="center"/>
          </w:tcPr>
          <w:p w:rsidR="007423C2" w:rsidRPr="00140BD6" w:rsidRDefault="007423C2" w:rsidP="00486332">
            <w:pPr>
              <w:jc w:val="both"/>
              <w:rPr>
                <w:rStyle w:val="285pt"/>
                <w:noProof/>
                <w:color w:val="auto"/>
                <w:sz w:val="20"/>
                <w:szCs w:val="20"/>
                <w:lang w:bidi="ar-SA"/>
              </w:rPr>
            </w:pPr>
            <w:r w:rsidRPr="00140BD6">
              <w:rPr>
                <w:rStyle w:val="285pt"/>
                <w:noProof/>
                <w:color w:val="auto"/>
                <w:sz w:val="20"/>
                <w:szCs w:val="20"/>
                <w:lang w:bidi="ar-SA"/>
              </w:rPr>
              <w:t>1.4.1.</w:t>
            </w:r>
            <w:r w:rsidR="00884EC3" w:rsidRPr="00140BD6">
              <w:rPr>
                <w:rStyle w:val="285pt"/>
                <w:noProof/>
                <w:color w:val="auto"/>
                <w:sz w:val="20"/>
                <w:szCs w:val="20"/>
                <w:lang w:bidi="ar-SA"/>
              </w:rPr>
              <w:t xml:space="preserve"> </w:t>
            </w:r>
            <w:r w:rsidRPr="00140BD6">
              <w:rPr>
                <w:rStyle w:val="285pt"/>
                <w:noProof/>
                <w:color w:val="auto"/>
                <w:sz w:val="20"/>
                <w:szCs w:val="20"/>
                <w:lang w:bidi="ar-SA"/>
              </w:rPr>
              <w:t xml:space="preserve"> </w:t>
            </w:r>
            <w:r w:rsidRPr="00140BD6">
              <w:rPr>
                <w:sz w:val="20"/>
                <w:szCs w:val="20"/>
              </w:rPr>
              <w:t>Оновити матеріально-технічну базу комунальних медичних закладів</w:t>
            </w:r>
          </w:p>
        </w:tc>
        <w:tc>
          <w:tcPr>
            <w:tcW w:w="1361" w:type="dxa"/>
            <w:tcBorders>
              <w:top w:val="nil"/>
              <w:left w:val="nil"/>
              <w:bottom w:val="single" w:sz="4" w:space="0" w:color="auto"/>
              <w:right w:val="single" w:sz="4" w:space="0" w:color="auto"/>
            </w:tcBorders>
            <w:shd w:val="clear" w:color="auto" w:fill="auto"/>
            <w:noWrap/>
            <w:vAlign w:val="center"/>
          </w:tcPr>
          <w:p w:rsidR="007423C2" w:rsidRPr="006772B1" w:rsidRDefault="007423C2" w:rsidP="00486332">
            <w:pPr>
              <w:jc w:val="both"/>
              <w:rPr>
                <w:sz w:val="20"/>
                <w:szCs w:val="20"/>
                <w:lang w:eastAsia="en-US"/>
              </w:rPr>
            </w:pPr>
          </w:p>
        </w:tc>
        <w:tc>
          <w:tcPr>
            <w:tcW w:w="1459" w:type="dxa"/>
            <w:tcBorders>
              <w:top w:val="nil"/>
              <w:left w:val="nil"/>
              <w:bottom w:val="single" w:sz="4" w:space="0" w:color="auto"/>
              <w:right w:val="single" w:sz="4" w:space="0" w:color="auto"/>
            </w:tcBorders>
            <w:shd w:val="clear" w:color="auto" w:fill="auto"/>
            <w:noWrap/>
            <w:vAlign w:val="center"/>
          </w:tcPr>
          <w:p w:rsidR="007423C2" w:rsidRPr="006772B1" w:rsidRDefault="007423C2" w:rsidP="00486332">
            <w:pPr>
              <w:jc w:val="both"/>
              <w:rPr>
                <w:sz w:val="20"/>
                <w:szCs w:val="20"/>
                <w:lang w:eastAsia="en-US"/>
              </w:rPr>
            </w:pPr>
            <w:r w:rsidRPr="006772B1">
              <w:rPr>
                <w:sz w:val="20"/>
                <w:szCs w:val="20"/>
                <w:lang w:eastAsia="en-US"/>
              </w:rPr>
              <w:t>+</w:t>
            </w:r>
          </w:p>
        </w:tc>
        <w:tc>
          <w:tcPr>
            <w:tcW w:w="1332" w:type="dxa"/>
            <w:tcBorders>
              <w:top w:val="nil"/>
              <w:left w:val="nil"/>
              <w:bottom w:val="single" w:sz="4" w:space="0" w:color="auto"/>
              <w:right w:val="single" w:sz="4" w:space="0" w:color="auto"/>
            </w:tcBorders>
            <w:shd w:val="clear" w:color="auto" w:fill="auto"/>
            <w:noWrap/>
            <w:vAlign w:val="center"/>
          </w:tcPr>
          <w:p w:rsidR="007423C2" w:rsidRPr="00140BD6" w:rsidRDefault="007423C2" w:rsidP="00486332">
            <w:pPr>
              <w:jc w:val="both"/>
              <w:rPr>
                <w:color w:val="000000"/>
                <w:sz w:val="20"/>
                <w:szCs w:val="20"/>
                <w:lang w:eastAsia="en-US"/>
              </w:rPr>
            </w:pPr>
          </w:p>
        </w:tc>
      </w:tr>
      <w:tr w:rsidR="007423C2" w:rsidRPr="00140BD6" w:rsidTr="007423C2">
        <w:trPr>
          <w:trHeight w:val="288"/>
        </w:trPr>
        <w:tc>
          <w:tcPr>
            <w:tcW w:w="5529" w:type="dxa"/>
            <w:tcBorders>
              <w:top w:val="nil"/>
              <w:left w:val="single" w:sz="4" w:space="0" w:color="auto"/>
              <w:bottom w:val="single" w:sz="4" w:space="0" w:color="auto"/>
              <w:right w:val="single" w:sz="4" w:space="0" w:color="auto"/>
            </w:tcBorders>
            <w:shd w:val="clear" w:color="auto" w:fill="auto"/>
            <w:noWrap/>
            <w:vAlign w:val="center"/>
          </w:tcPr>
          <w:p w:rsidR="007423C2" w:rsidRPr="00140BD6" w:rsidRDefault="007423C2" w:rsidP="00486332">
            <w:pPr>
              <w:jc w:val="both"/>
              <w:rPr>
                <w:rStyle w:val="285pt"/>
                <w:noProof/>
                <w:color w:val="auto"/>
                <w:sz w:val="20"/>
                <w:szCs w:val="20"/>
                <w:lang w:bidi="ar-SA"/>
              </w:rPr>
            </w:pPr>
            <w:r w:rsidRPr="00140BD6">
              <w:rPr>
                <w:noProof/>
                <w:sz w:val="20"/>
                <w:szCs w:val="20"/>
              </w:rPr>
              <w:t xml:space="preserve">1.4.2. </w:t>
            </w:r>
            <w:r w:rsidRPr="00140BD6">
              <w:rPr>
                <w:sz w:val="20"/>
                <w:szCs w:val="20"/>
              </w:rPr>
              <w:t>Забезпечити постійне підвищення кваліфікації кадрового потенціалу медичних закладів</w:t>
            </w:r>
          </w:p>
        </w:tc>
        <w:tc>
          <w:tcPr>
            <w:tcW w:w="1361" w:type="dxa"/>
            <w:tcBorders>
              <w:top w:val="nil"/>
              <w:left w:val="nil"/>
              <w:bottom w:val="single" w:sz="4" w:space="0" w:color="auto"/>
              <w:right w:val="single" w:sz="4" w:space="0" w:color="auto"/>
            </w:tcBorders>
            <w:shd w:val="clear" w:color="auto" w:fill="auto"/>
            <w:noWrap/>
            <w:vAlign w:val="center"/>
          </w:tcPr>
          <w:p w:rsidR="007423C2" w:rsidRPr="006772B1" w:rsidRDefault="007423C2" w:rsidP="00486332">
            <w:pPr>
              <w:jc w:val="both"/>
              <w:rPr>
                <w:sz w:val="20"/>
                <w:szCs w:val="20"/>
                <w:lang w:eastAsia="en-US"/>
              </w:rPr>
            </w:pPr>
          </w:p>
        </w:tc>
        <w:tc>
          <w:tcPr>
            <w:tcW w:w="1459" w:type="dxa"/>
            <w:tcBorders>
              <w:top w:val="nil"/>
              <w:left w:val="nil"/>
              <w:bottom w:val="single" w:sz="4" w:space="0" w:color="auto"/>
              <w:right w:val="single" w:sz="4" w:space="0" w:color="auto"/>
            </w:tcBorders>
            <w:shd w:val="clear" w:color="auto" w:fill="auto"/>
            <w:noWrap/>
            <w:vAlign w:val="center"/>
          </w:tcPr>
          <w:p w:rsidR="007423C2" w:rsidRPr="006772B1" w:rsidRDefault="00731220" w:rsidP="00486332">
            <w:pPr>
              <w:jc w:val="both"/>
              <w:rPr>
                <w:sz w:val="20"/>
                <w:szCs w:val="20"/>
                <w:lang w:eastAsia="en-US"/>
              </w:rPr>
            </w:pPr>
            <w:r w:rsidRPr="006772B1">
              <w:rPr>
                <w:sz w:val="20"/>
                <w:szCs w:val="20"/>
                <w:lang w:eastAsia="en-US"/>
              </w:rPr>
              <w:t>+</w:t>
            </w:r>
          </w:p>
        </w:tc>
        <w:tc>
          <w:tcPr>
            <w:tcW w:w="1332" w:type="dxa"/>
            <w:tcBorders>
              <w:top w:val="nil"/>
              <w:left w:val="nil"/>
              <w:bottom w:val="single" w:sz="4" w:space="0" w:color="auto"/>
              <w:right w:val="single" w:sz="4" w:space="0" w:color="auto"/>
            </w:tcBorders>
            <w:shd w:val="clear" w:color="auto" w:fill="auto"/>
            <w:noWrap/>
            <w:vAlign w:val="center"/>
          </w:tcPr>
          <w:p w:rsidR="007423C2" w:rsidRPr="00140BD6" w:rsidRDefault="007423C2" w:rsidP="00486332">
            <w:pPr>
              <w:jc w:val="both"/>
              <w:rPr>
                <w:color w:val="000000"/>
                <w:sz w:val="20"/>
                <w:szCs w:val="20"/>
                <w:lang w:eastAsia="en-US"/>
              </w:rPr>
            </w:pPr>
          </w:p>
        </w:tc>
      </w:tr>
      <w:tr w:rsidR="007423C2" w:rsidRPr="00140BD6" w:rsidTr="007423C2">
        <w:trPr>
          <w:trHeight w:val="288"/>
        </w:trPr>
        <w:tc>
          <w:tcPr>
            <w:tcW w:w="5529" w:type="dxa"/>
            <w:tcBorders>
              <w:top w:val="nil"/>
              <w:left w:val="single" w:sz="4" w:space="0" w:color="auto"/>
              <w:bottom w:val="single" w:sz="4" w:space="0" w:color="auto"/>
              <w:right w:val="single" w:sz="4" w:space="0" w:color="auto"/>
            </w:tcBorders>
            <w:shd w:val="clear" w:color="auto" w:fill="auto"/>
            <w:noWrap/>
            <w:vAlign w:val="center"/>
          </w:tcPr>
          <w:p w:rsidR="007423C2" w:rsidRPr="00140BD6" w:rsidRDefault="007D5A9E" w:rsidP="00486332">
            <w:pPr>
              <w:jc w:val="both"/>
              <w:rPr>
                <w:rStyle w:val="285pt"/>
                <w:noProof/>
                <w:color w:val="auto"/>
                <w:sz w:val="20"/>
                <w:szCs w:val="20"/>
                <w:lang w:bidi="ar-SA"/>
              </w:rPr>
            </w:pPr>
            <w:r w:rsidRPr="00140BD6">
              <w:rPr>
                <w:rStyle w:val="285pt"/>
                <w:noProof/>
                <w:color w:val="auto"/>
                <w:sz w:val="20"/>
                <w:szCs w:val="20"/>
                <w:lang w:bidi="ar-SA"/>
              </w:rPr>
              <w:t>1.4.3.</w:t>
            </w:r>
            <w:r w:rsidRPr="00140BD6">
              <w:rPr>
                <w:sz w:val="20"/>
                <w:szCs w:val="20"/>
              </w:rPr>
              <w:t xml:space="preserve"> Покращити якість та доступність послуг з реабілітації та психосоціальної підтримки населення</w:t>
            </w:r>
          </w:p>
        </w:tc>
        <w:tc>
          <w:tcPr>
            <w:tcW w:w="1361" w:type="dxa"/>
            <w:tcBorders>
              <w:top w:val="nil"/>
              <w:left w:val="nil"/>
              <w:bottom w:val="single" w:sz="4" w:space="0" w:color="auto"/>
              <w:right w:val="single" w:sz="4" w:space="0" w:color="auto"/>
            </w:tcBorders>
            <w:shd w:val="clear" w:color="auto" w:fill="auto"/>
            <w:noWrap/>
            <w:vAlign w:val="center"/>
          </w:tcPr>
          <w:p w:rsidR="007423C2" w:rsidRPr="006772B1" w:rsidRDefault="007423C2" w:rsidP="00486332">
            <w:pPr>
              <w:jc w:val="both"/>
              <w:rPr>
                <w:sz w:val="20"/>
                <w:szCs w:val="20"/>
                <w:lang w:eastAsia="en-US"/>
              </w:rPr>
            </w:pPr>
          </w:p>
        </w:tc>
        <w:tc>
          <w:tcPr>
            <w:tcW w:w="1459" w:type="dxa"/>
            <w:tcBorders>
              <w:top w:val="nil"/>
              <w:left w:val="nil"/>
              <w:bottom w:val="single" w:sz="4" w:space="0" w:color="auto"/>
              <w:right w:val="single" w:sz="4" w:space="0" w:color="auto"/>
            </w:tcBorders>
            <w:shd w:val="clear" w:color="auto" w:fill="auto"/>
            <w:noWrap/>
            <w:vAlign w:val="center"/>
          </w:tcPr>
          <w:p w:rsidR="007423C2" w:rsidRPr="006772B1" w:rsidRDefault="00731220" w:rsidP="00486332">
            <w:pPr>
              <w:jc w:val="both"/>
              <w:rPr>
                <w:sz w:val="20"/>
                <w:szCs w:val="20"/>
                <w:lang w:eastAsia="en-US"/>
              </w:rPr>
            </w:pPr>
            <w:r w:rsidRPr="006772B1">
              <w:rPr>
                <w:sz w:val="20"/>
                <w:szCs w:val="20"/>
                <w:lang w:eastAsia="en-US"/>
              </w:rPr>
              <w:t>+</w:t>
            </w:r>
          </w:p>
        </w:tc>
        <w:tc>
          <w:tcPr>
            <w:tcW w:w="1332" w:type="dxa"/>
            <w:tcBorders>
              <w:top w:val="nil"/>
              <w:left w:val="nil"/>
              <w:bottom w:val="single" w:sz="4" w:space="0" w:color="auto"/>
              <w:right w:val="single" w:sz="4" w:space="0" w:color="auto"/>
            </w:tcBorders>
            <w:shd w:val="clear" w:color="auto" w:fill="auto"/>
            <w:noWrap/>
            <w:vAlign w:val="center"/>
          </w:tcPr>
          <w:p w:rsidR="007423C2" w:rsidRPr="00140BD6" w:rsidRDefault="007423C2" w:rsidP="00486332">
            <w:pPr>
              <w:jc w:val="both"/>
              <w:rPr>
                <w:color w:val="000000"/>
                <w:sz w:val="20"/>
                <w:szCs w:val="20"/>
                <w:lang w:eastAsia="en-US"/>
              </w:rPr>
            </w:pPr>
          </w:p>
        </w:tc>
      </w:tr>
      <w:tr w:rsidR="007423C2" w:rsidRPr="00140BD6" w:rsidTr="007423C2">
        <w:trPr>
          <w:trHeight w:val="288"/>
        </w:trPr>
        <w:tc>
          <w:tcPr>
            <w:tcW w:w="5529" w:type="dxa"/>
            <w:tcBorders>
              <w:top w:val="nil"/>
              <w:left w:val="single" w:sz="4" w:space="0" w:color="auto"/>
              <w:bottom w:val="nil"/>
              <w:right w:val="single" w:sz="4" w:space="0" w:color="auto"/>
            </w:tcBorders>
            <w:shd w:val="clear" w:color="auto" w:fill="auto"/>
            <w:noWrap/>
            <w:vAlign w:val="center"/>
          </w:tcPr>
          <w:p w:rsidR="007423C2" w:rsidRPr="00140BD6" w:rsidRDefault="007423C2" w:rsidP="00486332">
            <w:pPr>
              <w:jc w:val="both"/>
              <w:rPr>
                <w:noProof/>
                <w:sz w:val="20"/>
                <w:szCs w:val="20"/>
              </w:rPr>
            </w:pPr>
          </w:p>
        </w:tc>
        <w:tc>
          <w:tcPr>
            <w:tcW w:w="1361" w:type="dxa"/>
            <w:tcBorders>
              <w:top w:val="nil"/>
              <w:left w:val="nil"/>
              <w:bottom w:val="nil"/>
              <w:right w:val="single" w:sz="4" w:space="0" w:color="auto"/>
            </w:tcBorders>
            <w:shd w:val="clear" w:color="auto" w:fill="auto"/>
            <w:noWrap/>
            <w:vAlign w:val="center"/>
          </w:tcPr>
          <w:p w:rsidR="007423C2" w:rsidRPr="006772B1" w:rsidRDefault="007423C2" w:rsidP="00486332">
            <w:pPr>
              <w:jc w:val="both"/>
              <w:rPr>
                <w:sz w:val="20"/>
                <w:szCs w:val="20"/>
                <w:lang w:eastAsia="en-US"/>
              </w:rPr>
            </w:pPr>
          </w:p>
        </w:tc>
        <w:tc>
          <w:tcPr>
            <w:tcW w:w="1459" w:type="dxa"/>
            <w:tcBorders>
              <w:top w:val="nil"/>
              <w:left w:val="nil"/>
              <w:bottom w:val="nil"/>
              <w:right w:val="single" w:sz="4" w:space="0" w:color="auto"/>
            </w:tcBorders>
            <w:shd w:val="clear" w:color="auto" w:fill="auto"/>
            <w:noWrap/>
            <w:vAlign w:val="center"/>
          </w:tcPr>
          <w:p w:rsidR="007423C2" w:rsidRPr="006772B1" w:rsidRDefault="007423C2" w:rsidP="00486332">
            <w:pPr>
              <w:jc w:val="both"/>
              <w:rPr>
                <w:sz w:val="20"/>
                <w:szCs w:val="20"/>
                <w:lang w:eastAsia="en-US"/>
              </w:rPr>
            </w:pPr>
          </w:p>
        </w:tc>
        <w:tc>
          <w:tcPr>
            <w:tcW w:w="1332" w:type="dxa"/>
            <w:tcBorders>
              <w:top w:val="nil"/>
              <w:left w:val="nil"/>
              <w:bottom w:val="nil"/>
              <w:right w:val="single" w:sz="4" w:space="0" w:color="auto"/>
            </w:tcBorders>
            <w:shd w:val="clear" w:color="auto" w:fill="auto"/>
            <w:noWrap/>
            <w:vAlign w:val="center"/>
          </w:tcPr>
          <w:p w:rsidR="007423C2" w:rsidRPr="00140BD6" w:rsidRDefault="007423C2" w:rsidP="00486332">
            <w:pPr>
              <w:jc w:val="both"/>
              <w:rPr>
                <w:color w:val="000000"/>
                <w:sz w:val="20"/>
                <w:szCs w:val="20"/>
                <w:lang w:eastAsia="en-US"/>
              </w:rPr>
            </w:pPr>
          </w:p>
        </w:tc>
      </w:tr>
      <w:tr w:rsidR="007423C2" w:rsidRPr="00140BD6" w:rsidTr="007423C2">
        <w:trPr>
          <w:trHeight w:val="288"/>
        </w:trPr>
        <w:tc>
          <w:tcPr>
            <w:tcW w:w="5529" w:type="dxa"/>
            <w:tcBorders>
              <w:top w:val="nil"/>
              <w:left w:val="single" w:sz="4" w:space="0" w:color="auto"/>
              <w:bottom w:val="single" w:sz="4" w:space="0" w:color="auto"/>
              <w:right w:val="single" w:sz="4" w:space="0" w:color="auto"/>
            </w:tcBorders>
            <w:shd w:val="clear" w:color="auto" w:fill="auto"/>
            <w:noWrap/>
            <w:vAlign w:val="center"/>
          </w:tcPr>
          <w:p w:rsidR="007423C2" w:rsidRPr="00140BD6" w:rsidRDefault="007423C2" w:rsidP="00486332">
            <w:pPr>
              <w:jc w:val="both"/>
              <w:rPr>
                <w:noProof/>
                <w:sz w:val="20"/>
                <w:szCs w:val="20"/>
              </w:rPr>
            </w:pPr>
          </w:p>
        </w:tc>
        <w:tc>
          <w:tcPr>
            <w:tcW w:w="1361" w:type="dxa"/>
            <w:tcBorders>
              <w:top w:val="nil"/>
              <w:left w:val="nil"/>
              <w:bottom w:val="single" w:sz="4" w:space="0" w:color="auto"/>
              <w:right w:val="single" w:sz="4" w:space="0" w:color="auto"/>
            </w:tcBorders>
            <w:shd w:val="clear" w:color="auto" w:fill="auto"/>
            <w:noWrap/>
            <w:vAlign w:val="center"/>
          </w:tcPr>
          <w:p w:rsidR="007423C2" w:rsidRPr="00140BD6" w:rsidRDefault="007423C2" w:rsidP="00486332">
            <w:pPr>
              <w:jc w:val="both"/>
              <w:rPr>
                <w:color w:val="000000"/>
                <w:sz w:val="20"/>
                <w:szCs w:val="20"/>
                <w:lang w:eastAsia="en-US"/>
              </w:rPr>
            </w:pPr>
          </w:p>
        </w:tc>
        <w:tc>
          <w:tcPr>
            <w:tcW w:w="1459" w:type="dxa"/>
            <w:tcBorders>
              <w:top w:val="nil"/>
              <w:left w:val="nil"/>
              <w:bottom w:val="single" w:sz="4" w:space="0" w:color="auto"/>
              <w:right w:val="single" w:sz="4" w:space="0" w:color="auto"/>
            </w:tcBorders>
            <w:shd w:val="clear" w:color="auto" w:fill="auto"/>
            <w:noWrap/>
            <w:vAlign w:val="center"/>
          </w:tcPr>
          <w:p w:rsidR="007423C2" w:rsidRPr="00140BD6" w:rsidRDefault="007423C2" w:rsidP="00486332">
            <w:pPr>
              <w:jc w:val="both"/>
              <w:rPr>
                <w:color w:val="000000"/>
                <w:sz w:val="20"/>
                <w:szCs w:val="20"/>
                <w:lang w:eastAsia="en-US"/>
              </w:rPr>
            </w:pPr>
          </w:p>
        </w:tc>
        <w:tc>
          <w:tcPr>
            <w:tcW w:w="1332" w:type="dxa"/>
            <w:tcBorders>
              <w:top w:val="nil"/>
              <w:left w:val="nil"/>
              <w:bottom w:val="single" w:sz="4" w:space="0" w:color="auto"/>
              <w:right w:val="single" w:sz="4" w:space="0" w:color="auto"/>
            </w:tcBorders>
            <w:shd w:val="clear" w:color="auto" w:fill="auto"/>
            <w:noWrap/>
            <w:vAlign w:val="center"/>
          </w:tcPr>
          <w:p w:rsidR="007423C2" w:rsidRPr="00140BD6" w:rsidRDefault="007423C2" w:rsidP="00486332">
            <w:pPr>
              <w:jc w:val="both"/>
              <w:rPr>
                <w:color w:val="000000"/>
                <w:sz w:val="20"/>
                <w:szCs w:val="20"/>
                <w:lang w:eastAsia="en-US"/>
              </w:rPr>
            </w:pPr>
          </w:p>
        </w:tc>
      </w:tr>
    </w:tbl>
    <w:p w:rsidR="007423C2" w:rsidRPr="00140BD6" w:rsidRDefault="007423C2" w:rsidP="00486332">
      <w:pPr>
        <w:jc w:val="both"/>
        <w:rPr>
          <w:b/>
          <w:sz w:val="20"/>
          <w:szCs w:val="20"/>
        </w:rPr>
      </w:pPr>
    </w:p>
    <w:p w:rsidR="007423C2" w:rsidRPr="00140BD6" w:rsidRDefault="007423C2" w:rsidP="00486332">
      <w:pPr>
        <w:jc w:val="both"/>
        <w:rPr>
          <w:b/>
          <w:sz w:val="20"/>
          <w:szCs w:val="20"/>
        </w:rPr>
      </w:pPr>
    </w:p>
    <w:p w:rsidR="007423C2" w:rsidRPr="00140BD6" w:rsidRDefault="007423C2" w:rsidP="00486332">
      <w:pPr>
        <w:jc w:val="both"/>
        <w:rPr>
          <w:b/>
          <w:sz w:val="20"/>
          <w:szCs w:val="20"/>
        </w:rPr>
      </w:pPr>
    </w:p>
    <w:p w:rsidR="007423C2" w:rsidRPr="00140BD6" w:rsidRDefault="007423C2" w:rsidP="00486332">
      <w:pPr>
        <w:jc w:val="both"/>
        <w:rPr>
          <w:b/>
          <w:sz w:val="20"/>
          <w:szCs w:val="20"/>
        </w:rPr>
      </w:pPr>
    </w:p>
    <w:p w:rsidR="00FA1C8C" w:rsidRDefault="00FA1C8C" w:rsidP="00486332">
      <w:pPr>
        <w:jc w:val="both"/>
        <w:rPr>
          <w:rFonts w:eastAsia="Arial Narrow"/>
          <w:b/>
          <w:sz w:val="20"/>
          <w:szCs w:val="20"/>
        </w:rPr>
      </w:pPr>
    </w:p>
    <w:p w:rsidR="00FA1C8C" w:rsidRDefault="00FA1C8C" w:rsidP="00486332">
      <w:pPr>
        <w:jc w:val="both"/>
        <w:rPr>
          <w:rFonts w:eastAsia="Arial Narrow"/>
          <w:b/>
          <w:sz w:val="20"/>
          <w:szCs w:val="20"/>
        </w:rPr>
      </w:pPr>
    </w:p>
    <w:p w:rsidR="002B0B7E" w:rsidRPr="00140BD6" w:rsidRDefault="00765943" w:rsidP="00486332">
      <w:pPr>
        <w:jc w:val="both"/>
        <w:rPr>
          <w:rFonts w:eastAsia="Arial Narrow"/>
          <w:b/>
          <w:sz w:val="20"/>
          <w:szCs w:val="20"/>
        </w:rPr>
      </w:pPr>
      <w:r w:rsidRPr="00140BD6">
        <w:rPr>
          <w:rFonts w:eastAsia="Arial Narrow"/>
          <w:b/>
          <w:sz w:val="20"/>
          <w:szCs w:val="20"/>
        </w:rPr>
        <w:t xml:space="preserve">Прогнозований вплив на довкілля в рамках </w:t>
      </w:r>
      <w:r w:rsidRPr="00140BD6">
        <w:rPr>
          <w:rFonts w:eastAsia="Arial Narrow"/>
          <w:b/>
          <w:sz w:val="20"/>
          <w:szCs w:val="20"/>
          <w:u w:val="single"/>
        </w:rPr>
        <w:t>стратегічної цілі</w:t>
      </w:r>
      <w:r w:rsidRPr="00140BD6">
        <w:rPr>
          <w:rFonts w:eastAsia="Arial Narrow"/>
          <w:b/>
          <w:sz w:val="20"/>
          <w:szCs w:val="20"/>
        </w:rPr>
        <w:t xml:space="preserve"> 2 </w:t>
      </w:r>
    </w:p>
    <w:p w:rsidR="00765943" w:rsidRPr="00140BD6" w:rsidRDefault="007423C2" w:rsidP="00FA1C8C">
      <w:pPr>
        <w:tabs>
          <w:tab w:val="left" w:pos="960"/>
        </w:tabs>
        <w:ind w:left="1" w:hanging="3"/>
        <w:jc w:val="both"/>
        <w:rPr>
          <w:b/>
          <w:i/>
          <w:sz w:val="20"/>
          <w:szCs w:val="20"/>
        </w:rPr>
      </w:pPr>
      <w:r w:rsidRPr="00140BD6">
        <w:rPr>
          <w:b/>
          <w:sz w:val="20"/>
          <w:szCs w:val="20"/>
        </w:rPr>
        <w:t>Економічно спроможна, інвестиційно-приваблива,</w:t>
      </w:r>
      <w:r w:rsidR="00FA1C8C">
        <w:rPr>
          <w:b/>
          <w:sz w:val="20"/>
          <w:szCs w:val="20"/>
        </w:rPr>
        <w:t xml:space="preserve"> </w:t>
      </w:r>
      <w:r w:rsidRPr="00140BD6">
        <w:rPr>
          <w:b/>
          <w:sz w:val="20"/>
          <w:szCs w:val="20"/>
        </w:rPr>
        <w:t>безпечна, комфортна, доступна та енергоефективна територія</w:t>
      </w:r>
    </w:p>
    <w:tbl>
      <w:tblPr>
        <w:tblW w:w="9681" w:type="dxa"/>
        <w:tblInd w:w="108" w:type="dxa"/>
        <w:tblLook w:val="04A0"/>
      </w:tblPr>
      <w:tblGrid>
        <w:gridCol w:w="5529"/>
        <w:gridCol w:w="1361"/>
        <w:gridCol w:w="1459"/>
        <w:gridCol w:w="1332"/>
      </w:tblGrid>
      <w:tr w:rsidR="00765943" w:rsidRPr="00140BD6" w:rsidTr="002F2F58">
        <w:trPr>
          <w:trHeight w:val="288"/>
        </w:trPr>
        <w:tc>
          <w:tcPr>
            <w:tcW w:w="552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65943" w:rsidRPr="00140BD6" w:rsidRDefault="00765943" w:rsidP="00486332">
            <w:pPr>
              <w:jc w:val="both"/>
              <w:rPr>
                <w:b/>
                <w:bCs/>
                <w:color w:val="000000"/>
                <w:sz w:val="20"/>
                <w:szCs w:val="20"/>
                <w:lang w:eastAsia="en-US"/>
              </w:rPr>
            </w:pPr>
          </w:p>
        </w:tc>
        <w:tc>
          <w:tcPr>
            <w:tcW w:w="1361" w:type="dxa"/>
            <w:tcBorders>
              <w:top w:val="single" w:sz="4" w:space="0" w:color="auto"/>
              <w:left w:val="nil"/>
              <w:bottom w:val="single" w:sz="4" w:space="0" w:color="auto"/>
              <w:right w:val="single" w:sz="4" w:space="0" w:color="auto"/>
            </w:tcBorders>
            <w:shd w:val="clear" w:color="auto" w:fill="FFFFFF"/>
            <w:noWrap/>
            <w:vAlign w:val="bottom"/>
          </w:tcPr>
          <w:p w:rsidR="00765943" w:rsidRPr="00140BD6" w:rsidRDefault="00765943" w:rsidP="00486332">
            <w:pPr>
              <w:jc w:val="both"/>
              <w:rPr>
                <w:color w:val="000000"/>
                <w:sz w:val="20"/>
                <w:szCs w:val="20"/>
                <w:lang w:eastAsia="en-US"/>
              </w:rPr>
            </w:pPr>
            <w:r w:rsidRPr="00140BD6">
              <w:rPr>
                <w:color w:val="000000"/>
                <w:sz w:val="20"/>
                <w:szCs w:val="20"/>
                <w:lang w:eastAsia="en-US"/>
              </w:rPr>
              <w:t>Позитивний</w:t>
            </w:r>
          </w:p>
        </w:tc>
        <w:tc>
          <w:tcPr>
            <w:tcW w:w="1459" w:type="dxa"/>
            <w:tcBorders>
              <w:top w:val="single" w:sz="4" w:space="0" w:color="auto"/>
              <w:left w:val="nil"/>
              <w:bottom w:val="single" w:sz="4" w:space="0" w:color="auto"/>
              <w:right w:val="single" w:sz="4" w:space="0" w:color="auto"/>
            </w:tcBorders>
            <w:shd w:val="clear" w:color="auto" w:fill="FFFFFF"/>
            <w:noWrap/>
            <w:vAlign w:val="bottom"/>
          </w:tcPr>
          <w:p w:rsidR="00765943" w:rsidRPr="00140BD6" w:rsidRDefault="00765943" w:rsidP="00486332">
            <w:pPr>
              <w:jc w:val="both"/>
              <w:rPr>
                <w:color w:val="000000"/>
                <w:sz w:val="20"/>
                <w:szCs w:val="20"/>
                <w:lang w:eastAsia="en-US"/>
              </w:rPr>
            </w:pPr>
            <w:r w:rsidRPr="00140BD6">
              <w:rPr>
                <w:color w:val="000000"/>
                <w:sz w:val="20"/>
                <w:szCs w:val="20"/>
                <w:lang w:eastAsia="en-US"/>
              </w:rPr>
              <w:t>Нейтральний</w:t>
            </w:r>
          </w:p>
        </w:tc>
        <w:tc>
          <w:tcPr>
            <w:tcW w:w="1332" w:type="dxa"/>
            <w:tcBorders>
              <w:top w:val="single" w:sz="4" w:space="0" w:color="auto"/>
              <w:left w:val="nil"/>
              <w:bottom w:val="single" w:sz="4" w:space="0" w:color="auto"/>
              <w:right w:val="single" w:sz="4" w:space="0" w:color="auto"/>
            </w:tcBorders>
            <w:shd w:val="clear" w:color="auto" w:fill="FFFFFF"/>
            <w:noWrap/>
            <w:vAlign w:val="bottom"/>
          </w:tcPr>
          <w:p w:rsidR="00765943" w:rsidRPr="00140BD6" w:rsidRDefault="00765943" w:rsidP="00486332">
            <w:pPr>
              <w:jc w:val="both"/>
              <w:rPr>
                <w:color w:val="000000"/>
                <w:sz w:val="20"/>
                <w:szCs w:val="20"/>
                <w:lang w:eastAsia="en-US"/>
              </w:rPr>
            </w:pPr>
            <w:r w:rsidRPr="00140BD6">
              <w:rPr>
                <w:color w:val="000000"/>
                <w:sz w:val="20"/>
                <w:szCs w:val="20"/>
                <w:lang w:eastAsia="en-US"/>
              </w:rPr>
              <w:t>Негативний</w:t>
            </w:r>
          </w:p>
        </w:tc>
      </w:tr>
      <w:tr w:rsidR="00765943" w:rsidRPr="00140BD6" w:rsidTr="002F2F58">
        <w:trPr>
          <w:trHeight w:val="288"/>
        </w:trPr>
        <w:tc>
          <w:tcPr>
            <w:tcW w:w="5529" w:type="dxa"/>
            <w:tcBorders>
              <w:top w:val="single" w:sz="4" w:space="0" w:color="auto"/>
              <w:left w:val="single" w:sz="4" w:space="0" w:color="auto"/>
              <w:bottom w:val="single" w:sz="4" w:space="0" w:color="auto"/>
              <w:right w:val="single" w:sz="4" w:space="0" w:color="auto"/>
            </w:tcBorders>
            <w:shd w:val="clear" w:color="auto" w:fill="538135"/>
            <w:noWrap/>
            <w:vAlign w:val="bottom"/>
            <w:hideMark/>
          </w:tcPr>
          <w:p w:rsidR="00765943" w:rsidRPr="00140BD6" w:rsidRDefault="00765943" w:rsidP="00486332">
            <w:pPr>
              <w:jc w:val="both"/>
              <w:rPr>
                <w:b/>
                <w:bCs/>
                <w:color w:val="FFFFFF"/>
                <w:sz w:val="20"/>
                <w:szCs w:val="20"/>
                <w:lang w:eastAsia="en-US"/>
              </w:rPr>
            </w:pPr>
            <w:r w:rsidRPr="00140BD6">
              <w:rPr>
                <w:b/>
                <w:bCs/>
                <w:color w:val="FFFFFF"/>
                <w:sz w:val="20"/>
                <w:szCs w:val="20"/>
                <w:lang w:eastAsia="en-US"/>
              </w:rPr>
              <w:t>Оперативна ціль 2.1</w:t>
            </w:r>
            <w:r w:rsidR="007423C2" w:rsidRPr="00140BD6">
              <w:rPr>
                <w:b/>
                <w:bCs/>
                <w:color w:val="FFFFFF"/>
                <w:sz w:val="20"/>
                <w:szCs w:val="20"/>
                <w:lang w:eastAsia="en-US"/>
              </w:rPr>
              <w:t xml:space="preserve"> </w:t>
            </w:r>
            <w:r w:rsidR="007423C2" w:rsidRPr="00140BD6">
              <w:rPr>
                <w:b/>
                <w:sz w:val="20"/>
                <w:szCs w:val="20"/>
              </w:rPr>
              <w:t>Налагоджена ефективна система діяльності для залучення інвестицій та поглиблення співробітництва</w:t>
            </w:r>
          </w:p>
        </w:tc>
        <w:tc>
          <w:tcPr>
            <w:tcW w:w="1361" w:type="dxa"/>
            <w:tcBorders>
              <w:top w:val="single" w:sz="4" w:space="0" w:color="auto"/>
              <w:left w:val="nil"/>
              <w:bottom w:val="single" w:sz="4" w:space="0" w:color="auto"/>
              <w:right w:val="single" w:sz="4" w:space="0" w:color="auto"/>
            </w:tcBorders>
            <w:shd w:val="clear" w:color="auto" w:fill="538135"/>
            <w:noWrap/>
            <w:vAlign w:val="bottom"/>
            <w:hideMark/>
          </w:tcPr>
          <w:p w:rsidR="00765943" w:rsidRPr="00140BD6" w:rsidRDefault="00765943" w:rsidP="00486332">
            <w:pPr>
              <w:jc w:val="both"/>
              <w:rPr>
                <w:color w:val="FFFFFF"/>
                <w:sz w:val="20"/>
                <w:szCs w:val="20"/>
                <w:lang w:eastAsia="en-US"/>
              </w:rPr>
            </w:pPr>
          </w:p>
        </w:tc>
        <w:tc>
          <w:tcPr>
            <w:tcW w:w="1459" w:type="dxa"/>
            <w:tcBorders>
              <w:top w:val="single" w:sz="4" w:space="0" w:color="auto"/>
              <w:left w:val="nil"/>
              <w:bottom w:val="single" w:sz="4" w:space="0" w:color="auto"/>
              <w:right w:val="single" w:sz="4" w:space="0" w:color="auto"/>
            </w:tcBorders>
            <w:shd w:val="clear" w:color="auto" w:fill="538135"/>
            <w:noWrap/>
            <w:vAlign w:val="bottom"/>
            <w:hideMark/>
          </w:tcPr>
          <w:p w:rsidR="00765943" w:rsidRPr="00140BD6" w:rsidRDefault="00765943" w:rsidP="00486332">
            <w:pPr>
              <w:jc w:val="both"/>
              <w:rPr>
                <w:color w:val="FFFFFF"/>
                <w:sz w:val="20"/>
                <w:szCs w:val="20"/>
                <w:lang w:eastAsia="en-US"/>
              </w:rPr>
            </w:pPr>
          </w:p>
        </w:tc>
        <w:tc>
          <w:tcPr>
            <w:tcW w:w="1332" w:type="dxa"/>
            <w:tcBorders>
              <w:top w:val="single" w:sz="4" w:space="0" w:color="auto"/>
              <w:left w:val="nil"/>
              <w:bottom w:val="single" w:sz="4" w:space="0" w:color="auto"/>
              <w:right w:val="single" w:sz="4" w:space="0" w:color="auto"/>
            </w:tcBorders>
            <w:shd w:val="clear" w:color="auto" w:fill="538135"/>
            <w:noWrap/>
            <w:vAlign w:val="bottom"/>
            <w:hideMark/>
          </w:tcPr>
          <w:p w:rsidR="00765943" w:rsidRPr="00140BD6" w:rsidRDefault="00765943" w:rsidP="00486332">
            <w:pPr>
              <w:jc w:val="both"/>
              <w:rPr>
                <w:color w:val="FFFFFF"/>
                <w:sz w:val="20"/>
                <w:szCs w:val="20"/>
                <w:lang w:eastAsia="en-US"/>
              </w:rPr>
            </w:pPr>
          </w:p>
        </w:tc>
      </w:tr>
      <w:tr w:rsidR="00765943" w:rsidRPr="00140BD6" w:rsidTr="002F2F58">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65943" w:rsidRPr="00140BD6" w:rsidRDefault="00884EC3" w:rsidP="00486332">
            <w:pPr>
              <w:jc w:val="both"/>
              <w:rPr>
                <w:noProof/>
                <w:sz w:val="20"/>
                <w:szCs w:val="20"/>
              </w:rPr>
            </w:pPr>
            <w:r w:rsidRPr="00140BD6">
              <w:rPr>
                <w:noProof/>
                <w:sz w:val="20"/>
                <w:szCs w:val="20"/>
              </w:rPr>
              <w:t xml:space="preserve">2.1.1. </w:t>
            </w:r>
            <w:r w:rsidR="007423C2" w:rsidRPr="00140BD6">
              <w:rPr>
                <w:sz w:val="20"/>
                <w:szCs w:val="20"/>
              </w:rPr>
              <w:t>Розробити та просувати інвестиційний паспорт громади (Платформа інвестиційних пропозицій)</w:t>
            </w:r>
          </w:p>
        </w:tc>
        <w:tc>
          <w:tcPr>
            <w:tcW w:w="1361" w:type="dxa"/>
            <w:tcBorders>
              <w:top w:val="nil"/>
              <w:left w:val="nil"/>
              <w:bottom w:val="single" w:sz="4" w:space="0" w:color="auto"/>
              <w:right w:val="single" w:sz="4" w:space="0" w:color="auto"/>
            </w:tcBorders>
            <w:shd w:val="clear" w:color="auto" w:fill="auto"/>
            <w:noWrap/>
            <w:vAlign w:val="center"/>
            <w:hideMark/>
          </w:tcPr>
          <w:p w:rsidR="00765943" w:rsidRPr="006772B1" w:rsidRDefault="00765943" w:rsidP="00486332">
            <w:pPr>
              <w:jc w:val="both"/>
              <w:rPr>
                <w:sz w:val="20"/>
                <w:szCs w:val="20"/>
                <w:lang w:eastAsia="en-US"/>
              </w:rPr>
            </w:pPr>
          </w:p>
        </w:tc>
        <w:tc>
          <w:tcPr>
            <w:tcW w:w="1459" w:type="dxa"/>
            <w:tcBorders>
              <w:top w:val="nil"/>
              <w:left w:val="nil"/>
              <w:bottom w:val="single" w:sz="4" w:space="0" w:color="auto"/>
              <w:right w:val="single" w:sz="4" w:space="0" w:color="auto"/>
            </w:tcBorders>
            <w:shd w:val="clear" w:color="auto" w:fill="auto"/>
            <w:noWrap/>
            <w:vAlign w:val="center"/>
            <w:hideMark/>
          </w:tcPr>
          <w:p w:rsidR="00765943" w:rsidRPr="006772B1" w:rsidRDefault="00765943" w:rsidP="00486332">
            <w:pPr>
              <w:jc w:val="both"/>
              <w:rPr>
                <w:sz w:val="20"/>
                <w:szCs w:val="20"/>
                <w:lang w:eastAsia="en-US"/>
              </w:rPr>
            </w:pPr>
            <w:r w:rsidRPr="006772B1">
              <w:rPr>
                <w:sz w:val="20"/>
                <w:szCs w:val="20"/>
                <w:lang w:eastAsia="en-US"/>
              </w:rPr>
              <w:t>+</w:t>
            </w:r>
          </w:p>
        </w:tc>
        <w:tc>
          <w:tcPr>
            <w:tcW w:w="1332" w:type="dxa"/>
            <w:tcBorders>
              <w:top w:val="nil"/>
              <w:left w:val="nil"/>
              <w:bottom w:val="single" w:sz="4" w:space="0" w:color="auto"/>
              <w:right w:val="single" w:sz="4" w:space="0" w:color="auto"/>
            </w:tcBorders>
            <w:shd w:val="clear" w:color="auto" w:fill="auto"/>
            <w:noWrap/>
            <w:vAlign w:val="center"/>
            <w:hideMark/>
          </w:tcPr>
          <w:p w:rsidR="00765943" w:rsidRPr="00140BD6" w:rsidRDefault="00765943" w:rsidP="00486332">
            <w:pPr>
              <w:jc w:val="both"/>
              <w:rPr>
                <w:color w:val="000000"/>
                <w:sz w:val="20"/>
                <w:szCs w:val="20"/>
                <w:lang w:eastAsia="en-US"/>
              </w:rPr>
            </w:pPr>
          </w:p>
        </w:tc>
      </w:tr>
      <w:tr w:rsidR="00765943" w:rsidRPr="00140BD6" w:rsidTr="002F2F58">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65943" w:rsidRPr="00140BD6" w:rsidRDefault="00884EC3" w:rsidP="00486332">
            <w:pPr>
              <w:tabs>
                <w:tab w:val="left" w:pos="851"/>
              </w:tabs>
              <w:jc w:val="both"/>
              <w:rPr>
                <w:noProof/>
                <w:sz w:val="20"/>
                <w:szCs w:val="20"/>
                <w:lang w:eastAsia="it-IT"/>
              </w:rPr>
            </w:pPr>
            <w:r w:rsidRPr="00140BD6">
              <w:rPr>
                <w:noProof/>
                <w:sz w:val="20"/>
                <w:szCs w:val="20"/>
              </w:rPr>
              <w:t>2.1.2.</w:t>
            </w:r>
            <w:r w:rsidR="00765943" w:rsidRPr="00140BD6">
              <w:rPr>
                <w:noProof/>
                <w:sz w:val="20"/>
                <w:szCs w:val="20"/>
              </w:rPr>
              <w:t xml:space="preserve"> </w:t>
            </w:r>
            <w:r w:rsidR="007423C2" w:rsidRPr="00140BD6">
              <w:rPr>
                <w:sz w:val="20"/>
                <w:szCs w:val="20"/>
              </w:rPr>
              <w:t xml:space="preserve">Внесення </w:t>
            </w:r>
            <w:proofErr w:type="spellStart"/>
            <w:r w:rsidR="007423C2" w:rsidRPr="00140BD6">
              <w:rPr>
                <w:sz w:val="20"/>
                <w:szCs w:val="20"/>
              </w:rPr>
              <w:t>пріорітетних</w:t>
            </w:r>
            <w:proofErr w:type="spellEnd"/>
            <w:r w:rsidR="007423C2" w:rsidRPr="00140BD6">
              <w:rPr>
                <w:sz w:val="20"/>
                <w:szCs w:val="20"/>
              </w:rPr>
              <w:t xml:space="preserve"> </w:t>
            </w:r>
            <w:proofErr w:type="spellStart"/>
            <w:r w:rsidR="007423C2" w:rsidRPr="00140BD6">
              <w:rPr>
                <w:sz w:val="20"/>
                <w:szCs w:val="20"/>
              </w:rPr>
              <w:t>проєктів</w:t>
            </w:r>
            <w:proofErr w:type="spellEnd"/>
            <w:r w:rsidR="007423C2" w:rsidRPr="00140BD6">
              <w:rPr>
                <w:sz w:val="20"/>
                <w:szCs w:val="20"/>
              </w:rPr>
              <w:t xml:space="preserve"> в екосистему DREAM</w:t>
            </w:r>
          </w:p>
        </w:tc>
        <w:tc>
          <w:tcPr>
            <w:tcW w:w="1361" w:type="dxa"/>
            <w:tcBorders>
              <w:top w:val="nil"/>
              <w:left w:val="nil"/>
              <w:bottom w:val="single" w:sz="4" w:space="0" w:color="auto"/>
              <w:right w:val="single" w:sz="4" w:space="0" w:color="auto"/>
            </w:tcBorders>
            <w:shd w:val="clear" w:color="auto" w:fill="auto"/>
            <w:noWrap/>
            <w:vAlign w:val="center"/>
            <w:hideMark/>
          </w:tcPr>
          <w:p w:rsidR="00765943" w:rsidRPr="006772B1" w:rsidRDefault="00765943" w:rsidP="00486332">
            <w:pPr>
              <w:jc w:val="both"/>
              <w:rPr>
                <w:sz w:val="20"/>
                <w:szCs w:val="20"/>
                <w:lang w:eastAsia="en-US"/>
              </w:rPr>
            </w:pPr>
          </w:p>
        </w:tc>
        <w:tc>
          <w:tcPr>
            <w:tcW w:w="1459" w:type="dxa"/>
            <w:tcBorders>
              <w:top w:val="nil"/>
              <w:left w:val="nil"/>
              <w:bottom w:val="single" w:sz="4" w:space="0" w:color="auto"/>
              <w:right w:val="single" w:sz="4" w:space="0" w:color="auto"/>
            </w:tcBorders>
            <w:shd w:val="clear" w:color="auto" w:fill="auto"/>
            <w:noWrap/>
            <w:vAlign w:val="center"/>
            <w:hideMark/>
          </w:tcPr>
          <w:p w:rsidR="00765943" w:rsidRPr="006772B1" w:rsidRDefault="00765943" w:rsidP="00486332">
            <w:pPr>
              <w:jc w:val="both"/>
              <w:rPr>
                <w:sz w:val="20"/>
                <w:szCs w:val="20"/>
                <w:lang w:eastAsia="en-US"/>
              </w:rPr>
            </w:pPr>
            <w:r w:rsidRPr="006772B1">
              <w:rPr>
                <w:sz w:val="20"/>
                <w:szCs w:val="20"/>
                <w:lang w:eastAsia="en-US"/>
              </w:rPr>
              <w:t>+</w:t>
            </w:r>
          </w:p>
        </w:tc>
        <w:tc>
          <w:tcPr>
            <w:tcW w:w="1332" w:type="dxa"/>
            <w:tcBorders>
              <w:top w:val="nil"/>
              <w:left w:val="nil"/>
              <w:bottom w:val="single" w:sz="4" w:space="0" w:color="auto"/>
              <w:right w:val="single" w:sz="4" w:space="0" w:color="auto"/>
            </w:tcBorders>
            <w:shd w:val="clear" w:color="auto" w:fill="auto"/>
            <w:noWrap/>
            <w:vAlign w:val="center"/>
            <w:hideMark/>
          </w:tcPr>
          <w:p w:rsidR="00765943" w:rsidRPr="00140BD6" w:rsidRDefault="00765943" w:rsidP="00486332">
            <w:pPr>
              <w:jc w:val="both"/>
              <w:rPr>
                <w:color w:val="000000"/>
                <w:sz w:val="20"/>
                <w:szCs w:val="20"/>
                <w:lang w:eastAsia="en-US"/>
              </w:rPr>
            </w:pPr>
          </w:p>
        </w:tc>
      </w:tr>
      <w:tr w:rsidR="007423C2" w:rsidRPr="00140BD6" w:rsidTr="002F2F58">
        <w:trPr>
          <w:trHeight w:val="288"/>
        </w:trPr>
        <w:tc>
          <w:tcPr>
            <w:tcW w:w="5529" w:type="dxa"/>
            <w:tcBorders>
              <w:top w:val="nil"/>
              <w:left w:val="single" w:sz="4" w:space="0" w:color="auto"/>
              <w:bottom w:val="single" w:sz="4" w:space="0" w:color="auto"/>
              <w:right w:val="single" w:sz="4" w:space="0" w:color="auto"/>
            </w:tcBorders>
            <w:shd w:val="clear" w:color="auto" w:fill="auto"/>
            <w:vAlign w:val="center"/>
          </w:tcPr>
          <w:p w:rsidR="007423C2" w:rsidRPr="00140BD6" w:rsidRDefault="007423C2" w:rsidP="00486332">
            <w:pPr>
              <w:tabs>
                <w:tab w:val="left" w:pos="851"/>
              </w:tabs>
              <w:jc w:val="both"/>
              <w:rPr>
                <w:noProof/>
                <w:sz w:val="20"/>
                <w:szCs w:val="20"/>
              </w:rPr>
            </w:pPr>
            <w:r w:rsidRPr="00140BD6">
              <w:rPr>
                <w:noProof/>
                <w:sz w:val="20"/>
                <w:szCs w:val="20"/>
              </w:rPr>
              <w:t>2.1.3</w:t>
            </w:r>
            <w:r w:rsidR="00B61551" w:rsidRPr="00140BD6">
              <w:rPr>
                <w:sz w:val="20"/>
                <w:szCs w:val="20"/>
              </w:rPr>
              <w:t xml:space="preserve"> Сприяти розбудові партнерства та обміну досвідом між ОМС та іншими суб'єктами регіональної, міжрегіональної політики</w:t>
            </w:r>
          </w:p>
        </w:tc>
        <w:tc>
          <w:tcPr>
            <w:tcW w:w="1361" w:type="dxa"/>
            <w:tcBorders>
              <w:top w:val="nil"/>
              <w:left w:val="nil"/>
              <w:bottom w:val="single" w:sz="4" w:space="0" w:color="auto"/>
              <w:right w:val="single" w:sz="4" w:space="0" w:color="auto"/>
            </w:tcBorders>
            <w:shd w:val="clear" w:color="auto" w:fill="auto"/>
            <w:noWrap/>
            <w:vAlign w:val="center"/>
          </w:tcPr>
          <w:p w:rsidR="007423C2" w:rsidRPr="006772B1" w:rsidRDefault="007423C2" w:rsidP="00486332">
            <w:pPr>
              <w:jc w:val="both"/>
              <w:rPr>
                <w:sz w:val="20"/>
                <w:szCs w:val="20"/>
                <w:lang w:eastAsia="en-US"/>
              </w:rPr>
            </w:pPr>
          </w:p>
        </w:tc>
        <w:tc>
          <w:tcPr>
            <w:tcW w:w="1459" w:type="dxa"/>
            <w:tcBorders>
              <w:top w:val="nil"/>
              <w:left w:val="nil"/>
              <w:bottom w:val="single" w:sz="4" w:space="0" w:color="auto"/>
              <w:right w:val="single" w:sz="4" w:space="0" w:color="auto"/>
            </w:tcBorders>
            <w:shd w:val="clear" w:color="auto" w:fill="auto"/>
            <w:noWrap/>
            <w:vAlign w:val="center"/>
          </w:tcPr>
          <w:p w:rsidR="007423C2" w:rsidRPr="006772B1" w:rsidRDefault="00731220" w:rsidP="00486332">
            <w:pPr>
              <w:jc w:val="both"/>
              <w:rPr>
                <w:sz w:val="20"/>
                <w:szCs w:val="20"/>
                <w:lang w:eastAsia="en-US"/>
              </w:rPr>
            </w:pPr>
            <w:r w:rsidRPr="006772B1">
              <w:rPr>
                <w:sz w:val="20"/>
                <w:szCs w:val="20"/>
                <w:lang w:eastAsia="en-US"/>
              </w:rPr>
              <w:t>+</w:t>
            </w:r>
          </w:p>
        </w:tc>
        <w:tc>
          <w:tcPr>
            <w:tcW w:w="1332" w:type="dxa"/>
            <w:tcBorders>
              <w:top w:val="nil"/>
              <w:left w:val="nil"/>
              <w:bottom w:val="single" w:sz="4" w:space="0" w:color="auto"/>
              <w:right w:val="single" w:sz="4" w:space="0" w:color="auto"/>
            </w:tcBorders>
            <w:shd w:val="clear" w:color="auto" w:fill="auto"/>
            <w:noWrap/>
            <w:vAlign w:val="center"/>
          </w:tcPr>
          <w:p w:rsidR="007423C2" w:rsidRPr="00140BD6" w:rsidRDefault="007423C2" w:rsidP="00486332">
            <w:pPr>
              <w:jc w:val="both"/>
              <w:rPr>
                <w:color w:val="000000"/>
                <w:sz w:val="20"/>
                <w:szCs w:val="20"/>
                <w:lang w:eastAsia="en-US"/>
              </w:rPr>
            </w:pPr>
          </w:p>
        </w:tc>
      </w:tr>
      <w:tr w:rsidR="00765943" w:rsidRPr="00140BD6" w:rsidTr="002F2F58">
        <w:trPr>
          <w:trHeight w:val="288"/>
        </w:trPr>
        <w:tc>
          <w:tcPr>
            <w:tcW w:w="5529" w:type="dxa"/>
            <w:tcBorders>
              <w:top w:val="nil"/>
              <w:left w:val="single" w:sz="4" w:space="0" w:color="auto"/>
              <w:bottom w:val="single" w:sz="4" w:space="0" w:color="auto"/>
              <w:right w:val="single" w:sz="4" w:space="0" w:color="auto"/>
            </w:tcBorders>
            <w:shd w:val="clear" w:color="auto" w:fill="538135"/>
            <w:noWrap/>
            <w:vAlign w:val="bottom"/>
            <w:hideMark/>
          </w:tcPr>
          <w:p w:rsidR="00765943" w:rsidRPr="00140BD6" w:rsidRDefault="00765943" w:rsidP="00486332">
            <w:pPr>
              <w:jc w:val="both"/>
              <w:rPr>
                <w:b/>
                <w:bCs/>
                <w:color w:val="FFFFFF"/>
                <w:sz w:val="20"/>
                <w:szCs w:val="20"/>
                <w:lang w:eastAsia="en-US"/>
              </w:rPr>
            </w:pPr>
            <w:r w:rsidRPr="00140BD6">
              <w:rPr>
                <w:b/>
                <w:bCs/>
                <w:color w:val="FFFFFF"/>
                <w:sz w:val="20"/>
                <w:szCs w:val="20"/>
                <w:lang w:eastAsia="en-US"/>
              </w:rPr>
              <w:t>Оперативна ціль 2.2</w:t>
            </w:r>
            <w:r w:rsidR="002B0B7E" w:rsidRPr="00140BD6">
              <w:rPr>
                <w:b/>
                <w:bCs/>
                <w:color w:val="FFFFFF"/>
                <w:sz w:val="20"/>
                <w:szCs w:val="20"/>
                <w:lang w:eastAsia="en-US"/>
              </w:rPr>
              <w:t xml:space="preserve"> </w:t>
            </w:r>
            <w:r w:rsidR="002B0B7E" w:rsidRPr="00140BD6">
              <w:rPr>
                <w:b/>
                <w:sz w:val="20"/>
                <w:szCs w:val="20"/>
              </w:rPr>
              <w:t>Створено сприятливе бізнес середовище на засадах співпраці бізнесу та влади</w:t>
            </w:r>
          </w:p>
        </w:tc>
        <w:tc>
          <w:tcPr>
            <w:tcW w:w="1361" w:type="dxa"/>
            <w:tcBorders>
              <w:top w:val="nil"/>
              <w:left w:val="nil"/>
              <w:bottom w:val="single" w:sz="4" w:space="0" w:color="auto"/>
              <w:right w:val="single" w:sz="4" w:space="0" w:color="auto"/>
            </w:tcBorders>
            <w:shd w:val="clear" w:color="auto" w:fill="538135"/>
            <w:noWrap/>
            <w:vAlign w:val="bottom"/>
          </w:tcPr>
          <w:p w:rsidR="00765943" w:rsidRPr="006772B1" w:rsidRDefault="00765943" w:rsidP="00486332">
            <w:pPr>
              <w:jc w:val="both"/>
              <w:rPr>
                <w:sz w:val="20"/>
                <w:szCs w:val="20"/>
                <w:lang w:eastAsia="en-US"/>
              </w:rPr>
            </w:pPr>
          </w:p>
        </w:tc>
        <w:tc>
          <w:tcPr>
            <w:tcW w:w="1459" w:type="dxa"/>
            <w:tcBorders>
              <w:top w:val="nil"/>
              <w:left w:val="nil"/>
              <w:bottom w:val="single" w:sz="4" w:space="0" w:color="auto"/>
              <w:right w:val="single" w:sz="4" w:space="0" w:color="auto"/>
            </w:tcBorders>
            <w:shd w:val="clear" w:color="auto" w:fill="538135"/>
            <w:noWrap/>
            <w:vAlign w:val="bottom"/>
          </w:tcPr>
          <w:p w:rsidR="00765943" w:rsidRPr="006772B1" w:rsidRDefault="00765943" w:rsidP="00486332">
            <w:pPr>
              <w:jc w:val="both"/>
              <w:rPr>
                <w:sz w:val="20"/>
                <w:szCs w:val="20"/>
                <w:lang w:eastAsia="en-US"/>
              </w:rPr>
            </w:pPr>
          </w:p>
        </w:tc>
        <w:tc>
          <w:tcPr>
            <w:tcW w:w="1332" w:type="dxa"/>
            <w:tcBorders>
              <w:top w:val="nil"/>
              <w:left w:val="nil"/>
              <w:bottom w:val="single" w:sz="4" w:space="0" w:color="auto"/>
              <w:right w:val="single" w:sz="4" w:space="0" w:color="auto"/>
            </w:tcBorders>
            <w:shd w:val="clear" w:color="auto" w:fill="538135"/>
            <w:noWrap/>
            <w:vAlign w:val="bottom"/>
          </w:tcPr>
          <w:p w:rsidR="00765943" w:rsidRPr="00140BD6" w:rsidRDefault="00765943" w:rsidP="00486332">
            <w:pPr>
              <w:jc w:val="both"/>
              <w:rPr>
                <w:color w:val="FFFFFF"/>
                <w:sz w:val="20"/>
                <w:szCs w:val="20"/>
                <w:lang w:eastAsia="en-US"/>
              </w:rPr>
            </w:pPr>
          </w:p>
        </w:tc>
      </w:tr>
      <w:tr w:rsidR="00765943" w:rsidRPr="00140BD6" w:rsidTr="002F2F58">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65943" w:rsidRPr="00140BD6" w:rsidRDefault="00765943" w:rsidP="00486332">
            <w:pPr>
              <w:tabs>
                <w:tab w:val="left" w:pos="1575"/>
                <w:tab w:val="left" w:pos="2124"/>
                <w:tab w:val="left" w:pos="3515"/>
              </w:tabs>
              <w:jc w:val="both"/>
              <w:rPr>
                <w:rStyle w:val="285pt"/>
                <w:rFonts w:eastAsia="Calibri"/>
                <w:noProof/>
                <w:sz w:val="20"/>
                <w:szCs w:val="20"/>
              </w:rPr>
            </w:pPr>
            <w:r w:rsidRPr="00140BD6">
              <w:rPr>
                <w:rStyle w:val="285pt"/>
                <w:rFonts w:eastAsia="Calibri"/>
                <w:noProof/>
                <w:sz w:val="20"/>
                <w:szCs w:val="20"/>
              </w:rPr>
              <w:t xml:space="preserve">2.2.1. </w:t>
            </w:r>
            <w:r w:rsidR="00884EC3" w:rsidRPr="00140BD6">
              <w:rPr>
                <w:sz w:val="20"/>
                <w:szCs w:val="20"/>
              </w:rPr>
              <w:t>З</w:t>
            </w:r>
            <w:r w:rsidR="002B0B7E" w:rsidRPr="00140BD6">
              <w:rPr>
                <w:sz w:val="20"/>
                <w:szCs w:val="20"/>
              </w:rPr>
              <w:t xml:space="preserve">абезпечити суб’єктів господарювання необхідними консультаційними та </w:t>
            </w:r>
            <w:proofErr w:type="spellStart"/>
            <w:r w:rsidR="002B0B7E" w:rsidRPr="00140BD6">
              <w:rPr>
                <w:sz w:val="20"/>
                <w:szCs w:val="20"/>
              </w:rPr>
              <w:t>аутсорсинговими</w:t>
            </w:r>
            <w:proofErr w:type="spellEnd"/>
            <w:r w:rsidR="002B0B7E" w:rsidRPr="00140BD6">
              <w:rPr>
                <w:sz w:val="20"/>
                <w:szCs w:val="20"/>
              </w:rPr>
              <w:t xml:space="preserve"> послугами</w:t>
            </w:r>
          </w:p>
        </w:tc>
        <w:tc>
          <w:tcPr>
            <w:tcW w:w="1361" w:type="dxa"/>
            <w:tcBorders>
              <w:top w:val="nil"/>
              <w:left w:val="nil"/>
              <w:bottom w:val="single" w:sz="4" w:space="0" w:color="auto"/>
              <w:right w:val="single" w:sz="4" w:space="0" w:color="auto"/>
            </w:tcBorders>
            <w:shd w:val="clear" w:color="auto" w:fill="auto"/>
            <w:noWrap/>
            <w:vAlign w:val="center"/>
          </w:tcPr>
          <w:p w:rsidR="00765943" w:rsidRPr="006772B1" w:rsidRDefault="00765943" w:rsidP="00486332">
            <w:pPr>
              <w:jc w:val="both"/>
              <w:rPr>
                <w:sz w:val="20"/>
                <w:szCs w:val="20"/>
                <w:lang w:eastAsia="en-US"/>
              </w:rPr>
            </w:pPr>
          </w:p>
        </w:tc>
        <w:tc>
          <w:tcPr>
            <w:tcW w:w="1459" w:type="dxa"/>
            <w:tcBorders>
              <w:top w:val="nil"/>
              <w:left w:val="nil"/>
              <w:bottom w:val="single" w:sz="4" w:space="0" w:color="auto"/>
              <w:right w:val="single" w:sz="4" w:space="0" w:color="auto"/>
            </w:tcBorders>
            <w:shd w:val="clear" w:color="auto" w:fill="auto"/>
            <w:noWrap/>
            <w:vAlign w:val="center"/>
          </w:tcPr>
          <w:p w:rsidR="00765943" w:rsidRPr="006772B1" w:rsidRDefault="00765943" w:rsidP="00486332">
            <w:pPr>
              <w:jc w:val="both"/>
              <w:rPr>
                <w:sz w:val="20"/>
                <w:szCs w:val="20"/>
                <w:lang w:eastAsia="en-US"/>
              </w:rPr>
            </w:pPr>
            <w:r w:rsidRPr="006772B1">
              <w:rPr>
                <w:sz w:val="20"/>
                <w:szCs w:val="20"/>
                <w:lang w:eastAsia="en-US"/>
              </w:rPr>
              <w:t>+</w:t>
            </w:r>
          </w:p>
        </w:tc>
        <w:tc>
          <w:tcPr>
            <w:tcW w:w="1332" w:type="dxa"/>
            <w:tcBorders>
              <w:top w:val="nil"/>
              <w:left w:val="nil"/>
              <w:bottom w:val="single" w:sz="4" w:space="0" w:color="auto"/>
              <w:right w:val="single" w:sz="4" w:space="0" w:color="auto"/>
            </w:tcBorders>
            <w:shd w:val="clear" w:color="auto" w:fill="auto"/>
            <w:noWrap/>
            <w:vAlign w:val="center"/>
          </w:tcPr>
          <w:p w:rsidR="00765943" w:rsidRPr="00140BD6" w:rsidRDefault="00765943" w:rsidP="00486332">
            <w:pPr>
              <w:jc w:val="both"/>
              <w:rPr>
                <w:color w:val="000000"/>
                <w:sz w:val="20"/>
                <w:szCs w:val="20"/>
                <w:lang w:eastAsia="en-US"/>
              </w:rPr>
            </w:pPr>
          </w:p>
        </w:tc>
      </w:tr>
      <w:tr w:rsidR="00765943" w:rsidRPr="00140BD6" w:rsidTr="002B0B7E">
        <w:trPr>
          <w:trHeight w:val="288"/>
        </w:trPr>
        <w:tc>
          <w:tcPr>
            <w:tcW w:w="5529" w:type="dxa"/>
            <w:tcBorders>
              <w:top w:val="nil"/>
              <w:left w:val="single" w:sz="4" w:space="0" w:color="auto"/>
              <w:bottom w:val="nil"/>
              <w:right w:val="single" w:sz="4" w:space="0" w:color="auto"/>
            </w:tcBorders>
            <w:shd w:val="clear" w:color="auto" w:fill="538135" w:themeFill="accent6" w:themeFillShade="BF"/>
            <w:noWrap/>
            <w:vAlign w:val="center"/>
            <w:hideMark/>
          </w:tcPr>
          <w:p w:rsidR="00765943" w:rsidRPr="00140BD6" w:rsidRDefault="002B0B7E" w:rsidP="00486332">
            <w:pPr>
              <w:jc w:val="both"/>
              <w:rPr>
                <w:noProof/>
                <w:sz w:val="20"/>
                <w:szCs w:val="20"/>
              </w:rPr>
            </w:pPr>
            <w:r w:rsidRPr="00140BD6">
              <w:rPr>
                <w:b/>
                <w:bCs/>
                <w:color w:val="FFFFFF"/>
                <w:sz w:val="20"/>
                <w:szCs w:val="20"/>
                <w:lang w:eastAsia="en-US"/>
              </w:rPr>
              <w:t xml:space="preserve">Оперативна ціль 2.3 </w:t>
            </w:r>
            <w:r w:rsidRPr="00140BD6">
              <w:rPr>
                <w:b/>
                <w:sz w:val="20"/>
                <w:szCs w:val="20"/>
              </w:rPr>
              <w:t>Розвинена та диверсифікована галузь виробництва та переробки аграрної продукції</w:t>
            </w:r>
          </w:p>
        </w:tc>
        <w:tc>
          <w:tcPr>
            <w:tcW w:w="1361" w:type="dxa"/>
            <w:tcBorders>
              <w:top w:val="nil"/>
              <w:left w:val="nil"/>
              <w:bottom w:val="nil"/>
              <w:right w:val="single" w:sz="4" w:space="0" w:color="auto"/>
            </w:tcBorders>
            <w:shd w:val="clear" w:color="auto" w:fill="538135" w:themeFill="accent6" w:themeFillShade="BF"/>
            <w:noWrap/>
            <w:vAlign w:val="center"/>
          </w:tcPr>
          <w:p w:rsidR="00765943" w:rsidRPr="006772B1" w:rsidRDefault="00765943" w:rsidP="00486332">
            <w:pPr>
              <w:jc w:val="both"/>
              <w:rPr>
                <w:sz w:val="20"/>
                <w:szCs w:val="20"/>
                <w:lang w:eastAsia="en-US"/>
              </w:rPr>
            </w:pPr>
          </w:p>
        </w:tc>
        <w:tc>
          <w:tcPr>
            <w:tcW w:w="1459" w:type="dxa"/>
            <w:tcBorders>
              <w:top w:val="nil"/>
              <w:left w:val="nil"/>
              <w:bottom w:val="nil"/>
              <w:right w:val="single" w:sz="4" w:space="0" w:color="auto"/>
            </w:tcBorders>
            <w:shd w:val="clear" w:color="auto" w:fill="538135" w:themeFill="accent6" w:themeFillShade="BF"/>
            <w:noWrap/>
            <w:vAlign w:val="center"/>
          </w:tcPr>
          <w:p w:rsidR="00765943" w:rsidRPr="006772B1" w:rsidRDefault="00765943" w:rsidP="00486332">
            <w:pPr>
              <w:jc w:val="both"/>
              <w:rPr>
                <w:sz w:val="20"/>
                <w:szCs w:val="20"/>
                <w:lang w:eastAsia="en-US"/>
              </w:rPr>
            </w:pPr>
          </w:p>
        </w:tc>
        <w:tc>
          <w:tcPr>
            <w:tcW w:w="1332" w:type="dxa"/>
            <w:tcBorders>
              <w:top w:val="nil"/>
              <w:left w:val="nil"/>
              <w:bottom w:val="nil"/>
              <w:right w:val="single" w:sz="4" w:space="0" w:color="auto"/>
            </w:tcBorders>
            <w:shd w:val="clear" w:color="auto" w:fill="538135" w:themeFill="accent6" w:themeFillShade="BF"/>
            <w:noWrap/>
            <w:vAlign w:val="center"/>
          </w:tcPr>
          <w:p w:rsidR="00765943" w:rsidRPr="00140BD6" w:rsidRDefault="00765943" w:rsidP="00486332">
            <w:pPr>
              <w:jc w:val="both"/>
              <w:rPr>
                <w:color w:val="000000"/>
                <w:sz w:val="20"/>
                <w:szCs w:val="20"/>
                <w:lang w:eastAsia="en-US"/>
              </w:rPr>
            </w:pPr>
          </w:p>
        </w:tc>
      </w:tr>
      <w:tr w:rsidR="002B0B7E" w:rsidRPr="00140BD6" w:rsidTr="002B0B7E">
        <w:trPr>
          <w:trHeight w:val="288"/>
        </w:trPr>
        <w:tc>
          <w:tcPr>
            <w:tcW w:w="5529" w:type="dxa"/>
            <w:tcBorders>
              <w:top w:val="nil"/>
              <w:left w:val="single" w:sz="4" w:space="0" w:color="auto"/>
              <w:bottom w:val="nil"/>
              <w:right w:val="single" w:sz="4" w:space="0" w:color="auto"/>
            </w:tcBorders>
            <w:shd w:val="clear" w:color="auto" w:fill="538135" w:themeFill="accent6" w:themeFillShade="BF"/>
            <w:noWrap/>
            <w:vAlign w:val="center"/>
          </w:tcPr>
          <w:p w:rsidR="002B0B7E" w:rsidRPr="00140BD6" w:rsidRDefault="002B0B7E" w:rsidP="00486332">
            <w:pPr>
              <w:jc w:val="both"/>
              <w:rPr>
                <w:b/>
                <w:bCs/>
                <w:color w:val="FFFFFF"/>
                <w:sz w:val="20"/>
                <w:szCs w:val="20"/>
                <w:lang w:eastAsia="en-US"/>
              </w:rPr>
            </w:pPr>
          </w:p>
        </w:tc>
        <w:tc>
          <w:tcPr>
            <w:tcW w:w="1361" w:type="dxa"/>
            <w:tcBorders>
              <w:top w:val="nil"/>
              <w:left w:val="nil"/>
              <w:bottom w:val="nil"/>
              <w:right w:val="single" w:sz="4" w:space="0" w:color="auto"/>
            </w:tcBorders>
            <w:shd w:val="clear" w:color="auto" w:fill="538135" w:themeFill="accent6" w:themeFillShade="BF"/>
            <w:noWrap/>
            <w:vAlign w:val="center"/>
          </w:tcPr>
          <w:p w:rsidR="002B0B7E" w:rsidRPr="006772B1" w:rsidRDefault="002B0B7E" w:rsidP="00486332">
            <w:pPr>
              <w:jc w:val="both"/>
              <w:rPr>
                <w:sz w:val="20"/>
                <w:szCs w:val="20"/>
                <w:lang w:eastAsia="en-US"/>
              </w:rPr>
            </w:pPr>
          </w:p>
        </w:tc>
        <w:tc>
          <w:tcPr>
            <w:tcW w:w="1459" w:type="dxa"/>
            <w:tcBorders>
              <w:top w:val="nil"/>
              <w:left w:val="nil"/>
              <w:bottom w:val="nil"/>
              <w:right w:val="single" w:sz="4" w:space="0" w:color="auto"/>
            </w:tcBorders>
            <w:shd w:val="clear" w:color="auto" w:fill="538135" w:themeFill="accent6" w:themeFillShade="BF"/>
            <w:noWrap/>
            <w:vAlign w:val="center"/>
          </w:tcPr>
          <w:p w:rsidR="002B0B7E" w:rsidRPr="006772B1" w:rsidRDefault="002B0B7E" w:rsidP="00486332">
            <w:pPr>
              <w:jc w:val="both"/>
              <w:rPr>
                <w:sz w:val="20"/>
                <w:szCs w:val="20"/>
                <w:lang w:eastAsia="en-US"/>
              </w:rPr>
            </w:pPr>
          </w:p>
        </w:tc>
        <w:tc>
          <w:tcPr>
            <w:tcW w:w="1332" w:type="dxa"/>
            <w:tcBorders>
              <w:top w:val="nil"/>
              <w:left w:val="nil"/>
              <w:bottom w:val="nil"/>
              <w:right w:val="single" w:sz="4" w:space="0" w:color="auto"/>
            </w:tcBorders>
            <w:shd w:val="clear" w:color="auto" w:fill="538135" w:themeFill="accent6" w:themeFillShade="BF"/>
            <w:noWrap/>
            <w:vAlign w:val="center"/>
          </w:tcPr>
          <w:p w:rsidR="002B0B7E" w:rsidRPr="00140BD6" w:rsidRDefault="002B0B7E" w:rsidP="00486332">
            <w:pPr>
              <w:jc w:val="both"/>
              <w:rPr>
                <w:color w:val="000000"/>
                <w:sz w:val="20"/>
                <w:szCs w:val="20"/>
                <w:lang w:eastAsia="en-US"/>
              </w:rPr>
            </w:pPr>
          </w:p>
        </w:tc>
      </w:tr>
      <w:tr w:rsidR="002B0B7E" w:rsidRPr="00140BD6" w:rsidTr="00884EC3">
        <w:trPr>
          <w:trHeight w:val="288"/>
        </w:trPr>
        <w:tc>
          <w:tcPr>
            <w:tcW w:w="5529" w:type="dxa"/>
            <w:tcBorders>
              <w:top w:val="nil"/>
              <w:left w:val="single" w:sz="4" w:space="0" w:color="auto"/>
              <w:bottom w:val="nil"/>
              <w:right w:val="single" w:sz="4" w:space="0" w:color="auto"/>
            </w:tcBorders>
            <w:shd w:val="clear" w:color="auto" w:fill="FFFFFF" w:themeFill="background1"/>
            <w:noWrap/>
            <w:vAlign w:val="center"/>
          </w:tcPr>
          <w:p w:rsidR="002B0B7E" w:rsidRPr="00140BD6" w:rsidRDefault="00884EC3" w:rsidP="00486332">
            <w:pPr>
              <w:jc w:val="both"/>
              <w:rPr>
                <w:b/>
                <w:bCs/>
                <w:sz w:val="20"/>
                <w:szCs w:val="20"/>
                <w:lang w:eastAsia="en-US"/>
              </w:rPr>
            </w:pPr>
            <w:r w:rsidRPr="00140BD6">
              <w:rPr>
                <w:b/>
                <w:bCs/>
                <w:sz w:val="20"/>
                <w:szCs w:val="20"/>
                <w:lang w:eastAsia="en-US"/>
              </w:rPr>
              <w:t>2.3.1.</w:t>
            </w:r>
            <w:r w:rsidRPr="00140BD6">
              <w:rPr>
                <w:sz w:val="20"/>
                <w:szCs w:val="20"/>
              </w:rPr>
              <w:t xml:space="preserve"> Впровадити ефективно діючий інструмент </w:t>
            </w:r>
            <w:proofErr w:type="spellStart"/>
            <w:r w:rsidRPr="00140BD6">
              <w:rPr>
                <w:sz w:val="20"/>
                <w:szCs w:val="20"/>
              </w:rPr>
              <w:t>дорадництва</w:t>
            </w:r>
            <w:proofErr w:type="spellEnd"/>
          </w:p>
        </w:tc>
        <w:tc>
          <w:tcPr>
            <w:tcW w:w="1361" w:type="dxa"/>
            <w:tcBorders>
              <w:top w:val="nil"/>
              <w:left w:val="nil"/>
              <w:bottom w:val="nil"/>
              <w:right w:val="single" w:sz="4" w:space="0" w:color="auto"/>
            </w:tcBorders>
            <w:shd w:val="clear" w:color="auto" w:fill="FFFFFF" w:themeFill="background1"/>
            <w:noWrap/>
            <w:vAlign w:val="center"/>
          </w:tcPr>
          <w:p w:rsidR="002B0B7E" w:rsidRPr="006772B1" w:rsidRDefault="002B0B7E" w:rsidP="00486332">
            <w:pPr>
              <w:jc w:val="both"/>
              <w:rPr>
                <w:sz w:val="20"/>
                <w:szCs w:val="20"/>
                <w:lang w:eastAsia="en-US"/>
              </w:rPr>
            </w:pPr>
          </w:p>
        </w:tc>
        <w:tc>
          <w:tcPr>
            <w:tcW w:w="1459" w:type="dxa"/>
            <w:tcBorders>
              <w:top w:val="nil"/>
              <w:left w:val="nil"/>
              <w:bottom w:val="nil"/>
              <w:right w:val="single" w:sz="4" w:space="0" w:color="auto"/>
            </w:tcBorders>
            <w:shd w:val="clear" w:color="auto" w:fill="FFFFFF" w:themeFill="background1"/>
            <w:noWrap/>
            <w:vAlign w:val="center"/>
          </w:tcPr>
          <w:p w:rsidR="002B0B7E" w:rsidRPr="006772B1" w:rsidRDefault="00731220" w:rsidP="00486332">
            <w:pPr>
              <w:jc w:val="both"/>
              <w:rPr>
                <w:sz w:val="20"/>
                <w:szCs w:val="20"/>
                <w:lang w:eastAsia="en-US"/>
              </w:rPr>
            </w:pPr>
            <w:r w:rsidRPr="006772B1">
              <w:rPr>
                <w:sz w:val="20"/>
                <w:szCs w:val="20"/>
                <w:lang w:eastAsia="en-US"/>
              </w:rPr>
              <w:t>+</w:t>
            </w:r>
          </w:p>
        </w:tc>
        <w:tc>
          <w:tcPr>
            <w:tcW w:w="1332" w:type="dxa"/>
            <w:tcBorders>
              <w:top w:val="nil"/>
              <w:left w:val="nil"/>
              <w:bottom w:val="nil"/>
              <w:right w:val="single" w:sz="4" w:space="0" w:color="auto"/>
            </w:tcBorders>
            <w:shd w:val="clear" w:color="auto" w:fill="FFFFFF" w:themeFill="background1"/>
            <w:noWrap/>
            <w:vAlign w:val="center"/>
          </w:tcPr>
          <w:p w:rsidR="002B0B7E" w:rsidRPr="00140BD6" w:rsidRDefault="002B0B7E" w:rsidP="00486332">
            <w:pPr>
              <w:jc w:val="both"/>
              <w:rPr>
                <w:color w:val="000000"/>
                <w:sz w:val="20"/>
                <w:szCs w:val="20"/>
                <w:lang w:eastAsia="en-US"/>
              </w:rPr>
            </w:pPr>
          </w:p>
        </w:tc>
      </w:tr>
      <w:tr w:rsidR="00884EC3" w:rsidRPr="00140BD6" w:rsidTr="00884EC3">
        <w:trPr>
          <w:trHeight w:val="118"/>
        </w:trPr>
        <w:tc>
          <w:tcPr>
            <w:tcW w:w="5529" w:type="dxa"/>
            <w:tcBorders>
              <w:top w:val="nil"/>
              <w:left w:val="single" w:sz="4" w:space="0" w:color="auto"/>
              <w:bottom w:val="single" w:sz="4" w:space="0" w:color="auto"/>
              <w:right w:val="single" w:sz="4" w:space="0" w:color="auto"/>
            </w:tcBorders>
            <w:shd w:val="clear" w:color="auto" w:fill="FFFFFF" w:themeFill="background1"/>
            <w:noWrap/>
            <w:vAlign w:val="center"/>
          </w:tcPr>
          <w:p w:rsidR="00884EC3" w:rsidRPr="00140BD6" w:rsidRDefault="00884EC3" w:rsidP="00486332">
            <w:pPr>
              <w:jc w:val="both"/>
              <w:rPr>
                <w:b/>
                <w:bCs/>
                <w:sz w:val="20"/>
                <w:szCs w:val="20"/>
                <w:lang w:eastAsia="en-US"/>
              </w:rPr>
            </w:pPr>
          </w:p>
        </w:tc>
        <w:tc>
          <w:tcPr>
            <w:tcW w:w="1361" w:type="dxa"/>
            <w:tcBorders>
              <w:top w:val="nil"/>
              <w:left w:val="nil"/>
              <w:bottom w:val="single" w:sz="4" w:space="0" w:color="auto"/>
              <w:right w:val="single" w:sz="4" w:space="0" w:color="auto"/>
            </w:tcBorders>
            <w:shd w:val="clear" w:color="auto" w:fill="FFFFFF" w:themeFill="background1"/>
            <w:noWrap/>
            <w:vAlign w:val="center"/>
          </w:tcPr>
          <w:p w:rsidR="00884EC3" w:rsidRPr="006772B1" w:rsidRDefault="00884EC3" w:rsidP="00486332">
            <w:pPr>
              <w:jc w:val="both"/>
              <w:rPr>
                <w:sz w:val="20"/>
                <w:szCs w:val="20"/>
                <w:lang w:eastAsia="en-US"/>
              </w:rPr>
            </w:pPr>
          </w:p>
        </w:tc>
        <w:tc>
          <w:tcPr>
            <w:tcW w:w="1459" w:type="dxa"/>
            <w:tcBorders>
              <w:top w:val="nil"/>
              <w:left w:val="nil"/>
              <w:bottom w:val="single" w:sz="4" w:space="0" w:color="auto"/>
              <w:right w:val="single" w:sz="4" w:space="0" w:color="auto"/>
            </w:tcBorders>
            <w:shd w:val="clear" w:color="auto" w:fill="FFFFFF" w:themeFill="background1"/>
            <w:noWrap/>
            <w:vAlign w:val="center"/>
          </w:tcPr>
          <w:p w:rsidR="00884EC3" w:rsidRPr="006772B1" w:rsidRDefault="00884EC3" w:rsidP="00486332">
            <w:pPr>
              <w:jc w:val="both"/>
              <w:rPr>
                <w:sz w:val="20"/>
                <w:szCs w:val="20"/>
                <w:lang w:eastAsia="en-US"/>
              </w:rPr>
            </w:pPr>
          </w:p>
        </w:tc>
        <w:tc>
          <w:tcPr>
            <w:tcW w:w="1332" w:type="dxa"/>
            <w:tcBorders>
              <w:top w:val="nil"/>
              <w:left w:val="nil"/>
              <w:bottom w:val="single" w:sz="4" w:space="0" w:color="auto"/>
              <w:right w:val="single" w:sz="4" w:space="0" w:color="auto"/>
            </w:tcBorders>
            <w:shd w:val="clear" w:color="auto" w:fill="FFFFFF" w:themeFill="background1"/>
            <w:noWrap/>
            <w:vAlign w:val="center"/>
          </w:tcPr>
          <w:p w:rsidR="00884EC3" w:rsidRPr="00140BD6" w:rsidRDefault="00884EC3" w:rsidP="00486332">
            <w:pPr>
              <w:jc w:val="both"/>
              <w:rPr>
                <w:color w:val="000000"/>
                <w:sz w:val="20"/>
                <w:szCs w:val="20"/>
                <w:lang w:eastAsia="en-US"/>
              </w:rPr>
            </w:pPr>
          </w:p>
        </w:tc>
      </w:tr>
      <w:tr w:rsidR="00884EC3" w:rsidRPr="00140BD6" w:rsidTr="00884EC3">
        <w:trPr>
          <w:trHeight w:val="408"/>
        </w:trPr>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84EC3" w:rsidRPr="00140BD6" w:rsidRDefault="00884EC3" w:rsidP="00486332">
            <w:pPr>
              <w:jc w:val="both"/>
              <w:rPr>
                <w:b/>
                <w:bCs/>
                <w:sz w:val="20"/>
                <w:szCs w:val="20"/>
                <w:lang w:eastAsia="en-US"/>
              </w:rPr>
            </w:pPr>
            <w:r w:rsidRPr="00140BD6">
              <w:rPr>
                <w:b/>
                <w:bCs/>
                <w:sz w:val="20"/>
                <w:szCs w:val="20"/>
                <w:lang w:eastAsia="en-US"/>
              </w:rPr>
              <w:t>2.3.2.</w:t>
            </w:r>
            <w:r w:rsidRPr="00140BD6">
              <w:rPr>
                <w:sz w:val="20"/>
                <w:szCs w:val="20"/>
              </w:rPr>
              <w:t xml:space="preserve"> Впровадити систему управління та підготовки персоналу у сфері сільського господарства</w:t>
            </w: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rsidR="00884EC3" w:rsidRPr="006772B1" w:rsidRDefault="00884EC3" w:rsidP="00486332">
            <w:pPr>
              <w:jc w:val="both"/>
              <w:rPr>
                <w:sz w:val="20"/>
                <w:szCs w:val="20"/>
                <w:lang w:eastAsia="en-US"/>
              </w:rPr>
            </w:pPr>
          </w:p>
        </w:tc>
        <w:tc>
          <w:tcPr>
            <w:tcW w:w="1459" w:type="dxa"/>
            <w:tcBorders>
              <w:top w:val="single" w:sz="4" w:space="0" w:color="auto"/>
              <w:left w:val="nil"/>
              <w:bottom w:val="single" w:sz="4" w:space="0" w:color="auto"/>
              <w:right w:val="single" w:sz="4" w:space="0" w:color="auto"/>
            </w:tcBorders>
            <w:shd w:val="clear" w:color="auto" w:fill="FFFFFF" w:themeFill="background1"/>
            <w:noWrap/>
            <w:vAlign w:val="center"/>
          </w:tcPr>
          <w:p w:rsidR="00884EC3" w:rsidRPr="006772B1" w:rsidRDefault="00731220" w:rsidP="00486332">
            <w:pPr>
              <w:jc w:val="both"/>
              <w:rPr>
                <w:sz w:val="20"/>
                <w:szCs w:val="20"/>
                <w:lang w:eastAsia="en-US"/>
              </w:rPr>
            </w:pPr>
            <w:r w:rsidRPr="006772B1">
              <w:rPr>
                <w:sz w:val="20"/>
                <w:szCs w:val="20"/>
                <w:lang w:eastAsia="en-US"/>
              </w:rPr>
              <w:t>+</w:t>
            </w:r>
          </w:p>
        </w:tc>
        <w:tc>
          <w:tcPr>
            <w:tcW w:w="1332" w:type="dxa"/>
            <w:tcBorders>
              <w:top w:val="single" w:sz="4" w:space="0" w:color="auto"/>
              <w:left w:val="nil"/>
              <w:bottom w:val="single" w:sz="4" w:space="0" w:color="auto"/>
              <w:right w:val="single" w:sz="4" w:space="0" w:color="auto"/>
            </w:tcBorders>
            <w:shd w:val="clear" w:color="auto" w:fill="FFFFFF" w:themeFill="background1"/>
            <w:noWrap/>
            <w:vAlign w:val="center"/>
          </w:tcPr>
          <w:p w:rsidR="00884EC3" w:rsidRPr="00140BD6" w:rsidRDefault="00884EC3" w:rsidP="00486332">
            <w:pPr>
              <w:jc w:val="both"/>
              <w:rPr>
                <w:color w:val="000000"/>
                <w:sz w:val="20"/>
                <w:szCs w:val="20"/>
                <w:lang w:eastAsia="en-US"/>
              </w:rPr>
            </w:pPr>
          </w:p>
        </w:tc>
      </w:tr>
      <w:tr w:rsidR="00884EC3" w:rsidRPr="00140BD6" w:rsidTr="00884EC3">
        <w:trPr>
          <w:trHeight w:val="408"/>
        </w:trPr>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84EC3" w:rsidRPr="00140BD6" w:rsidRDefault="00884EC3" w:rsidP="00486332">
            <w:pPr>
              <w:jc w:val="both"/>
              <w:rPr>
                <w:b/>
                <w:bCs/>
                <w:sz w:val="20"/>
                <w:szCs w:val="20"/>
                <w:lang w:eastAsia="en-US"/>
              </w:rPr>
            </w:pPr>
            <w:r w:rsidRPr="00140BD6">
              <w:rPr>
                <w:b/>
                <w:bCs/>
                <w:sz w:val="20"/>
                <w:szCs w:val="20"/>
                <w:lang w:eastAsia="en-US"/>
              </w:rPr>
              <w:t xml:space="preserve">2.3.3. </w:t>
            </w:r>
            <w:r w:rsidRPr="00140BD6">
              <w:rPr>
                <w:sz w:val="20"/>
                <w:szCs w:val="20"/>
              </w:rPr>
              <w:t>Зупинити спад чисельності поголів’я сільськогосподарських тварин</w:t>
            </w: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rsidR="00884EC3" w:rsidRPr="006772B1" w:rsidRDefault="00731220" w:rsidP="00486332">
            <w:pPr>
              <w:jc w:val="both"/>
              <w:rPr>
                <w:sz w:val="20"/>
                <w:szCs w:val="20"/>
                <w:lang w:eastAsia="en-US"/>
              </w:rPr>
            </w:pPr>
            <w:r w:rsidRPr="006772B1">
              <w:rPr>
                <w:sz w:val="20"/>
                <w:szCs w:val="20"/>
                <w:lang w:eastAsia="en-US"/>
              </w:rPr>
              <w:t>+</w:t>
            </w:r>
          </w:p>
        </w:tc>
        <w:tc>
          <w:tcPr>
            <w:tcW w:w="1459" w:type="dxa"/>
            <w:tcBorders>
              <w:top w:val="single" w:sz="4" w:space="0" w:color="auto"/>
              <w:left w:val="nil"/>
              <w:bottom w:val="single" w:sz="4" w:space="0" w:color="auto"/>
              <w:right w:val="single" w:sz="4" w:space="0" w:color="auto"/>
            </w:tcBorders>
            <w:shd w:val="clear" w:color="auto" w:fill="FFFFFF" w:themeFill="background1"/>
            <w:noWrap/>
            <w:vAlign w:val="center"/>
          </w:tcPr>
          <w:p w:rsidR="00884EC3" w:rsidRPr="006772B1" w:rsidRDefault="00884EC3" w:rsidP="00486332">
            <w:pPr>
              <w:jc w:val="both"/>
              <w:rPr>
                <w:sz w:val="20"/>
                <w:szCs w:val="20"/>
                <w:lang w:eastAsia="en-US"/>
              </w:rPr>
            </w:pPr>
          </w:p>
        </w:tc>
        <w:tc>
          <w:tcPr>
            <w:tcW w:w="1332" w:type="dxa"/>
            <w:tcBorders>
              <w:top w:val="single" w:sz="4" w:space="0" w:color="auto"/>
              <w:left w:val="nil"/>
              <w:bottom w:val="single" w:sz="4" w:space="0" w:color="auto"/>
              <w:right w:val="single" w:sz="4" w:space="0" w:color="auto"/>
            </w:tcBorders>
            <w:shd w:val="clear" w:color="auto" w:fill="FFFFFF" w:themeFill="background1"/>
            <w:noWrap/>
            <w:vAlign w:val="center"/>
          </w:tcPr>
          <w:p w:rsidR="00884EC3" w:rsidRPr="00140BD6" w:rsidRDefault="00884EC3" w:rsidP="00486332">
            <w:pPr>
              <w:jc w:val="both"/>
              <w:rPr>
                <w:color w:val="000000"/>
                <w:sz w:val="20"/>
                <w:szCs w:val="20"/>
                <w:lang w:eastAsia="en-US"/>
              </w:rPr>
            </w:pPr>
          </w:p>
        </w:tc>
      </w:tr>
      <w:tr w:rsidR="00884EC3" w:rsidRPr="00140BD6" w:rsidTr="00884EC3">
        <w:trPr>
          <w:trHeight w:val="408"/>
        </w:trPr>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84EC3" w:rsidRPr="00140BD6" w:rsidRDefault="00884EC3" w:rsidP="00486332">
            <w:pPr>
              <w:jc w:val="both"/>
              <w:rPr>
                <w:b/>
                <w:bCs/>
                <w:sz w:val="20"/>
                <w:szCs w:val="20"/>
                <w:lang w:eastAsia="en-US"/>
              </w:rPr>
            </w:pPr>
            <w:r w:rsidRPr="00140BD6">
              <w:rPr>
                <w:b/>
                <w:bCs/>
                <w:sz w:val="20"/>
                <w:szCs w:val="20"/>
                <w:lang w:eastAsia="en-US"/>
              </w:rPr>
              <w:t xml:space="preserve">2.3.4. </w:t>
            </w:r>
            <w:r w:rsidRPr="00140BD6">
              <w:rPr>
                <w:sz w:val="20"/>
                <w:szCs w:val="20"/>
              </w:rPr>
              <w:t>Підтримка розвитку садівництва та ягідництва</w:t>
            </w: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rsidR="00884EC3" w:rsidRPr="006772B1" w:rsidRDefault="00731220" w:rsidP="00486332">
            <w:pPr>
              <w:jc w:val="both"/>
              <w:rPr>
                <w:sz w:val="20"/>
                <w:szCs w:val="20"/>
                <w:lang w:eastAsia="en-US"/>
              </w:rPr>
            </w:pPr>
            <w:r w:rsidRPr="006772B1">
              <w:rPr>
                <w:sz w:val="20"/>
                <w:szCs w:val="20"/>
                <w:lang w:eastAsia="en-US"/>
              </w:rPr>
              <w:t>+</w:t>
            </w:r>
          </w:p>
        </w:tc>
        <w:tc>
          <w:tcPr>
            <w:tcW w:w="1459" w:type="dxa"/>
            <w:tcBorders>
              <w:top w:val="single" w:sz="4" w:space="0" w:color="auto"/>
              <w:left w:val="nil"/>
              <w:bottom w:val="single" w:sz="4" w:space="0" w:color="auto"/>
              <w:right w:val="single" w:sz="4" w:space="0" w:color="auto"/>
            </w:tcBorders>
            <w:shd w:val="clear" w:color="auto" w:fill="FFFFFF" w:themeFill="background1"/>
            <w:noWrap/>
            <w:vAlign w:val="center"/>
          </w:tcPr>
          <w:p w:rsidR="00884EC3" w:rsidRPr="006772B1" w:rsidRDefault="00884EC3" w:rsidP="00486332">
            <w:pPr>
              <w:jc w:val="both"/>
              <w:rPr>
                <w:sz w:val="20"/>
                <w:szCs w:val="20"/>
                <w:lang w:eastAsia="en-US"/>
              </w:rPr>
            </w:pPr>
          </w:p>
        </w:tc>
        <w:tc>
          <w:tcPr>
            <w:tcW w:w="1332" w:type="dxa"/>
            <w:tcBorders>
              <w:top w:val="single" w:sz="4" w:space="0" w:color="auto"/>
              <w:left w:val="nil"/>
              <w:bottom w:val="single" w:sz="4" w:space="0" w:color="auto"/>
              <w:right w:val="single" w:sz="4" w:space="0" w:color="auto"/>
            </w:tcBorders>
            <w:shd w:val="clear" w:color="auto" w:fill="FFFFFF" w:themeFill="background1"/>
            <w:noWrap/>
            <w:vAlign w:val="center"/>
          </w:tcPr>
          <w:p w:rsidR="00884EC3" w:rsidRPr="00140BD6" w:rsidRDefault="00884EC3" w:rsidP="00486332">
            <w:pPr>
              <w:jc w:val="both"/>
              <w:rPr>
                <w:color w:val="000000"/>
                <w:sz w:val="20"/>
                <w:szCs w:val="20"/>
                <w:lang w:eastAsia="en-US"/>
              </w:rPr>
            </w:pPr>
          </w:p>
        </w:tc>
      </w:tr>
      <w:tr w:rsidR="00912082" w:rsidRPr="00140BD6" w:rsidTr="00884EC3">
        <w:trPr>
          <w:trHeight w:val="408"/>
        </w:trPr>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12082" w:rsidRPr="00140BD6" w:rsidRDefault="00912082" w:rsidP="00486332">
            <w:pPr>
              <w:jc w:val="both"/>
              <w:rPr>
                <w:b/>
                <w:bCs/>
                <w:sz w:val="20"/>
                <w:szCs w:val="20"/>
                <w:lang w:eastAsia="en-US"/>
              </w:rPr>
            </w:pPr>
            <w:r w:rsidRPr="00140BD6">
              <w:rPr>
                <w:b/>
                <w:bCs/>
                <w:sz w:val="20"/>
                <w:szCs w:val="20"/>
                <w:lang w:eastAsia="en-US"/>
              </w:rPr>
              <w:t xml:space="preserve">2.3.5. </w:t>
            </w:r>
            <w:r w:rsidR="005B34A3" w:rsidRPr="00140BD6">
              <w:rPr>
                <w:sz w:val="20"/>
                <w:szCs w:val="20"/>
              </w:rPr>
              <w:t>Розвиток органічного виробництва</w:t>
            </w: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rsidR="00912082" w:rsidRPr="006772B1" w:rsidRDefault="00731220" w:rsidP="00486332">
            <w:pPr>
              <w:jc w:val="both"/>
              <w:rPr>
                <w:sz w:val="20"/>
                <w:szCs w:val="20"/>
                <w:lang w:eastAsia="en-US"/>
              </w:rPr>
            </w:pPr>
            <w:r w:rsidRPr="006772B1">
              <w:rPr>
                <w:sz w:val="20"/>
                <w:szCs w:val="20"/>
                <w:lang w:eastAsia="en-US"/>
              </w:rPr>
              <w:t>+</w:t>
            </w:r>
          </w:p>
        </w:tc>
        <w:tc>
          <w:tcPr>
            <w:tcW w:w="1459" w:type="dxa"/>
            <w:tcBorders>
              <w:top w:val="single" w:sz="4" w:space="0" w:color="auto"/>
              <w:left w:val="nil"/>
              <w:bottom w:val="single" w:sz="4" w:space="0" w:color="auto"/>
              <w:right w:val="single" w:sz="4" w:space="0" w:color="auto"/>
            </w:tcBorders>
            <w:shd w:val="clear" w:color="auto" w:fill="FFFFFF" w:themeFill="background1"/>
            <w:noWrap/>
            <w:vAlign w:val="center"/>
          </w:tcPr>
          <w:p w:rsidR="00912082" w:rsidRPr="006772B1" w:rsidRDefault="00912082" w:rsidP="00486332">
            <w:pPr>
              <w:jc w:val="both"/>
              <w:rPr>
                <w:sz w:val="20"/>
                <w:szCs w:val="20"/>
                <w:lang w:eastAsia="en-US"/>
              </w:rPr>
            </w:pPr>
          </w:p>
        </w:tc>
        <w:tc>
          <w:tcPr>
            <w:tcW w:w="1332" w:type="dxa"/>
            <w:tcBorders>
              <w:top w:val="single" w:sz="4" w:space="0" w:color="auto"/>
              <w:left w:val="nil"/>
              <w:bottom w:val="single" w:sz="4" w:space="0" w:color="auto"/>
              <w:right w:val="single" w:sz="4" w:space="0" w:color="auto"/>
            </w:tcBorders>
            <w:shd w:val="clear" w:color="auto" w:fill="FFFFFF" w:themeFill="background1"/>
            <w:noWrap/>
            <w:vAlign w:val="center"/>
          </w:tcPr>
          <w:p w:rsidR="00912082" w:rsidRPr="00140BD6" w:rsidRDefault="00912082" w:rsidP="00486332">
            <w:pPr>
              <w:jc w:val="both"/>
              <w:rPr>
                <w:color w:val="000000"/>
                <w:sz w:val="20"/>
                <w:szCs w:val="20"/>
                <w:lang w:eastAsia="en-US"/>
              </w:rPr>
            </w:pPr>
          </w:p>
        </w:tc>
      </w:tr>
      <w:tr w:rsidR="005B34A3" w:rsidRPr="00140BD6" w:rsidTr="00884EC3">
        <w:trPr>
          <w:trHeight w:val="408"/>
        </w:trPr>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B34A3" w:rsidRPr="00140BD6" w:rsidRDefault="005B34A3" w:rsidP="00486332">
            <w:pPr>
              <w:jc w:val="both"/>
              <w:rPr>
                <w:b/>
                <w:bCs/>
                <w:sz w:val="20"/>
                <w:szCs w:val="20"/>
                <w:lang w:eastAsia="en-US"/>
              </w:rPr>
            </w:pPr>
            <w:r w:rsidRPr="00140BD6">
              <w:rPr>
                <w:b/>
                <w:bCs/>
                <w:sz w:val="20"/>
                <w:szCs w:val="20"/>
                <w:lang w:eastAsia="en-US"/>
              </w:rPr>
              <w:t xml:space="preserve">2.3.6. </w:t>
            </w:r>
            <w:r w:rsidRPr="00140BD6">
              <w:rPr>
                <w:sz w:val="20"/>
                <w:szCs w:val="20"/>
              </w:rPr>
              <w:t>Впровадження системи ефективного управління земельними ресурсами</w:t>
            </w: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rsidR="005B34A3" w:rsidRPr="006772B1" w:rsidRDefault="00731220" w:rsidP="00486332">
            <w:pPr>
              <w:jc w:val="both"/>
              <w:rPr>
                <w:sz w:val="20"/>
                <w:szCs w:val="20"/>
                <w:lang w:eastAsia="en-US"/>
              </w:rPr>
            </w:pPr>
            <w:r w:rsidRPr="006772B1">
              <w:rPr>
                <w:sz w:val="20"/>
                <w:szCs w:val="20"/>
                <w:lang w:eastAsia="en-US"/>
              </w:rPr>
              <w:t>+</w:t>
            </w:r>
          </w:p>
        </w:tc>
        <w:tc>
          <w:tcPr>
            <w:tcW w:w="1459" w:type="dxa"/>
            <w:tcBorders>
              <w:top w:val="single" w:sz="4" w:space="0" w:color="auto"/>
              <w:left w:val="nil"/>
              <w:bottom w:val="single" w:sz="4" w:space="0" w:color="auto"/>
              <w:right w:val="single" w:sz="4" w:space="0" w:color="auto"/>
            </w:tcBorders>
            <w:shd w:val="clear" w:color="auto" w:fill="FFFFFF" w:themeFill="background1"/>
            <w:noWrap/>
            <w:vAlign w:val="center"/>
          </w:tcPr>
          <w:p w:rsidR="005B34A3" w:rsidRPr="006772B1" w:rsidRDefault="005B34A3" w:rsidP="00486332">
            <w:pPr>
              <w:jc w:val="both"/>
              <w:rPr>
                <w:sz w:val="20"/>
                <w:szCs w:val="20"/>
                <w:lang w:eastAsia="en-US"/>
              </w:rPr>
            </w:pPr>
          </w:p>
        </w:tc>
        <w:tc>
          <w:tcPr>
            <w:tcW w:w="1332" w:type="dxa"/>
            <w:tcBorders>
              <w:top w:val="single" w:sz="4" w:space="0" w:color="auto"/>
              <w:left w:val="nil"/>
              <w:bottom w:val="single" w:sz="4" w:space="0" w:color="auto"/>
              <w:right w:val="single" w:sz="4" w:space="0" w:color="auto"/>
            </w:tcBorders>
            <w:shd w:val="clear" w:color="auto" w:fill="FFFFFF" w:themeFill="background1"/>
            <w:noWrap/>
            <w:vAlign w:val="center"/>
          </w:tcPr>
          <w:p w:rsidR="005B34A3" w:rsidRPr="00140BD6" w:rsidRDefault="005B34A3" w:rsidP="00486332">
            <w:pPr>
              <w:jc w:val="both"/>
              <w:rPr>
                <w:color w:val="000000"/>
                <w:sz w:val="20"/>
                <w:szCs w:val="20"/>
                <w:lang w:eastAsia="en-US"/>
              </w:rPr>
            </w:pPr>
          </w:p>
        </w:tc>
      </w:tr>
      <w:tr w:rsidR="005B34A3" w:rsidRPr="00140BD6" w:rsidTr="005B34A3">
        <w:trPr>
          <w:trHeight w:val="1051"/>
        </w:trPr>
        <w:tc>
          <w:tcPr>
            <w:tcW w:w="5529" w:type="dxa"/>
            <w:tcBorders>
              <w:top w:val="single" w:sz="4" w:space="0" w:color="auto"/>
              <w:left w:val="single" w:sz="4" w:space="0" w:color="auto"/>
              <w:bottom w:val="single" w:sz="4" w:space="0" w:color="auto"/>
              <w:right w:val="single" w:sz="4" w:space="0" w:color="auto"/>
            </w:tcBorders>
            <w:shd w:val="clear" w:color="auto" w:fill="538135" w:themeFill="accent6" w:themeFillShade="BF"/>
            <w:noWrap/>
            <w:vAlign w:val="center"/>
          </w:tcPr>
          <w:p w:rsidR="005B34A3" w:rsidRPr="00140BD6" w:rsidRDefault="005B34A3" w:rsidP="00486332">
            <w:pPr>
              <w:tabs>
                <w:tab w:val="left" w:pos="960"/>
              </w:tabs>
              <w:spacing w:before="240" w:after="240"/>
              <w:ind w:left="1" w:hanging="3"/>
              <w:jc w:val="both"/>
              <w:rPr>
                <w:sz w:val="20"/>
                <w:szCs w:val="20"/>
              </w:rPr>
            </w:pPr>
            <w:r w:rsidRPr="00140BD6">
              <w:rPr>
                <w:color w:val="FFFFFF" w:themeColor="background1"/>
                <w:sz w:val="20"/>
                <w:szCs w:val="20"/>
              </w:rPr>
              <w:t>Операційна ціль 2.4.</w:t>
            </w:r>
            <w:r w:rsidRPr="00140BD6">
              <w:rPr>
                <w:b/>
                <w:sz w:val="20"/>
                <w:szCs w:val="20"/>
              </w:rPr>
              <w:t>Високий рівень безпеки, комфорту та доступності в громаді</w:t>
            </w:r>
          </w:p>
          <w:p w:rsidR="005B34A3" w:rsidRPr="00140BD6" w:rsidRDefault="005B34A3" w:rsidP="00486332">
            <w:pPr>
              <w:jc w:val="both"/>
              <w:rPr>
                <w:b/>
                <w:bCs/>
                <w:sz w:val="20"/>
                <w:szCs w:val="20"/>
                <w:lang w:eastAsia="en-US"/>
              </w:rPr>
            </w:pPr>
          </w:p>
        </w:tc>
        <w:tc>
          <w:tcPr>
            <w:tcW w:w="1361" w:type="dxa"/>
            <w:tcBorders>
              <w:top w:val="single" w:sz="4" w:space="0" w:color="auto"/>
              <w:left w:val="nil"/>
              <w:bottom w:val="single" w:sz="4" w:space="0" w:color="auto"/>
              <w:right w:val="single" w:sz="4" w:space="0" w:color="auto"/>
            </w:tcBorders>
            <w:shd w:val="clear" w:color="auto" w:fill="538135" w:themeFill="accent6" w:themeFillShade="BF"/>
            <w:noWrap/>
            <w:vAlign w:val="center"/>
          </w:tcPr>
          <w:p w:rsidR="005B34A3" w:rsidRPr="006772B1" w:rsidRDefault="005B34A3" w:rsidP="00486332">
            <w:pPr>
              <w:jc w:val="both"/>
              <w:rPr>
                <w:sz w:val="20"/>
                <w:szCs w:val="20"/>
                <w:lang w:eastAsia="en-US"/>
              </w:rPr>
            </w:pPr>
          </w:p>
        </w:tc>
        <w:tc>
          <w:tcPr>
            <w:tcW w:w="1459" w:type="dxa"/>
            <w:tcBorders>
              <w:top w:val="single" w:sz="4" w:space="0" w:color="auto"/>
              <w:left w:val="nil"/>
              <w:bottom w:val="single" w:sz="4" w:space="0" w:color="auto"/>
              <w:right w:val="single" w:sz="4" w:space="0" w:color="auto"/>
            </w:tcBorders>
            <w:shd w:val="clear" w:color="auto" w:fill="538135" w:themeFill="accent6" w:themeFillShade="BF"/>
            <w:noWrap/>
            <w:vAlign w:val="center"/>
          </w:tcPr>
          <w:p w:rsidR="005B34A3" w:rsidRPr="006772B1" w:rsidRDefault="005B34A3" w:rsidP="00486332">
            <w:pPr>
              <w:jc w:val="both"/>
              <w:rPr>
                <w:sz w:val="20"/>
                <w:szCs w:val="20"/>
                <w:lang w:eastAsia="en-US"/>
              </w:rPr>
            </w:pPr>
          </w:p>
        </w:tc>
        <w:tc>
          <w:tcPr>
            <w:tcW w:w="1332" w:type="dxa"/>
            <w:tcBorders>
              <w:top w:val="single" w:sz="4" w:space="0" w:color="auto"/>
              <w:left w:val="nil"/>
              <w:bottom w:val="single" w:sz="4" w:space="0" w:color="auto"/>
              <w:right w:val="single" w:sz="4" w:space="0" w:color="auto"/>
            </w:tcBorders>
            <w:shd w:val="clear" w:color="auto" w:fill="538135" w:themeFill="accent6" w:themeFillShade="BF"/>
            <w:noWrap/>
            <w:vAlign w:val="center"/>
          </w:tcPr>
          <w:p w:rsidR="005B34A3" w:rsidRPr="00140BD6" w:rsidRDefault="005B34A3" w:rsidP="00486332">
            <w:pPr>
              <w:jc w:val="both"/>
              <w:rPr>
                <w:color w:val="000000"/>
                <w:sz w:val="20"/>
                <w:szCs w:val="20"/>
                <w:lang w:eastAsia="en-US"/>
              </w:rPr>
            </w:pPr>
          </w:p>
        </w:tc>
      </w:tr>
      <w:tr w:rsidR="005B34A3" w:rsidRPr="00140BD6" w:rsidTr="002F2F58">
        <w:trPr>
          <w:trHeight w:val="408"/>
        </w:trPr>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B34A3" w:rsidRPr="00140BD6" w:rsidRDefault="005B34A3" w:rsidP="00486332">
            <w:pPr>
              <w:jc w:val="both"/>
              <w:rPr>
                <w:b/>
                <w:bCs/>
                <w:sz w:val="20"/>
                <w:szCs w:val="20"/>
                <w:lang w:eastAsia="en-US"/>
              </w:rPr>
            </w:pPr>
            <w:r w:rsidRPr="00140BD6">
              <w:rPr>
                <w:b/>
                <w:bCs/>
                <w:sz w:val="20"/>
                <w:szCs w:val="20"/>
                <w:lang w:eastAsia="en-US"/>
              </w:rPr>
              <w:t xml:space="preserve">2.4.1. </w:t>
            </w:r>
            <w:r w:rsidRPr="00140BD6">
              <w:rPr>
                <w:sz w:val="20"/>
                <w:szCs w:val="20"/>
              </w:rPr>
              <w:t>Удосконалити систему цивільного захисту та громадської безпеки</w:t>
            </w: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rsidR="005B34A3" w:rsidRPr="006772B1" w:rsidRDefault="005B34A3" w:rsidP="00486332">
            <w:pPr>
              <w:jc w:val="both"/>
              <w:rPr>
                <w:sz w:val="20"/>
                <w:szCs w:val="20"/>
                <w:lang w:eastAsia="en-US"/>
              </w:rPr>
            </w:pPr>
          </w:p>
        </w:tc>
        <w:tc>
          <w:tcPr>
            <w:tcW w:w="1459" w:type="dxa"/>
            <w:tcBorders>
              <w:top w:val="single" w:sz="4" w:space="0" w:color="auto"/>
              <w:left w:val="nil"/>
              <w:bottom w:val="single" w:sz="4" w:space="0" w:color="auto"/>
              <w:right w:val="single" w:sz="4" w:space="0" w:color="auto"/>
            </w:tcBorders>
            <w:shd w:val="clear" w:color="auto" w:fill="FFFFFF" w:themeFill="background1"/>
            <w:noWrap/>
            <w:vAlign w:val="center"/>
          </w:tcPr>
          <w:p w:rsidR="005B34A3" w:rsidRPr="006772B1" w:rsidRDefault="00731220" w:rsidP="00486332">
            <w:pPr>
              <w:jc w:val="both"/>
              <w:rPr>
                <w:sz w:val="20"/>
                <w:szCs w:val="20"/>
                <w:lang w:eastAsia="en-US"/>
              </w:rPr>
            </w:pPr>
            <w:r w:rsidRPr="006772B1">
              <w:rPr>
                <w:sz w:val="20"/>
                <w:szCs w:val="20"/>
                <w:lang w:eastAsia="en-US"/>
              </w:rPr>
              <w:t>+</w:t>
            </w:r>
          </w:p>
        </w:tc>
        <w:tc>
          <w:tcPr>
            <w:tcW w:w="1332" w:type="dxa"/>
            <w:tcBorders>
              <w:top w:val="single" w:sz="4" w:space="0" w:color="auto"/>
              <w:left w:val="nil"/>
              <w:bottom w:val="single" w:sz="4" w:space="0" w:color="auto"/>
              <w:right w:val="single" w:sz="4" w:space="0" w:color="auto"/>
            </w:tcBorders>
            <w:shd w:val="clear" w:color="auto" w:fill="FFFFFF" w:themeFill="background1"/>
            <w:noWrap/>
            <w:vAlign w:val="center"/>
          </w:tcPr>
          <w:p w:rsidR="005B34A3" w:rsidRPr="00140BD6" w:rsidRDefault="005B34A3" w:rsidP="00486332">
            <w:pPr>
              <w:jc w:val="both"/>
              <w:rPr>
                <w:color w:val="000000"/>
                <w:sz w:val="20"/>
                <w:szCs w:val="20"/>
                <w:lang w:eastAsia="en-US"/>
              </w:rPr>
            </w:pPr>
          </w:p>
        </w:tc>
      </w:tr>
      <w:tr w:rsidR="005B34A3" w:rsidRPr="00140BD6" w:rsidTr="002F2F58">
        <w:trPr>
          <w:trHeight w:val="408"/>
        </w:trPr>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B34A3" w:rsidRPr="00140BD6" w:rsidRDefault="005B34A3" w:rsidP="00486332">
            <w:pPr>
              <w:jc w:val="both"/>
              <w:rPr>
                <w:b/>
                <w:bCs/>
                <w:sz w:val="20"/>
                <w:szCs w:val="20"/>
                <w:lang w:eastAsia="en-US"/>
              </w:rPr>
            </w:pPr>
            <w:r w:rsidRPr="00140BD6">
              <w:rPr>
                <w:b/>
                <w:bCs/>
                <w:sz w:val="20"/>
                <w:szCs w:val="20"/>
                <w:lang w:eastAsia="en-US"/>
              </w:rPr>
              <w:t xml:space="preserve">2.4.2. </w:t>
            </w:r>
            <w:r w:rsidRPr="00140BD6">
              <w:rPr>
                <w:sz w:val="20"/>
                <w:szCs w:val="20"/>
              </w:rPr>
              <w:t>Провести заходи з ремонту, реконструкції та будівництва доріг</w:t>
            </w: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rsidR="005B34A3" w:rsidRPr="006772B1" w:rsidRDefault="00731220" w:rsidP="00486332">
            <w:pPr>
              <w:jc w:val="both"/>
              <w:rPr>
                <w:sz w:val="20"/>
                <w:szCs w:val="20"/>
                <w:lang w:eastAsia="en-US"/>
              </w:rPr>
            </w:pPr>
            <w:r w:rsidRPr="006772B1">
              <w:rPr>
                <w:sz w:val="20"/>
                <w:szCs w:val="20"/>
                <w:lang w:eastAsia="en-US"/>
              </w:rPr>
              <w:t>+</w:t>
            </w:r>
          </w:p>
        </w:tc>
        <w:tc>
          <w:tcPr>
            <w:tcW w:w="1459" w:type="dxa"/>
            <w:tcBorders>
              <w:top w:val="single" w:sz="4" w:space="0" w:color="auto"/>
              <w:left w:val="nil"/>
              <w:bottom w:val="single" w:sz="4" w:space="0" w:color="auto"/>
              <w:right w:val="single" w:sz="4" w:space="0" w:color="auto"/>
            </w:tcBorders>
            <w:shd w:val="clear" w:color="auto" w:fill="FFFFFF" w:themeFill="background1"/>
            <w:noWrap/>
            <w:vAlign w:val="center"/>
          </w:tcPr>
          <w:p w:rsidR="005B34A3" w:rsidRPr="006772B1" w:rsidRDefault="005B34A3" w:rsidP="00486332">
            <w:pPr>
              <w:jc w:val="both"/>
              <w:rPr>
                <w:sz w:val="20"/>
                <w:szCs w:val="20"/>
                <w:lang w:eastAsia="en-US"/>
              </w:rPr>
            </w:pPr>
          </w:p>
        </w:tc>
        <w:tc>
          <w:tcPr>
            <w:tcW w:w="1332" w:type="dxa"/>
            <w:tcBorders>
              <w:top w:val="single" w:sz="4" w:space="0" w:color="auto"/>
              <w:left w:val="nil"/>
              <w:bottom w:val="single" w:sz="4" w:space="0" w:color="auto"/>
              <w:right w:val="single" w:sz="4" w:space="0" w:color="auto"/>
            </w:tcBorders>
            <w:shd w:val="clear" w:color="auto" w:fill="FFFFFF" w:themeFill="background1"/>
            <w:noWrap/>
            <w:vAlign w:val="center"/>
          </w:tcPr>
          <w:p w:rsidR="005B34A3" w:rsidRPr="00140BD6" w:rsidRDefault="005B34A3" w:rsidP="00486332">
            <w:pPr>
              <w:jc w:val="both"/>
              <w:rPr>
                <w:color w:val="000000"/>
                <w:sz w:val="20"/>
                <w:szCs w:val="20"/>
                <w:lang w:eastAsia="en-US"/>
              </w:rPr>
            </w:pPr>
          </w:p>
        </w:tc>
      </w:tr>
      <w:tr w:rsidR="005B34A3" w:rsidRPr="00140BD6" w:rsidTr="002F2F58">
        <w:trPr>
          <w:trHeight w:val="408"/>
        </w:trPr>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B34A3" w:rsidRPr="00140BD6" w:rsidRDefault="005B34A3" w:rsidP="00486332">
            <w:pPr>
              <w:jc w:val="both"/>
              <w:rPr>
                <w:b/>
                <w:bCs/>
                <w:sz w:val="20"/>
                <w:szCs w:val="20"/>
                <w:lang w:eastAsia="en-US"/>
              </w:rPr>
            </w:pPr>
            <w:r w:rsidRPr="00140BD6">
              <w:rPr>
                <w:b/>
                <w:bCs/>
                <w:sz w:val="20"/>
                <w:szCs w:val="20"/>
                <w:lang w:eastAsia="en-US"/>
              </w:rPr>
              <w:t xml:space="preserve">2.4.3. </w:t>
            </w:r>
            <w:r w:rsidRPr="00140BD6">
              <w:rPr>
                <w:sz w:val="20"/>
                <w:szCs w:val="20"/>
              </w:rPr>
              <w:t>Провести реконструкцію мереж водопостачання  та водовідведення</w:t>
            </w: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rsidR="005B34A3" w:rsidRPr="006772B1" w:rsidRDefault="00731220" w:rsidP="00486332">
            <w:pPr>
              <w:jc w:val="both"/>
              <w:rPr>
                <w:sz w:val="20"/>
                <w:szCs w:val="20"/>
                <w:lang w:eastAsia="en-US"/>
              </w:rPr>
            </w:pPr>
            <w:r w:rsidRPr="006772B1">
              <w:rPr>
                <w:sz w:val="20"/>
                <w:szCs w:val="20"/>
                <w:lang w:eastAsia="en-US"/>
              </w:rPr>
              <w:t>+</w:t>
            </w:r>
          </w:p>
        </w:tc>
        <w:tc>
          <w:tcPr>
            <w:tcW w:w="1459" w:type="dxa"/>
            <w:tcBorders>
              <w:top w:val="single" w:sz="4" w:space="0" w:color="auto"/>
              <w:left w:val="nil"/>
              <w:bottom w:val="single" w:sz="4" w:space="0" w:color="auto"/>
              <w:right w:val="single" w:sz="4" w:space="0" w:color="auto"/>
            </w:tcBorders>
            <w:shd w:val="clear" w:color="auto" w:fill="FFFFFF" w:themeFill="background1"/>
            <w:noWrap/>
            <w:vAlign w:val="center"/>
          </w:tcPr>
          <w:p w:rsidR="005B34A3" w:rsidRPr="006772B1" w:rsidRDefault="005B34A3" w:rsidP="00486332">
            <w:pPr>
              <w:jc w:val="both"/>
              <w:rPr>
                <w:sz w:val="20"/>
                <w:szCs w:val="20"/>
                <w:lang w:eastAsia="en-US"/>
              </w:rPr>
            </w:pPr>
          </w:p>
        </w:tc>
        <w:tc>
          <w:tcPr>
            <w:tcW w:w="1332" w:type="dxa"/>
            <w:tcBorders>
              <w:top w:val="single" w:sz="4" w:space="0" w:color="auto"/>
              <w:left w:val="nil"/>
              <w:bottom w:val="single" w:sz="4" w:space="0" w:color="auto"/>
              <w:right w:val="single" w:sz="4" w:space="0" w:color="auto"/>
            </w:tcBorders>
            <w:shd w:val="clear" w:color="auto" w:fill="FFFFFF" w:themeFill="background1"/>
            <w:noWrap/>
            <w:vAlign w:val="center"/>
          </w:tcPr>
          <w:p w:rsidR="005B34A3" w:rsidRPr="00140BD6" w:rsidRDefault="005B34A3" w:rsidP="00486332">
            <w:pPr>
              <w:jc w:val="both"/>
              <w:rPr>
                <w:color w:val="000000"/>
                <w:sz w:val="20"/>
                <w:szCs w:val="20"/>
                <w:lang w:eastAsia="en-US"/>
              </w:rPr>
            </w:pPr>
          </w:p>
        </w:tc>
      </w:tr>
      <w:tr w:rsidR="005B34A3" w:rsidRPr="00140BD6" w:rsidTr="002F2F58">
        <w:trPr>
          <w:trHeight w:val="408"/>
        </w:trPr>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B34A3" w:rsidRPr="00140BD6" w:rsidRDefault="005B34A3" w:rsidP="00486332">
            <w:pPr>
              <w:jc w:val="both"/>
              <w:rPr>
                <w:b/>
                <w:bCs/>
                <w:sz w:val="20"/>
                <w:szCs w:val="20"/>
                <w:lang w:eastAsia="en-US"/>
              </w:rPr>
            </w:pPr>
            <w:r w:rsidRPr="00140BD6">
              <w:rPr>
                <w:b/>
                <w:bCs/>
                <w:sz w:val="20"/>
                <w:szCs w:val="20"/>
                <w:lang w:eastAsia="en-US"/>
              </w:rPr>
              <w:t>2.4.4.</w:t>
            </w:r>
            <w:r w:rsidRPr="00140BD6">
              <w:rPr>
                <w:sz w:val="20"/>
                <w:szCs w:val="20"/>
              </w:rPr>
              <w:t xml:space="preserve"> Розвиток інфраструктури громадського транспорту та велосипедної інфраструктури</w:t>
            </w: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rsidR="005B34A3" w:rsidRPr="006772B1" w:rsidRDefault="00731220" w:rsidP="00486332">
            <w:pPr>
              <w:jc w:val="both"/>
              <w:rPr>
                <w:sz w:val="20"/>
                <w:szCs w:val="20"/>
                <w:lang w:eastAsia="en-US"/>
              </w:rPr>
            </w:pPr>
            <w:r w:rsidRPr="006772B1">
              <w:rPr>
                <w:sz w:val="20"/>
                <w:szCs w:val="20"/>
                <w:lang w:eastAsia="en-US"/>
              </w:rPr>
              <w:t>+</w:t>
            </w:r>
          </w:p>
        </w:tc>
        <w:tc>
          <w:tcPr>
            <w:tcW w:w="1459" w:type="dxa"/>
            <w:tcBorders>
              <w:top w:val="single" w:sz="4" w:space="0" w:color="auto"/>
              <w:left w:val="nil"/>
              <w:bottom w:val="single" w:sz="4" w:space="0" w:color="auto"/>
              <w:right w:val="single" w:sz="4" w:space="0" w:color="auto"/>
            </w:tcBorders>
            <w:shd w:val="clear" w:color="auto" w:fill="FFFFFF" w:themeFill="background1"/>
            <w:noWrap/>
            <w:vAlign w:val="center"/>
          </w:tcPr>
          <w:p w:rsidR="005B34A3" w:rsidRPr="006772B1" w:rsidRDefault="005B34A3" w:rsidP="00486332">
            <w:pPr>
              <w:jc w:val="both"/>
              <w:rPr>
                <w:sz w:val="20"/>
                <w:szCs w:val="20"/>
                <w:lang w:eastAsia="en-US"/>
              </w:rPr>
            </w:pPr>
          </w:p>
        </w:tc>
        <w:tc>
          <w:tcPr>
            <w:tcW w:w="1332" w:type="dxa"/>
            <w:tcBorders>
              <w:top w:val="single" w:sz="4" w:space="0" w:color="auto"/>
              <w:left w:val="nil"/>
              <w:bottom w:val="single" w:sz="4" w:space="0" w:color="auto"/>
              <w:right w:val="single" w:sz="4" w:space="0" w:color="auto"/>
            </w:tcBorders>
            <w:shd w:val="clear" w:color="auto" w:fill="FFFFFF" w:themeFill="background1"/>
            <w:noWrap/>
            <w:vAlign w:val="center"/>
          </w:tcPr>
          <w:p w:rsidR="005B34A3" w:rsidRPr="00140BD6" w:rsidRDefault="005B34A3" w:rsidP="00486332">
            <w:pPr>
              <w:jc w:val="both"/>
              <w:rPr>
                <w:color w:val="000000"/>
                <w:sz w:val="20"/>
                <w:szCs w:val="20"/>
                <w:lang w:eastAsia="en-US"/>
              </w:rPr>
            </w:pPr>
          </w:p>
        </w:tc>
      </w:tr>
      <w:tr w:rsidR="005B34A3" w:rsidRPr="00140BD6" w:rsidTr="002F2F58">
        <w:trPr>
          <w:trHeight w:val="408"/>
        </w:trPr>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B34A3" w:rsidRPr="00140BD6" w:rsidRDefault="005B34A3" w:rsidP="00486332">
            <w:pPr>
              <w:jc w:val="both"/>
              <w:rPr>
                <w:b/>
                <w:bCs/>
                <w:sz w:val="20"/>
                <w:szCs w:val="20"/>
                <w:lang w:eastAsia="en-US"/>
              </w:rPr>
            </w:pPr>
            <w:r w:rsidRPr="00140BD6">
              <w:rPr>
                <w:b/>
                <w:sz w:val="20"/>
                <w:szCs w:val="20"/>
              </w:rPr>
              <w:t>2.4.5</w:t>
            </w:r>
            <w:r w:rsidRPr="00140BD6">
              <w:rPr>
                <w:sz w:val="20"/>
                <w:szCs w:val="20"/>
              </w:rPr>
              <w:t xml:space="preserve">.Забезпечити </w:t>
            </w:r>
            <w:proofErr w:type="spellStart"/>
            <w:r w:rsidRPr="00140BD6">
              <w:rPr>
                <w:sz w:val="20"/>
                <w:szCs w:val="20"/>
              </w:rPr>
              <w:t>безбар’єрний</w:t>
            </w:r>
            <w:proofErr w:type="spellEnd"/>
            <w:r w:rsidRPr="00140BD6">
              <w:rPr>
                <w:sz w:val="20"/>
                <w:szCs w:val="20"/>
              </w:rPr>
              <w:t xml:space="preserve"> простір (середовище) в громаді</w:t>
            </w: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rsidR="005B34A3" w:rsidRPr="006772B1" w:rsidRDefault="005B34A3" w:rsidP="00486332">
            <w:pPr>
              <w:jc w:val="both"/>
              <w:rPr>
                <w:sz w:val="20"/>
                <w:szCs w:val="20"/>
                <w:lang w:eastAsia="en-US"/>
              </w:rPr>
            </w:pPr>
          </w:p>
        </w:tc>
        <w:tc>
          <w:tcPr>
            <w:tcW w:w="1459" w:type="dxa"/>
            <w:tcBorders>
              <w:top w:val="single" w:sz="4" w:space="0" w:color="auto"/>
              <w:left w:val="nil"/>
              <w:bottom w:val="single" w:sz="4" w:space="0" w:color="auto"/>
              <w:right w:val="single" w:sz="4" w:space="0" w:color="auto"/>
            </w:tcBorders>
            <w:shd w:val="clear" w:color="auto" w:fill="FFFFFF" w:themeFill="background1"/>
            <w:noWrap/>
            <w:vAlign w:val="center"/>
          </w:tcPr>
          <w:p w:rsidR="005B34A3" w:rsidRPr="006772B1" w:rsidRDefault="00731220" w:rsidP="00486332">
            <w:pPr>
              <w:jc w:val="both"/>
              <w:rPr>
                <w:sz w:val="20"/>
                <w:szCs w:val="20"/>
                <w:lang w:eastAsia="en-US"/>
              </w:rPr>
            </w:pPr>
            <w:r w:rsidRPr="006772B1">
              <w:rPr>
                <w:sz w:val="20"/>
                <w:szCs w:val="20"/>
                <w:lang w:eastAsia="en-US"/>
              </w:rPr>
              <w:t>+</w:t>
            </w:r>
          </w:p>
        </w:tc>
        <w:tc>
          <w:tcPr>
            <w:tcW w:w="1332" w:type="dxa"/>
            <w:tcBorders>
              <w:top w:val="single" w:sz="4" w:space="0" w:color="auto"/>
              <w:left w:val="nil"/>
              <w:bottom w:val="single" w:sz="4" w:space="0" w:color="auto"/>
              <w:right w:val="single" w:sz="4" w:space="0" w:color="auto"/>
            </w:tcBorders>
            <w:shd w:val="clear" w:color="auto" w:fill="FFFFFF" w:themeFill="background1"/>
            <w:noWrap/>
            <w:vAlign w:val="center"/>
          </w:tcPr>
          <w:p w:rsidR="005B34A3" w:rsidRPr="00140BD6" w:rsidRDefault="005B34A3" w:rsidP="00486332">
            <w:pPr>
              <w:jc w:val="both"/>
              <w:rPr>
                <w:color w:val="000000"/>
                <w:sz w:val="20"/>
                <w:szCs w:val="20"/>
                <w:lang w:eastAsia="en-US"/>
              </w:rPr>
            </w:pPr>
          </w:p>
        </w:tc>
      </w:tr>
      <w:tr w:rsidR="005B34A3" w:rsidRPr="00140BD6" w:rsidTr="002F2F58">
        <w:trPr>
          <w:trHeight w:val="408"/>
        </w:trPr>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B34A3" w:rsidRPr="00140BD6" w:rsidRDefault="005B34A3" w:rsidP="00486332">
            <w:pPr>
              <w:jc w:val="both"/>
              <w:rPr>
                <w:b/>
                <w:sz w:val="20"/>
                <w:szCs w:val="20"/>
              </w:rPr>
            </w:pPr>
            <w:r w:rsidRPr="00140BD6">
              <w:rPr>
                <w:b/>
                <w:sz w:val="20"/>
                <w:szCs w:val="20"/>
              </w:rPr>
              <w:t>2.4.6.</w:t>
            </w:r>
            <w:r w:rsidRPr="00140BD6">
              <w:rPr>
                <w:sz w:val="20"/>
                <w:szCs w:val="20"/>
              </w:rPr>
              <w:t>Актуалізація містобудівної діяльності</w:t>
            </w: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rsidR="005B34A3" w:rsidRPr="006772B1" w:rsidRDefault="00731220" w:rsidP="00486332">
            <w:pPr>
              <w:jc w:val="both"/>
              <w:rPr>
                <w:sz w:val="20"/>
                <w:szCs w:val="20"/>
                <w:lang w:eastAsia="en-US"/>
              </w:rPr>
            </w:pPr>
            <w:r w:rsidRPr="006772B1">
              <w:rPr>
                <w:sz w:val="20"/>
                <w:szCs w:val="20"/>
                <w:lang w:eastAsia="en-US"/>
              </w:rPr>
              <w:t>+</w:t>
            </w:r>
          </w:p>
        </w:tc>
        <w:tc>
          <w:tcPr>
            <w:tcW w:w="1459" w:type="dxa"/>
            <w:tcBorders>
              <w:top w:val="single" w:sz="4" w:space="0" w:color="auto"/>
              <w:left w:val="nil"/>
              <w:bottom w:val="single" w:sz="4" w:space="0" w:color="auto"/>
              <w:right w:val="single" w:sz="4" w:space="0" w:color="auto"/>
            </w:tcBorders>
            <w:shd w:val="clear" w:color="auto" w:fill="FFFFFF" w:themeFill="background1"/>
            <w:noWrap/>
            <w:vAlign w:val="center"/>
          </w:tcPr>
          <w:p w:rsidR="005B34A3" w:rsidRPr="006772B1" w:rsidRDefault="005B34A3" w:rsidP="00486332">
            <w:pPr>
              <w:jc w:val="both"/>
              <w:rPr>
                <w:sz w:val="20"/>
                <w:szCs w:val="20"/>
                <w:lang w:eastAsia="en-US"/>
              </w:rPr>
            </w:pPr>
          </w:p>
        </w:tc>
        <w:tc>
          <w:tcPr>
            <w:tcW w:w="1332" w:type="dxa"/>
            <w:tcBorders>
              <w:top w:val="single" w:sz="4" w:space="0" w:color="auto"/>
              <w:left w:val="nil"/>
              <w:bottom w:val="single" w:sz="4" w:space="0" w:color="auto"/>
              <w:right w:val="single" w:sz="4" w:space="0" w:color="auto"/>
            </w:tcBorders>
            <w:shd w:val="clear" w:color="auto" w:fill="FFFFFF" w:themeFill="background1"/>
            <w:noWrap/>
            <w:vAlign w:val="center"/>
          </w:tcPr>
          <w:p w:rsidR="005B34A3" w:rsidRPr="00140BD6" w:rsidRDefault="005B34A3" w:rsidP="00486332">
            <w:pPr>
              <w:jc w:val="both"/>
              <w:rPr>
                <w:color w:val="000000"/>
                <w:sz w:val="20"/>
                <w:szCs w:val="20"/>
                <w:lang w:eastAsia="en-US"/>
              </w:rPr>
            </w:pPr>
          </w:p>
        </w:tc>
      </w:tr>
      <w:tr w:rsidR="005B34A3" w:rsidRPr="00140BD6" w:rsidTr="002F2F58">
        <w:trPr>
          <w:trHeight w:val="408"/>
        </w:trPr>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B34A3" w:rsidRPr="00140BD6" w:rsidRDefault="005B34A3" w:rsidP="00486332">
            <w:pPr>
              <w:jc w:val="both"/>
              <w:rPr>
                <w:sz w:val="20"/>
                <w:szCs w:val="20"/>
              </w:rPr>
            </w:pPr>
            <w:r w:rsidRPr="00140BD6">
              <w:rPr>
                <w:b/>
                <w:sz w:val="20"/>
                <w:szCs w:val="20"/>
              </w:rPr>
              <w:t>2.4.7.</w:t>
            </w:r>
            <w:r w:rsidR="00CB4EC6" w:rsidRPr="00140BD6">
              <w:rPr>
                <w:sz w:val="20"/>
                <w:szCs w:val="20"/>
              </w:rPr>
              <w:t xml:space="preserve"> Зменшити популяцію безпритульних тварин (котів та собак)</w:t>
            </w: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rsidR="005B34A3" w:rsidRPr="006772B1" w:rsidRDefault="00731220" w:rsidP="00486332">
            <w:pPr>
              <w:jc w:val="both"/>
              <w:rPr>
                <w:sz w:val="20"/>
                <w:szCs w:val="20"/>
                <w:lang w:eastAsia="en-US"/>
              </w:rPr>
            </w:pPr>
            <w:r w:rsidRPr="006772B1">
              <w:rPr>
                <w:sz w:val="20"/>
                <w:szCs w:val="20"/>
                <w:lang w:eastAsia="en-US"/>
              </w:rPr>
              <w:t>+</w:t>
            </w:r>
          </w:p>
        </w:tc>
        <w:tc>
          <w:tcPr>
            <w:tcW w:w="1459" w:type="dxa"/>
            <w:tcBorders>
              <w:top w:val="single" w:sz="4" w:space="0" w:color="auto"/>
              <w:left w:val="nil"/>
              <w:bottom w:val="single" w:sz="4" w:space="0" w:color="auto"/>
              <w:right w:val="single" w:sz="4" w:space="0" w:color="auto"/>
            </w:tcBorders>
            <w:shd w:val="clear" w:color="auto" w:fill="FFFFFF" w:themeFill="background1"/>
            <w:noWrap/>
            <w:vAlign w:val="center"/>
          </w:tcPr>
          <w:p w:rsidR="005B34A3" w:rsidRPr="006772B1" w:rsidRDefault="005B34A3" w:rsidP="00486332">
            <w:pPr>
              <w:jc w:val="both"/>
              <w:rPr>
                <w:sz w:val="20"/>
                <w:szCs w:val="20"/>
                <w:lang w:eastAsia="en-US"/>
              </w:rPr>
            </w:pPr>
          </w:p>
        </w:tc>
        <w:tc>
          <w:tcPr>
            <w:tcW w:w="1332" w:type="dxa"/>
            <w:tcBorders>
              <w:top w:val="single" w:sz="4" w:space="0" w:color="auto"/>
              <w:left w:val="nil"/>
              <w:bottom w:val="single" w:sz="4" w:space="0" w:color="auto"/>
              <w:right w:val="single" w:sz="4" w:space="0" w:color="auto"/>
            </w:tcBorders>
            <w:shd w:val="clear" w:color="auto" w:fill="FFFFFF" w:themeFill="background1"/>
            <w:noWrap/>
            <w:vAlign w:val="center"/>
          </w:tcPr>
          <w:p w:rsidR="005B34A3" w:rsidRPr="00140BD6" w:rsidRDefault="005B34A3" w:rsidP="00486332">
            <w:pPr>
              <w:jc w:val="both"/>
              <w:rPr>
                <w:color w:val="000000"/>
                <w:sz w:val="20"/>
                <w:szCs w:val="20"/>
                <w:lang w:eastAsia="en-US"/>
              </w:rPr>
            </w:pPr>
          </w:p>
        </w:tc>
      </w:tr>
      <w:tr w:rsidR="00CB4EC6" w:rsidRPr="00140BD6" w:rsidTr="002F2F58">
        <w:trPr>
          <w:trHeight w:val="408"/>
        </w:trPr>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B4EC6" w:rsidRPr="00140BD6" w:rsidRDefault="00CB4EC6" w:rsidP="00486332">
            <w:pPr>
              <w:jc w:val="both"/>
              <w:rPr>
                <w:sz w:val="20"/>
                <w:szCs w:val="20"/>
              </w:rPr>
            </w:pPr>
            <w:r w:rsidRPr="00140BD6">
              <w:rPr>
                <w:b/>
                <w:sz w:val="20"/>
                <w:szCs w:val="20"/>
              </w:rPr>
              <w:t>2.4.8.</w:t>
            </w:r>
            <w:r w:rsidRPr="00140BD6">
              <w:rPr>
                <w:sz w:val="20"/>
                <w:szCs w:val="20"/>
              </w:rPr>
              <w:t xml:space="preserve"> Збереження ландшафтного та біотичного різноманіття</w:t>
            </w: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rsidR="00CB4EC6" w:rsidRPr="006772B1" w:rsidRDefault="00731220" w:rsidP="00486332">
            <w:pPr>
              <w:jc w:val="both"/>
              <w:rPr>
                <w:sz w:val="20"/>
                <w:szCs w:val="20"/>
                <w:lang w:eastAsia="en-US"/>
              </w:rPr>
            </w:pPr>
            <w:r w:rsidRPr="006772B1">
              <w:rPr>
                <w:sz w:val="20"/>
                <w:szCs w:val="20"/>
                <w:lang w:eastAsia="en-US"/>
              </w:rPr>
              <w:t>+</w:t>
            </w:r>
          </w:p>
        </w:tc>
        <w:tc>
          <w:tcPr>
            <w:tcW w:w="1459" w:type="dxa"/>
            <w:tcBorders>
              <w:top w:val="single" w:sz="4" w:space="0" w:color="auto"/>
              <w:left w:val="nil"/>
              <w:bottom w:val="single" w:sz="4" w:space="0" w:color="auto"/>
              <w:right w:val="single" w:sz="4" w:space="0" w:color="auto"/>
            </w:tcBorders>
            <w:shd w:val="clear" w:color="auto" w:fill="FFFFFF" w:themeFill="background1"/>
            <w:noWrap/>
            <w:vAlign w:val="center"/>
          </w:tcPr>
          <w:p w:rsidR="00CB4EC6" w:rsidRPr="006772B1" w:rsidRDefault="00CB4EC6" w:rsidP="00486332">
            <w:pPr>
              <w:jc w:val="both"/>
              <w:rPr>
                <w:sz w:val="20"/>
                <w:szCs w:val="20"/>
                <w:lang w:eastAsia="en-US"/>
              </w:rPr>
            </w:pPr>
          </w:p>
        </w:tc>
        <w:tc>
          <w:tcPr>
            <w:tcW w:w="1332" w:type="dxa"/>
            <w:tcBorders>
              <w:top w:val="single" w:sz="4" w:space="0" w:color="auto"/>
              <w:left w:val="nil"/>
              <w:bottom w:val="single" w:sz="4" w:space="0" w:color="auto"/>
              <w:right w:val="single" w:sz="4" w:space="0" w:color="auto"/>
            </w:tcBorders>
            <w:shd w:val="clear" w:color="auto" w:fill="FFFFFF" w:themeFill="background1"/>
            <w:noWrap/>
            <w:vAlign w:val="center"/>
          </w:tcPr>
          <w:p w:rsidR="00CB4EC6" w:rsidRPr="00140BD6" w:rsidRDefault="00CB4EC6" w:rsidP="00486332">
            <w:pPr>
              <w:jc w:val="both"/>
              <w:rPr>
                <w:color w:val="000000"/>
                <w:sz w:val="20"/>
                <w:szCs w:val="20"/>
                <w:lang w:eastAsia="en-US"/>
              </w:rPr>
            </w:pPr>
          </w:p>
        </w:tc>
      </w:tr>
      <w:tr w:rsidR="00CB4EC6" w:rsidRPr="00140BD6" w:rsidTr="00CB4EC6">
        <w:trPr>
          <w:trHeight w:val="408"/>
        </w:trPr>
        <w:tc>
          <w:tcPr>
            <w:tcW w:w="5529" w:type="dxa"/>
            <w:tcBorders>
              <w:top w:val="single" w:sz="4" w:space="0" w:color="auto"/>
              <w:left w:val="single" w:sz="4" w:space="0" w:color="auto"/>
              <w:bottom w:val="single" w:sz="4" w:space="0" w:color="auto"/>
              <w:right w:val="single" w:sz="4" w:space="0" w:color="auto"/>
            </w:tcBorders>
            <w:shd w:val="clear" w:color="auto" w:fill="538135" w:themeFill="accent6" w:themeFillShade="BF"/>
            <w:noWrap/>
            <w:vAlign w:val="center"/>
          </w:tcPr>
          <w:p w:rsidR="00CB4EC6" w:rsidRPr="00140BD6" w:rsidRDefault="00CB4EC6" w:rsidP="00486332">
            <w:pPr>
              <w:jc w:val="both"/>
              <w:rPr>
                <w:b/>
                <w:sz w:val="20"/>
                <w:szCs w:val="20"/>
              </w:rPr>
            </w:pPr>
            <w:r w:rsidRPr="00140BD6">
              <w:rPr>
                <w:b/>
                <w:color w:val="FFFFFF" w:themeColor="background1"/>
                <w:sz w:val="20"/>
                <w:szCs w:val="20"/>
              </w:rPr>
              <w:t xml:space="preserve">Операційна ціль 2.5. </w:t>
            </w:r>
            <w:r w:rsidRPr="00140BD6">
              <w:rPr>
                <w:b/>
                <w:sz w:val="20"/>
                <w:szCs w:val="20"/>
              </w:rPr>
              <w:t>Енергоефективна та енергетично модернізована територія</w:t>
            </w:r>
          </w:p>
        </w:tc>
        <w:tc>
          <w:tcPr>
            <w:tcW w:w="1361" w:type="dxa"/>
            <w:tcBorders>
              <w:top w:val="single" w:sz="4" w:space="0" w:color="auto"/>
              <w:left w:val="nil"/>
              <w:bottom w:val="single" w:sz="4" w:space="0" w:color="auto"/>
              <w:right w:val="single" w:sz="4" w:space="0" w:color="auto"/>
            </w:tcBorders>
            <w:shd w:val="clear" w:color="auto" w:fill="538135" w:themeFill="accent6" w:themeFillShade="BF"/>
            <w:noWrap/>
            <w:vAlign w:val="center"/>
          </w:tcPr>
          <w:p w:rsidR="00CB4EC6" w:rsidRPr="006772B1" w:rsidRDefault="00CB4EC6" w:rsidP="00486332">
            <w:pPr>
              <w:jc w:val="both"/>
              <w:rPr>
                <w:sz w:val="20"/>
                <w:szCs w:val="20"/>
                <w:lang w:eastAsia="en-US"/>
              </w:rPr>
            </w:pPr>
          </w:p>
        </w:tc>
        <w:tc>
          <w:tcPr>
            <w:tcW w:w="1459" w:type="dxa"/>
            <w:tcBorders>
              <w:top w:val="single" w:sz="4" w:space="0" w:color="auto"/>
              <w:left w:val="nil"/>
              <w:bottom w:val="single" w:sz="4" w:space="0" w:color="auto"/>
              <w:right w:val="single" w:sz="4" w:space="0" w:color="auto"/>
            </w:tcBorders>
            <w:shd w:val="clear" w:color="auto" w:fill="538135" w:themeFill="accent6" w:themeFillShade="BF"/>
            <w:noWrap/>
            <w:vAlign w:val="center"/>
          </w:tcPr>
          <w:p w:rsidR="00CB4EC6" w:rsidRPr="006772B1" w:rsidRDefault="00CB4EC6" w:rsidP="00486332">
            <w:pPr>
              <w:jc w:val="both"/>
              <w:rPr>
                <w:sz w:val="20"/>
                <w:szCs w:val="20"/>
                <w:lang w:eastAsia="en-US"/>
              </w:rPr>
            </w:pPr>
          </w:p>
        </w:tc>
        <w:tc>
          <w:tcPr>
            <w:tcW w:w="1332" w:type="dxa"/>
            <w:tcBorders>
              <w:top w:val="single" w:sz="4" w:space="0" w:color="auto"/>
              <w:left w:val="nil"/>
              <w:bottom w:val="single" w:sz="4" w:space="0" w:color="auto"/>
              <w:right w:val="single" w:sz="4" w:space="0" w:color="auto"/>
            </w:tcBorders>
            <w:shd w:val="clear" w:color="auto" w:fill="538135" w:themeFill="accent6" w:themeFillShade="BF"/>
            <w:noWrap/>
            <w:vAlign w:val="center"/>
          </w:tcPr>
          <w:p w:rsidR="00CB4EC6" w:rsidRPr="00140BD6" w:rsidRDefault="00CB4EC6" w:rsidP="00486332">
            <w:pPr>
              <w:jc w:val="both"/>
              <w:rPr>
                <w:color w:val="000000"/>
                <w:sz w:val="20"/>
                <w:szCs w:val="20"/>
                <w:lang w:eastAsia="en-US"/>
              </w:rPr>
            </w:pPr>
          </w:p>
        </w:tc>
      </w:tr>
      <w:tr w:rsidR="00CB4EC6" w:rsidRPr="00140BD6" w:rsidTr="00CB4EC6">
        <w:trPr>
          <w:trHeight w:val="408"/>
        </w:trPr>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B4EC6" w:rsidRPr="00140BD6" w:rsidRDefault="00CB4EC6" w:rsidP="00486332">
            <w:pPr>
              <w:jc w:val="both"/>
              <w:rPr>
                <w:b/>
                <w:color w:val="FFFFFF" w:themeColor="background1"/>
                <w:sz w:val="20"/>
                <w:szCs w:val="20"/>
              </w:rPr>
            </w:pPr>
            <w:r w:rsidRPr="00140BD6">
              <w:rPr>
                <w:b/>
                <w:sz w:val="20"/>
                <w:szCs w:val="20"/>
              </w:rPr>
              <w:t xml:space="preserve">2.5.1. </w:t>
            </w:r>
            <w:r w:rsidRPr="00140BD6">
              <w:rPr>
                <w:sz w:val="20"/>
                <w:szCs w:val="20"/>
              </w:rPr>
              <w:t xml:space="preserve">Здійснити комплекс заходів з </w:t>
            </w:r>
            <w:proofErr w:type="spellStart"/>
            <w:r w:rsidRPr="00140BD6">
              <w:rPr>
                <w:sz w:val="20"/>
                <w:szCs w:val="20"/>
              </w:rPr>
              <w:t>енергомодернізації</w:t>
            </w:r>
            <w:proofErr w:type="spellEnd"/>
            <w:r w:rsidRPr="00140BD6">
              <w:rPr>
                <w:sz w:val="20"/>
                <w:szCs w:val="20"/>
              </w:rPr>
              <w:t xml:space="preserve"> будівель комунальної форми власності</w:t>
            </w: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rsidR="00CB4EC6" w:rsidRPr="006772B1" w:rsidRDefault="00731220" w:rsidP="00486332">
            <w:pPr>
              <w:jc w:val="both"/>
              <w:rPr>
                <w:sz w:val="20"/>
                <w:szCs w:val="20"/>
                <w:lang w:eastAsia="en-US"/>
              </w:rPr>
            </w:pPr>
            <w:r w:rsidRPr="006772B1">
              <w:rPr>
                <w:sz w:val="20"/>
                <w:szCs w:val="20"/>
                <w:lang w:eastAsia="en-US"/>
              </w:rPr>
              <w:t>+</w:t>
            </w:r>
          </w:p>
        </w:tc>
        <w:tc>
          <w:tcPr>
            <w:tcW w:w="1459" w:type="dxa"/>
            <w:tcBorders>
              <w:top w:val="single" w:sz="4" w:space="0" w:color="auto"/>
              <w:left w:val="nil"/>
              <w:bottom w:val="single" w:sz="4" w:space="0" w:color="auto"/>
              <w:right w:val="single" w:sz="4" w:space="0" w:color="auto"/>
            </w:tcBorders>
            <w:shd w:val="clear" w:color="auto" w:fill="FFFFFF" w:themeFill="background1"/>
            <w:noWrap/>
            <w:vAlign w:val="center"/>
          </w:tcPr>
          <w:p w:rsidR="00CB4EC6" w:rsidRPr="006772B1" w:rsidRDefault="00CB4EC6" w:rsidP="00486332">
            <w:pPr>
              <w:jc w:val="both"/>
              <w:rPr>
                <w:sz w:val="20"/>
                <w:szCs w:val="20"/>
                <w:lang w:eastAsia="en-US"/>
              </w:rPr>
            </w:pPr>
          </w:p>
        </w:tc>
        <w:tc>
          <w:tcPr>
            <w:tcW w:w="1332" w:type="dxa"/>
            <w:tcBorders>
              <w:top w:val="single" w:sz="4" w:space="0" w:color="auto"/>
              <w:left w:val="nil"/>
              <w:bottom w:val="single" w:sz="4" w:space="0" w:color="auto"/>
              <w:right w:val="single" w:sz="4" w:space="0" w:color="auto"/>
            </w:tcBorders>
            <w:shd w:val="clear" w:color="auto" w:fill="FFFFFF" w:themeFill="background1"/>
            <w:noWrap/>
            <w:vAlign w:val="center"/>
          </w:tcPr>
          <w:p w:rsidR="00CB4EC6" w:rsidRPr="00140BD6" w:rsidRDefault="00CB4EC6" w:rsidP="00486332">
            <w:pPr>
              <w:jc w:val="both"/>
              <w:rPr>
                <w:color w:val="000000"/>
                <w:sz w:val="20"/>
                <w:szCs w:val="20"/>
                <w:lang w:eastAsia="en-US"/>
              </w:rPr>
            </w:pPr>
          </w:p>
        </w:tc>
      </w:tr>
      <w:tr w:rsidR="00CB4EC6" w:rsidRPr="00140BD6" w:rsidTr="00CB4EC6">
        <w:trPr>
          <w:trHeight w:val="408"/>
        </w:trPr>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B4EC6" w:rsidRPr="00140BD6" w:rsidRDefault="00CB4EC6" w:rsidP="00486332">
            <w:pPr>
              <w:jc w:val="both"/>
              <w:rPr>
                <w:b/>
                <w:sz w:val="20"/>
                <w:szCs w:val="20"/>
              </w:rPr>
            </w:pPr>
            <w:r w:rsidRPr="00140BD6">
              <w:rPr>
                <w:b/>
                <w:sz w:val="20"/>
                <w:szCs w:val="20"/>
              </w:rPr>
              <w:t xml:space="preserve">2.5.2. </w:t>
            </w:r>
            <w:r w:rsidR="005704C3" w:rsidRPr="00140BD6">
              <w:rPr>
                <w:sz w:val="20"/>
                <w:szCs w:val="20"/>
              </w:rPr>
              <w:t xml:space="preserve">Провести </w:t>
            </w:r>
            <w:proofErr w:type="spellStart"/>
            <w:r w:rsidR="005704C3" w:rsidRPr="00140BD6">
              <w:rPr>
                <w:sz w:val="20"/>
                <w:szCs w:val="20"/>
              </w:rPr>
              <w:t>енергомодернізацію</w:t>
            </w:r>
            <w:proofErr w:type="spellEnd"/>
            <w:r w:rsidR="005704C3" w:rsidRPr="00140BD6">
              <w:rPr>
                <w:sz w:val="20"/>
                <w:szCs w:val="20"/>
              </w:rPr>
              <w:t xml:space="preserve"> мереж вуличного освітлення у населених пунктах громади</w:t>
            </w: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rsidR="00CB4EC6" w:rsidRPr="006772B1" w:rsidRDefault="00731220" w:rsidP="00486332">
            <w:pPr>
              <w:jc w:val="both"/>
              <w:rPr>
                <w:sz w:val="20"/>
                <w:szCs w:val="20"/>
                <w:lang w:eastAsia="en-US"/>
              </w:rPr>
            </w:pPr>
            <w:r w:rsidRPr="006772B1">
              <w:rPr>
                <w:sz w:val="20"/>
                <w:szCs w:val="20"/>
                <w:lang w:eastAsia="en-US"/>
              </w:rPr>
              <w:t>+</w:t>
            </w:r>
          </w:p>
        </w:tc>
        <w:tc>
          <w:tcPr>
            <w:tcW w:w="1459" w:type="dxa"/>
            <w:tcBorders>
              <w:top w:val="single" w:sz="4" w:space="0" w:color="auto"/>
              <w:left w:val="nil"/>
              <w:bottom w:val="single" w:sz="4" w:space="0" w:color="auto"/>
              <w:right w:val="single" w:sz="4" w:space="0" w:color="auto"/>
            </w:tcBorders>
            <w:shd w:val="clear" w:color="auto" w:fill="FFFFFF" w:themeFill="background1"/>
            <w:noWrap/>
            <w:vAlign w:val="center"/>
          </w:tcPr>
          <w:p w:rsidR="00CB4EC6" w:rsidRPr="006772B1" w:rsidRDefault="00CB4EC6" w:rsidP="00486332">
            <w:pPr>
              <w:jc w:val="both"/>
              <w:rPr>
                <w:sz w:val="20"/>
                <w:szCs w:val="20"/>
                <w:lang w:eastAsia="en-US"/>
              </w:rPr>
            </w:pPr>
          </w:p>
        </w:tc>
        <w:tc>
          <w:tcPr>
            <w:tcW w:w="1332" w:type="dxa"/>
            <w:tcBorders>
              <w:top w:val="single" w:sz="4" w:space="0" w:color="auto"/>
              <w:left w:val="nil"/>
              <w:bottom w:val="single" w:sz="4" w:space="0" w:color="auto"/>
              <w:right w:val="single" w:sz="4" w:space="0" w:color="auto"/>
            </w:tcBorders>
            <w:shd w:val="clear" w:color="auto" w:fill="FFFFFF" w:themeFill="background1"/>
            <w:noWrap/>
            <w:vAlign w:val="center"/>
          </w:tcPr>
          <w:p w:rsidR="00CB4EC6" w:rsidRPr="00140BD6" w:rsidRDefault="00CB4EC6" w:rsidP="00486332">
            <w:pPr>
              <w:jc w:val="both"/>
              <w:rPr>
                <w:color w:val="000000"/>
                <w:sz w:val="20"/>
                <w:szCs w:val="20"/>
                <w:lang w:eastAsia="en-US"/>
              </w:rPr>
            </w:pPr>
          </w:p>
        </w:tc>
      </w:tr>
      <w:tr w:rsidR="005704C3" w:rsidRPr="00140BD6" w:rsidTr="00CB4EC6">
        <w:trPr>
          <w:trHeight w:val="408"/>
        </w:trPr>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704C3" w:rsidRPr="00140BD6" w:rsidRDefault="005704C3" w:rsidP="00486332">
            <w:pPr>
              <w:jc w:val="both"/>
              <w:rPr>
                <w:b/>
                <w:sz w:val="20"/>
                <w:szCs w:val="20"/>
              </w:rPr>
            </w:pPr>
            <w:r w:rsidRPr="00140BD6">
              <w:rPr>
                <w:b/>
                <w:sz w:val="20"/>
                <w:szCs w:val="20"/>
              </w:rPr>
              <w:t xml:space="preserve">2.5.3. </w:t>
            </w:r>
            <w:r w:rsidRPr="00140BD6">
              <w:rPr>
                <w:sz w:val="20"/>
                <w:szCs w:val="20"/>
              </w:rPr>
              <w:t>Розвиток генерації сонячної електроенергії в громаді</w:t>
            </w: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rsidR="005704C3" w:rsidRPr="006772B1" w:rsidRDefault="00731220" w:rsidP="00486332">
            <w:pPr>
              <w:jc w:val="both"/>
              <w:rPr>
                <w:sz w:val="20"/>
                <w:szCs w:val="20"/>
                <w:lang w:eastAsia="en-US"/>
              </w:rPr>
            </w:pPr>
            <w:r w:rsidRPr="006772B1">
              <w:rPr>
                <w:sz w:val="20"/>
                <w:szCs w:val="20"/>
                <w:lang w:eastAsia="en-US"/>
              </w:rPr>
              <w:t>+</w:t>
            </w:r>
          </w:p>
        </w:tc>
        <w:tc>
          <w:tcPr>
            <w:tcW w:w="1459" w:type="dxa"/>
            <w:tcBorders>
              <w:top w:val="single" w:sz="4" w:space="0" w:color="auto"/>
              <w:left w:val="nil"/>
              <w:bottom w:val="single" w:sz="4" w:space="0" w:color="auto"/>
              <w:right w:val="single" w:sz="4" w:space="0" w:color="auto"/>
            </w:tcBorders>
            <w:shd w:val="clear" w:color="auto" w:fill="FFFFFF" w:themeFill="background1"/>
            <w:noWrap/>
            <w:vAlign w:val="center"/>
          </w:tcPr>
          <w:p w:rsidR="005704C3" w:rsidRPr="006772B1" w:rsidRDefault="005704C3" w:rsidP="00486332">
            <w:pPr>
              <w:jc w:val="both"/>
              <w:rPr>
                <w:sz w:val="20"/>
                <w:szCs w:val="20"/>
                <w:lang w:eastAsia="en-US"/>
              </w:rPr>
            </w:pPr>
          </w:p>
        </w:tc>
        <w:tc>
          <w:tcPr>
            <w:tcW w:w="1332" w:type="dxa"/>
            <w:tcBorders>
              <w:top w:val="single" w:sz="4" w:space="0" w:color="auto"/>
              <w:left w:val="nil"/>
              <w:bottom w:val="single" w:sz="4" w:space="0" w:color="auto"/>
              <w:right w:val="single" w:sz="4" w:space="0" w:color="auto"/>
            </w:tcBorders>
            <w:shd w:val="clear" w:color="auto" w:fill="FFFFFF" w:themeFill="background1"/>
            <w:noWrap/>
            <w:vAlign w:val="center"/>
          </w:tcPr>
          <w:p w:rsidR="005704C3" w:rsidRPr="00140BD6" w:rsidRDefault="005704C3" w:rsidP="00486332">
            <w:pPr>
              <w:jc w:val="both"/>
              <w:rPr>
                <w:color w:val="000000"/>
                <w:sz w:val="20"/>
                <w:szCs w:val="20"/>
                <w:lang w:eastAsia="en-US"/>
              </w:rPr>
            </w:pPr>
          </w:p>
        </w:tc>
      </w:tr>
    </w:tbl>
    <w:p w:rsidR="005B34A3" w:rsidRPr="00140BD6" w:rsidRDefault="005B34A3" w:rsidP="00486332">
      <w:pPr>
        <w:jc w:val="both"/>
        <w:rPr>
          <w:rFonts w:eastAsia="Arial Narrow"/>
          <w:b/>
          <w:sz w:val="20"/>
          <w:szCs w:val="20"/>
        </w:rPr>
      </w:pPr>
    </w:p>
    <w:p w:rsidR="005B34A3" w:rsidRPr="00140BD6" w:rsidRDefault="005B34A3" w:rsidP="00486332">
      <w:pPr>
        <w:jc w:val="both"/>
        <w:rPr>
          <w:rFonts w:eastAsia="Arial Narrow"/>
          <w:b/>
          <w:sz w:val="20"/>
          <w:szCs w:val="20"/>
        </w:rPr>
      </w:pPr>
    </w:p>
    <w:p w:rsidR="00251A9A" w:rsidRPr="00140BD6" w:rsidRDefault="00251A9A" w:rsidP="00486332">
      <w:pPr>
        <w:jc w:val="both"/>
        <w:rPr>
          <w:rFonts w:eastAsia="Arial Narrow"/>
          <w:b/>
          <w:sz w:val="20"/>
          <w:szCs w:val="20"/>
        </w:rPr>
      </w:pPr>
      <w:r w:rsidRPr="00140BD6">
        <w:rPr>
          <w:rFonts w:eastAsia="Arial Narrow"/>
          <w:b/>
          <w:sz w:val="20"/>
          <w:szCs w:val="20"/>
        </w:rPr>
        <w:t xml:space="preserve">Прогнозований вплив на довкілля в рамках </w:t>
      </w:r>
      <w:r w:rsidRPr="00140BD6">
        <w:rPr>
          <w:rFonts w:eastAsia="Arial Narrow"/>
          <w:b/>
          <w:sz w:val="20"/>
          <w:szCs w:val="20"/>
          <w:u w:val="single"/>
        </w:rPr>
        <w:t>стратегічної цілі</w:t>
      </w:r>
      <w:r w:rsidRPr="00140BD6">
        <w:rPr>
          <w:rFonts w:eastAsia="Arial Narrow"/>
          <w:b/>
          <w:sz w:val="20"/>
          <w:szCs w:val="20"/>
        </w:rPr>
        <w:t xml:space="preserve"> 3 </w:t>
      </w:r>
    </w:p>
    <w:p w:rsidR="00251A9A" w:rsidRPr="00140BD6" w:rsidRDefault="00251A9A" w:rsidP="00486332">
      <w:pPr>
        <w:jc w:val="both"/>
        <w:rPr>
          <w:b/>
          <w:i/>
          <w:color w:val="808080"/>
          <w:sz w:val="20"/>
          <w:szCs w:val="20"/>
        </w:rPr>
      </w:pPr>
      <w:r w:rsidRPr="00140BD6">
        <w:rPr>
          <w:b/>
          <w:sz w:val="20"/>
          <w:szCs w:val="20"/>
        </w:rPr>
        <w:t>О</w:t>
      </w:r>
      <w:r w:rsidRPr="00140BD6">
        <w:rPr>
          <w:b/>
          <w:color w:val="000000"/>
          <w:sz w:val="20"/>
          <w:szCs w:val="20"/>
        </w:rPr>
        <w:t xml:space="preserve">свічена, творча, спортивна, соціально захищена та </w:t>
      </w:r>
      <w:proofErr w:type="spellStart"/>
      <w:r w:rsidRPr="00140BD6">
        <w:rPr>
          <w:b/>
          <w:color w:val="000000"/>
          <w:sz w:val="20"/>
          <w:szCs w:val="20"/>
        </w:rPr>
        <w:t>гендерно</w:t>
      </w:r>
      <w:proofErr w:type="spellEnd"/>
      <w:r w:rsidRPr="00140BD6">
        <w:rPr>
          <w:b/>
          <w:color w:val="000000"/>
          <w:sz w:val="20"/>
          <w:szCs w:val="20"/>
        </w:rPr>
        <w:t xml:space="preserve"> </w:t>
      </w:r>
      <w:r w:rsidRPr="00140BD6">
        <w:rPr>
          <w:b/>
          <w:sz w:val="20"/>
          <w:szCs w:val="20"/>
        </w:rPr>
        <w:t>чутлива</w:t>
      </w:r>
      <w:r w:rsidRPr="00140BD6">
        <w:rPr>
          <w:b/>
          <w:color w:val="000000"/>
          <w:sz w:val="20"/>
          <w:szCs w:val="20"/>
        </w:rPr>
        <w:t xml:space="preserve"> громада</w:t>
      </w:r>
    </w:p>
    <w:tbl>
      <w:tblPr>
        <w:tblW w:w="9681" w:type="dxa"/>
        <w:tblInd w:w="108" w:type="dxa"/>
        <w:tblLook w:val="04A0"/>
      </w:tblPr>
      <w:tblGrid>
        <w:gridCol w:w="5529"/>
        <w:gridCol w:w="1361"/>
        <w:gridCol w:w="1459"/>
        <w:gridCol w:w="1332"/>
      </w:tblGrid>
      <w:tr w:rsidR="00251A9A" w:rsidRPr="00140BD6" w:rsidTr="002F2F58">
        <w:trPr>
          <w:trHeight w:val="288"/>
        </w:trPr>
        <w:tc>
          <w:tcPr>
            <w:tcW w:w="552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51A9A" w:rsidRPr="00140BD6" w:rsidRDefault="00251A9A" w:rsidP="00486332">
            <w:pPr>
              <w:jc w:val="both"/>
              <w:rPr>
                <w:b/>
                <w:bCs/>
                <w:color w:val="000000"/>
                <w:sz w:val="20"/>
                <w:szCs w:val="20"/>
                <w:lang w:eastAsia="en-US"/>
              </w:rPr>
            </w:pPr>
          </w:p>
        </w:tc>
        <w:tc>
          <w:tcPr>
            <w:tcW w:w="1361" w:type="dxa"/>
            <w:tcBorders>
              <w:top w:val="single" w:sz="4" w:space="0" w:color="auto"/>
              <w:left w:val="nil"/>
              <w:bottom w:val="single" w:sz="4" w:space="0" w:color="auto"/>
              <w:right w:val="single" w:sz="4" w:space="0" w:color="auto"/>
            </w:tcBorders>
            <w:shd w:val="clear" w:color="auto" w:fill="FFFFFF"/>
            <w:noWrap/>
            <w:vAlign w:val="bottom"/>
          </w:tcPr>
          <w:p w:rsidR="00251A9A" w:rsidRPr="00140BD6" w:rsidRDefault="00251A9A" w:rsidP="00486332">
            <w:pPr>
              <w:jc w:val="both"/>
              <w:rPr>
                <w:color w:val="000000"/>
                <w:sz w:val="20"/>
                <w:szCs w:val="20"/>
                <w:lang w:eastAsia="en-US"/>
              </w:rPr>
            </w:pPr>
            <w:r w:rsidRPr="00140BD6">
              <w:rPr>
                <w:color w:val="000000"/>
                <w:sz w:val="20"/>
                <w:szCs w:val="20"/>
                <w:lang w:eastAsia="en-US"/>
              </w:rPr>
              <w:t>Позитивний</w:t>
            </w:r>
          </w:p>
        </w:tc>
        <w:tc>
          <w:tcPr>
            <w:tcW w:w="1459" w:type="dxa"/>
            <w:tcBorders>
              <w:top w:val="single" w:sz="4" w:space="0" w:color="auto"/>
              <w:left w:val="nil"/>
              <w:bottom w:val="single" w:sz="4" w:space="0" w:color="auto"/>
              <w:right w:val="single" w:sz="4" w:space="0" w:color="auto"/>
            </w:tcBorders>
            <w:shd w:val="clear" w:color="auto" w:fill="FFFFFF"/>
            <w:noWrap/>
            <w:vAlign w:val="bottom"/>
          </w:tcPr>
          <w:p w:rsidR="00251A9A" w:rsidRPr="00140BD6" w:rsidRDefault="00251A9A" w:rsidP="00486332">
            <w:pPr>
              <w:jc w:val="both"/>
              <w:rPr>
                <w:color w:val="000000"/>
                <w:sz w:val="20"/>
                <w:szCs w:val="20"/>
                <w:lang w:eastAsia="en-US"/>
              </w:rPr>
            </w:pPr>
            <w:r w:rsidRPr="00140BD6">
              <w:rPr>
                <w:color w:val="000000"/>
                <w:sz w:val="20"/>
                <w:szCs w:val="20"/>
                <w:lang w:eastAsia="en-US"/>
              </w:rPr>
              <w:t>Нейтральний</w:t>
            </w:r>
          </w:p>
        </w:tc>
        <w:tc>
          <w:tcPr>
            <w:tcW w:w="1332" w:type="dxa"/>
            <w:tcBorders>
              <w:top w:val="single" w:sz="4" w:space="0" w:color="auto"/>
              <w:left w:val="nil"/>
              <w:bottom w:val="single" w:sz="4" w:space="0" w:color="auto"/>
              <w:right w:val="single" w:sz="4" w:space="0" w:color="auto"/>
            </w:tcBorders>
            <w:shd w:val="clear" w:color="auto" w:fill="FFFFFF"/>
            <w:noWrap/>
            <w:vAlign w:val="bottom"/>
          </w:tcPr>
          <w:p w:rsidR="00251A9A" w:rsidRPr="00140BD6" w:rsidRDefault="00251A9A" w:rsidP="00486332">
            <w:pPr>
              <w:jc w:val="both"/>
              <w:rPr>
                <w:color w:val="000000"/>
                <w:sz w:val="20"/>
                <w:szCs w:val="20"/>
                <w:lang w:eastAsia="en-US"/>
              </w:rPr>
            </w:pPr>
            <w:r w:rsidRPr="00140BD6">
              <w:rPr>
                <w:color w:val="000000"/>
                <w:sz w:val="20"/>
                <w:szCs w:val="20"/>
                <w:lang w:eastAsia="en-US"/>
              </w:rPr>
              <w:t>Негативний</w:t>
            </w:r>
          </w:p>
        </w:tc>
      </w:tr>
      <w:tr w:rsidR="00251A9A" w:rsidRPr="00140BD6" w:rsidTr="002F2F58">
        <w:trPr>
          <w:trHeight w:val="288"/>
        </w:trPr>
        <w:tc>
          <w:tcPr>
            <w:tcW w:w="5529" w:type="dxa"/>
            <w:tcBorders>
              <w:top w:val="single" w:sz="4" w:space="0" w:color="auto"/>
              <w:left w:val="single" w:sz="4" w:space="0" w:color="auto"/>
              <w:bottom w:val="single" w:sz="4" w:space="0" w:color="auto"/>
              <w:right w:val="single" w:sz="4" w:space="0" w:color="auto"/>
            </w:tcBorders>
            <w:shd w:val="clear" w:color="auto" w:fill="538135"/>
            <w:noWrap/>
            <w:vAlign w:val="bottom"/>
            <w:hideMark/>
          </w:tcPr>
          <w:p w:rsidR="005704C3" w:rsidRPr="00140BD6" w:rsidRDefault="005704C3" w:rsidP="00486332">
            <w:pPr>
              <w:tabs>
                <w:tab w:val="left" w:pos="960"/>
              </w:tabs>
              <w:spacing w:before="240" w:after="240"/>
              <w:ind w:left="1" w:hanging="3"/>
              <w:jc w:val="both"/>
              <w:rPr>
                <w:b/>
                <w:sz w:val="20"/>
                <w:szCs w:val="20"/>
              </w:rPr>
            </w:pPr>
            <w:r w:rsidRPr="00140BD6">
              <w:rPr>
                <w:b/>
                <w:bCs/>
                <w:color w:val="FFFFFF"/>
                <w:sz w:val="20"/>
                <w:szCs w:val="20"/>
                <w:lang w:eastAsia="en-US"/>
              </w:rPr>
              <w:t xml:space="preserve">Оперативна ціль 3.1. </w:t>
            </w:r>
            <w:r w:rsidRPr="00140BD6">
              <w:rPr>
                <w:b/>
                <w:sz w:val="20"/>
                <w:szCs w:val="20"/>
              </w:rPr>
              <w:t>Розвинена мережа культурно-освітніх послуг та створено умови для розкриття творчого потенціалу дітей та молоді</w:t>
            </w:r>
          </w:p>
          <w:p w:rsidR="00251A9A" w:rsidRPr="00140BD6" w:rsidRDefault="00251A9A" w:rsidP="00486332">
            <w:pPr>
              <w:jc w:val="both"/>
              <w:rPr>
                <w:b/>
                <w:bCs/>
                <w:color w:val="FFFFFF"/>
                <w:sz w:val="20"/>
                <w:szCs w:val="20"/>
                <w:lang w:eastAsia="en-US"/>
              </w:rPr>
            </w:pPr>
          </w:p>
        </w:tc>
        <w:tc>
          <w:tcPr>
            <w:tcW w:w="1361" w:type="dxa"/>
            <w:tcBorders>
              <w:top w:val="single" w:sz="4" w:space="0" w:color="auto"/>
              <w:left w:val="nil"/>
              <w:bottom w:val="single" w:sz="4" w:space="0" w:color="auto"/>
              <w:right w:val="single" w:sz="4" w:space="0" w:color="auto"/>
            </w:tcBorders>
            <w:shd w:val="clear" w:color="auto" w:fill="538135"/>
            <w:noWrap/>
            <w:vAlign w:val="bottom"/>
            <w:hideMark/>
          </w:tcPr>
          <w:p w:rsidR="00251A9A" w:rsidRPr="00140BD6" w:rsidRDefault="00251A9A" w:rsidP="00486332">
            <w:pPr>
              <w:jc w:val="both"/>
              <w:rPr>
                <w:color w:val="FFFFFF"/>
                <w:sz w:val="20"/>
                <w:szCs w:val="20"/>
                <w:lang w:eastAsia="en-US"/>
              </w:rPr>
            </w:pPr>
          </w:p>
        </w:tc>
        <w:tc>
          <w:tcPr>
            <w:tcW w:w="1459" w:type="dxa"/>
            <w:tcBorders>
              <w:top w:val="single" w:sz="4" w:space="0" w:color="auto"/>
              <w:left w:val="nil"/>
              <w:bottom w:val="single" w:sz="4" w:space="0" w:color="auto"/>
              <w:right w:val="single" w:sz="4" w:space="0" w:color="auto"/>
            </w:tcBorders>
            <w:shd w:val="clear" w:color="auto" w:fill="538135"/>
            <w:noWrap/>
            <w:vAlign w:val="bottom"/>
            <w:hideMark/>
          </w:tcPr>
          <w:p w:rsidR="00251A9A" w:rsidRPr="00140BD6" w:rsidRDefault="00251A9A" w:rsidP="00486332">
            <w:pPr>
              <w:jc w:val="both"/>
              <w:rPr>
                <w:color w:val="FFFFFF"/>
                <w:sz w:val="20"/>
                <w:szCs w:val="20"/>
                <w:lang w:eastAsia="en-US"/>
              </w:rPr>
            </w:pPr>
          </w:p>
        </w:tc>
        <w:tc>
          <w:tcPr>
            <w:tcW w:w="1332" w:type="dxa"/>
            <w:tcBorders>
              <w:top w:val="single" w:sz="4" w:space="0" w:color="auto"/>
              <w:left w:val="nil"/>
              <w:bottom w:val="single" w:sz="4" w:space="0" w:color="auto"/>
              <w:right w:val="single" w:sz="4" w:space="0" w:color="auto"/>
            </w:tcBorders>
            <w:shd w:val="clear" w:color="auto" w:fill="538135"/>
            <w:noWrap/>
            <w:vAlign w:val="bottom"/>
            <w:hideMark/>
          </w:tcPr>
          <w:p w:rsidR="00251A9A" w:rsidRPr="00140BD6" w:rsidRDefault="00251A9A" w:rsidP="00486332">
            <w:pPr>
              <w:jc w:val="both"/>
              <w:rPr>
                <w:color w:val="FFFFFF"/>
                <w:sz w:val="20"/>
                <w:szCs w:val="20"/>
                <w:lang w:eastAsia="en-US"/>
              </w:rPr>
            </w:pPr>
          </w:p>
        </w:tc>
      </w:tr>
      <w:tr w:rsidR="00251A9A" w:rsidRPr="00140BD6" w:rsidTr="002F2F58">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251A9A" w:rsidRPr="00140BD6" w:rsidRDefault="005704C3" w:rsidP="00486332">
            <w:pPr>
              <w:tabs>
                <w:tab w:val="left" w:pos="851"/>
              </w:tabs>
              <w:jc w:val="both"/>
              <w:rPr>
                <w:b/>
                <w:noProof/>
                <w:sz w:val="20"/>
                <w:szCs w:val="20"/>
                <w:lang w:eastAsia="it-IT"/>
              </w:rPr>
            </w:pPr>
            <w:r w:rsidRPr="00140BD6">
              <w:rPr>
                <w:b/>
                <w:noProof/>
                <w:sz w:val="20"/>
                <w:szCs w:val="20"/>
              </w:rPr>
              <w:t xml:space="preserve">3.1.1. </w:t>
            </w:r>
            <w:r w:rsidRPr="00140BD6">
              <w:rPr>
                <w:sz w:val="20"/>
                <w:szCs w:val="20"/>
              </w:rPr>
              <w:t>Покращення матеріально-технічної бази закладів освіти та культури</w:t>
            </w:r>
          </w:p>
        </w:tc>
        <w:tc>
          <w:tcPr>
            <w:tcW w:w="1361" w:type="dxa"/>
            <w:tcBorders>
              <w:top w:val="nil"/>
              <w:left w:val="nil"/>
              <w:bottom w:val="single" w:sz="4" w:space="0" w:color="auto"/>
              <w:right w:val="single" w:sz="4" w:space="0" w:color="auto"/>
            </w:tcBorders>
            <w:shd w:val="clear" w:color="auto" w:fill="auto"/>
            <w:noWrap/>
            <w:vAlign w:val="center"/>
            <w:hideMark/>
          </w:tcPr>
          <w:p w:rsidR="00251A9A" w:rsidRPr="006772B1" w:rsidRDefault="00251A9A" w:rsidP="00486332">
            <w:pPr>
              <w:jc w:val="both"/>
              <w:rPr>
                <w:sz w:val="20"/>
                <w:szCs w:val="20"/>
                <w:lang w:eastAsia="en-US"/>
              </w:rPr>
            </w:pPr>
          </w:p>
        </w:tc>
        <w:tc>
          <w:tcPr>
            <w:tcW w:w="1459" w:type="dxa"/>
            <w:tcBorders>
              <w:top w:val="nil"/>
              <w:left w:val="nil"/>
              <w:bottom w:val="single" w:sz="4" w:space="0" w:color="auto"/>
              <w:right w:val="single" w:sz="4" w:space="0" w:color="auto"/>
            </w:tcBorders>
            <w:shd w:val="clear" w:color="auto" w:fill="auto"/>
            <w:noWrap/>
            <w:vAlign w:val="center"/>
            <w:hideMark/>
          </w:tcPr>
          <w:p w:rsidR="00251A9A" w:rsidRPr="006772B1" w:rsidRDefault="00251A9A" w:rsidP="00486332">
            <w:pPr>
              <w:jc w:val="both"/>
              <w:rPr>
                <w:sz w:val="20"/>
                <w:szCs w:val="20"/>
                <w:lang w:eastAsia="en-US"/>
              </w:rPr>
            </w:pPr>
            <w:r w:rsidRPr="006772B1">
              <w:rPr>
                <w:sz w:val="20"/>
                <w:szCs w:val="20"/>
                <w:lang w:eastAsia="en-US"/>
              </w:rPr>
              <w:t>+</w:t>
            </w:r>
          </w:p>
        </w:tc>
        <w:tc>
          <w:tcPr>
            <w:tcW w:w="1332" w:type="dxa"/>
            <w:tcBorders>
              <w:top w:val="nil"/>
              <w:left w:val="nil"/>
              <w:bottom w:val="single" w:sz="4" w:space="0" w:color="auto"/>
              <w:right w:val="single" w:sz="4" w:space="0" w:color="auto"/>
            </w:tcBorders>
            <w:shd w:val="clear" w:color="auto" w:fill="auto"/>
            <w:noWrap/>
            <w:vAlign w:val="center"/>
            <w:hideMark/>
          </w:tcPr>
          <w:p w:rsidR="00251A9A" w:rsidRPr="00140BD6" w:rsidRDefault="00251A9A" w:rsidP="00486332">
            <w:pPr>
              <w:jc w:val="both"/>
              <w:rPr>
                <w:color w:val="000000"/>
                <w:sz w:val="20"/>
                <w:szCs w:val="20"/>
                <w:lang w:eastAsia="en-US"/>
              </w:rPr>
            </w:pPr>
          </w:p>
        </w:tc>
      </w:tr>
      <w:tr w:rsidR="005704C3" w:rsidRPr="00140BD6" w:rsidTr="002F2F58">
        <w:trPr>
          <w:trHeight w:val="288"/>
        </w:trPr>
        <w:tc>
          <w:tcPr>
            <w:tcW w:w="5529" w:type="dxa"/>
            <w:tcBorders>
              <w:top w:val="nil"/>
              <w:left w:val="single" w:sz="4" w:space="0" w:color="auto"/>
              <w:bottom w:val="single" w:sz="4" w:space="0" w:color="auto"/>
              <w:right w:val="single" w:sz="4" w:space="0" w:color="auto"/>
            </w:tcBorders>
            <w:shd w:val="clear" w:color="auto" w:fill="auto"/>
            <w:vAlign w:val="center"/>
          </w:tcPr>
          <w:p w:rsidR="005704C3" w:rsidRPr="00140BD6" w:rsidRDefault="005704C3" w:rsidP="00486332">
            <w:pPr>
              <w:tabs>
                <w:tab w:val="left" w:pos="851"/>
              </w:tabs>
              <w:jc w:val="both"/>
              <w:rPr>
                <w:b/>
                <w:noProof/>
                <w:sz w:val="20"/>
                <w:szCs w:val="20"/>
              </w:rPr>
            </w:pPr>
            <w:r w:rsidRPr="00140BD6">
              <w:rPr>
                <w:b/>
                <w:noProof/>
                <w:sz w:val="20"/>
                <w:szCs w:val="20"/>
              </w:rPr>
              <w:t xml:space="preserve">3.1.2. </w:t>
            </w:r>
            <w:r w:rsidRPr="00140BD6">
              <w:rPr>
                <w:sz w:val="20"/>
                <w:szCs w:val="20"/>
              </w:rPr>
              <w:t>Доступність освітніх послуг і всебічне охоплення освітою</w:t>
            </w:r>
          </w:p>
        </w:tc>
        <w:tc>
          <w:tcPr>
            <w:tcW w:w="1361" w:type="dxa"/>
            <w:tcBorders>
              <w:top w:val="nil"/>
              <w:left w:val="nil"/>
              <w:bottom w:val="single" w:sz="4" w:space="0" w:color="auto"/>
              <w:right w:val="single" w:sz="4" w:space="0" w:color="auto"/>
            </w:tcBorders>
            <w:shd w:val="clear" w:color="auto" w:fill="auto"/>
            <w:noWrap/>
            <w:vAlign w:val="center"/>
          </w:tcPr>
          <w:p w:rsidR="005704C3" w:rsidRPr="006772B1" w:rsidRDefault="005704C3" w:rsidP="00486332">
            <w:pPr>
              <w:jc w:val="both"/>
              <w:rPr>
                <w:sz w:val="20"/>
                <w:szCs w:val="20"/>
                <w:lang w:eastAsia="en-US"/>
              </w:rPr>
            </w:pPr>
          </w:p>
        </w:tc>
        <w:tc>
          <w:tcPr>
            <w:tcW w:w="1459" w:type="dxa"/>
            <w:tcBorders>
              <w:top w:val="nil"/>
              <w:left w:val="nil"/>
              <w:bottom w:val="single" w:sz="4" w:space="0" w:color="auto"/>
              <w:right w:val="single" w:sz="4" w:space="0" w:color="auto"/>
            </w:tcBorders>
            <w:shd w:val="clear" w:color="auto" w:fill="auto"/>
            <w:noWrap/>
            <w:vAlign w:val="center"/>
          </w:tcPr>
          <w:p w:rsidR="005704C3" w:rsidRPr="006772B1" w:rsidRDefault="00731220" w:rsidP="00486332">
            <w:pPr>
              <w:jc w:val="both"/>
              <w:rPr>
                <w:sz w:val="20"/>
                <w:szCs w:val="20"/>
                <w:lang w:eastAsia="en-US"/>
              </w:rPr>
            </w:pPr>
            <w:r w:rsidRPr="006772B1">
              <w:rPr>
                <w:sz w:val="20"/>
                <w:szCs w:val="20"/>
                <w:lang w:eastAsia="en-US"/>
              </w:rPr>
              <w:t>+</w:t>
            </w:r>
          </w:p>
        </w:tc>
        <w:tc>
          <w:tcPr>
            <w:tcW w:w="1332" w:type="dxa"/>
            <w:tcBorders>
              <w:top w:val="nil"/>
              <w:left w:val="nil"/>
              <w:bottom w:val="single" w:sz="4" w:space="0" w:color="auto"/>
              <w:right w:val="single" w:sz="4" w:space="0" w:color="auto"/>
            </w:tcBorders>
            <w:shd w:val="clear" w:color="auto" w:fill="auto"/>
            <w:noWrap/>
            <w:vAlign w:val="center"/>
          </w:tcPr>
          <w:p w:rsidR="005704C3" w:rsidRPr="00140BD6" w:rsidRDefault="005704C3" w:rsidP="00486332">
            <w:pPr>
              <w:jc w:val="both"/>
              <w:rPr>
                <w:color w:val="000000"/>
                <w:sz w:val="20"/>
                <w:szCs w:val="20"/>
                <w:lang w:eastAsia="en-US"/>
              </w:rPr>
            </w:pPr>
          </w:p>
        </w:tc>
      </w:tr>
      <w:tr w:rsidR="005704C3" w:rsidRPr="00140BD6" w:rsidTr="002F2F58">
        <w:trPr>
          <w:trHeight w:val="288"/>
        </w:trPr>
        <w:tc>
          <w:tcPr>
            <w:tcW w:w="5529" w:type="dxa"/>
            <w:tcBorders>
              <w:top w:val="nil"/>
              <w:left w:val="single" w:sz="4" w:space="0" w:color="auto"/>
              <w:bottom w:val="single" w:sz="4" w:space="0" w:color="auto"/>
              <w:right w:val="single" w:sz="4" w:space="0" w:color="auto"/>
            </w:tcBorders>
            <w:shd w:val="clear" w:color="auto" w:fill="auto"/>
            <w:vAlign w:val="center"/>
          </w:tcPr>
          <w:p w:rsidR="005704C3" w:rsidRPr="00140BD6" w:rsidRDefault="005704C3" w:rsidP="00486332">
            <w:pPr>
              <w:tabs>
                <w:tab w:val="left" w:pos="851"/>
              </w:tabs>
              <w:jc w:val="both"/>
              <w:rPr>
                <w:b/>
                <w:noProof/>
                <w:sz w:val="20"/>
                <w:szCs w:val="20"/>
              </w:rPr>
            </w:pPr>
            <w:r w:rsidRPr="00140BD6">
              <w:rPr>
                <w:b/>
                <w:noProof/>
                <w:sz w:val="20"/>
                <w:szCs w:val="20"/>
              </w:rPr>
              <w:t>3.1.3.</w:t>
            </w:r>
            <w:r w:rsidRPr="00140BD6">
              <w:rPr>
                <w:sz w:val="20"/>
                <w:szCs w:val="20"/>
              </w:rPr>
              <w:t xml:space="preserve"> Модернізація та інформатизація бібліотек</w:t>
            </w:r>
          </w:p>
        </w:tc>
        <w:tc>
          <w:tcPr>
            <w:tcW w:w="1361" w:type="dxa"/>
            <w:tcBorders>
              <w:top w:val="nil"/>
              <w:left w:val="nil"/>
              <w:bottom w:val="single" w:sz="4" w:space="0" w:color="auto"/>
              <w:right w:val="single" w:sz="4" w:space="0" w:color="auto"/>
            </w:tcBorders>
            <w:shd w:val="clear" w:color="auto" w:fill="auto"/>
            <w:noWrap/>
            <w:vAlign w:val="center"/>
          </w:tcPr>
          <w:p w:rsidR="005704C3" w:rsidRPr="006772B1" w:rsidRDefault="005704C3" w:rsidP="00486332">
            <w:pPr>
              <w:jc w:val="both"/>
              <w:rPr>
                <w:sz w:val="20"/>
                <w:szCs w:val="20"/>
                <w:lang w:eastAsia="en-US"/>
              </w:rPr>
            </w:pPr>
          </w:p>
        </w:tc>
        <w:tc>
          <w:tcPr>
            <w:tcW w:w="1459" w:type="dxa"/>
            <w:tcBorders>
              <w:top w:val="nil"/>
              <w:left w:val="nil"/>
              <w:bottom w:val="single" w:sz="4" w:space="0" w:color="auto"/>
              <w:right w:val="single" w:sz="4" w:space="0" w:color="auto"/>
            </w:tcBorders>
            <w:shd w:val="clear" w:color="auto" w:fill="auto"/>
            <w:noWrap/>
            <w:vAlign w:val="center"/>
          </w:tcPr>
          <w:p w:rsidR="005704C3" w:rsidRPr="006772B1" w:rsidRDefault="00731220" w:rsidP="00486332">
            <w:pPr>
              <w:jc w:val="both"/>
              <w:rPr>
                <w:sz w:val="20"/>
                <w:szCs w:val="20"/>
                <w:lang w:eastAsia="en-US"/>
              </w:rPr>
            </w:pPr>
            <w:r w:rsidRPr="006772B1">
              <w:rPr>
                <w:sz w:val="20"/>
                <w:szCs w:val="20"/>
                <w:lang w:eastAsia="en-US"/>
              </w:rPr>
              <w:t>+</w:t>
            </w:r>
          </w:p>
        </w:tc>
        <w:tc>
          <w:tcPr>
            <w:tcW w:w="1332" w:type="dxa"/>
            <w:tcBorders>
              <w:top w:val="nil"/>
              <w:left w:val="nil"/>
              <w:bottom w:val="single" w:sz="4" w:space="0" w:color="auto"/>
              <w:right w:val="single" w:sz="4" w:space="0" w:color="auto"/>
            </w:tcBorders>
            <w:shd w:val="clear" w:color="auto" w:fill="auto"/>
            <w:noWrap/>
            <w:vAlign w:val="center"/>
          </w:tcPr>
          <w:p w:rsidR="005704C3" w:rsidRPr="00140BD6" w:rsidRDefault="005704C3" w:rsidP="00486332">
            <w:pPr>
              <w:jc w:val="both"/>
              <w:rPr>
                <w:color w:val="000000"/>
                <w:sz w:val="20"/>
                <w:szCs w:val="20"/>
                <w:lang w:eastAsia="en-US"/>
              </w:rPr>
            </w:pPr>
          </w:p>
        </w:tc>
      </w:tr>
      <w:tr w:rsidR="005704C3" w:rsidRPr="00140BD6" w:rsidTr="002F2F58">
        <w:trPr>
          <w:trHeight w:val="288"/>
        </w:trPr>
        <w:tc>
          <w:tcPr>
            <w:tcW w:w="5529" w:type="dxa"/>
            <w:tcBorders>
              <w:top w:val="nil"/>
              <w:left w:val="single" w:sz="4" w:space="0" w:color="auto"/>
              <w:bottom w:val="single" w:sz="4" w:space="0" w:color="auto"/>
              <w:right w:val="single" w:sz="4" w:space="0" w:color="auto"/>
            </w:tcBorders>
            <w:shd w:val="clear" w:color="auto" w:fill="auto"/>
            <w:vAlign w:val="center"/>
          </w:tcPr>
          <w:p w:rsidR="005704C3" w:rsidRPr="00140BD6" w:rsidRDefault="005704C3" w:rsidP="00486332">
            <w:pPr>
              <w:tabs>
                <w:tab w:val="left" w:pos="851"/>
              </w:tabs>
              <w:jc w:val="both"/>
              <w:rPr>
                <w:b/>
                <w:noProof/>
                <w:sz w:val="20"/>
                <w:szCs w:val="20"/>
              </w:rPr>
            </w:pPr>
            <w:r w:rsidRPr="00140BD6">
              <w:rPr>
                <w:b/>
                <w:noProof/>
                <w:sz w:val="20"/>
                <w:szCs w:val="20"/>
              </w:rPr>
              <w:t>3.1.4.</w:t>
            </w:r>
            <w:r w:rsidRPr="00140BD6">
              <w:rPr>
                <w:sz w:val="20"/>
                <w:szCs w:val="20"/>
              </w:rPr>
              <w:t xml:space="preserve"> Збереження та реставрація пам’яток матеріальної історико-культурної спадщини</w:t>
            </w:r>
          </w:p>
        </w:tc>
        <w:tc>
          <w:tcPr>
            <w:tcW w:w="1361" w:type="dxa"/>
            <w:tcBorders>
              <w:top w:val="nil"/>
              <w:left w:val="nil"/>
              <w:bottom w:val="single" w:sz="4" w:space="0" w:color="auto"/>
              <w:right w:val="single" w:sz="4" w:space="0" w:color="auto"/>
            </w:tcBorders>
            <w:shd w:val="clear" w:color="auto" w:fill="auto"/>
            <w:noWrap/>
            <w:vAlign w:val="center"/>
          </w:tcPr>
          <w:p w:rsidR="005704C3" w:rsidRPr="006772B1" w:rsidRDefault="005704C3" w:rsidP="00486332">
            <w:pPr>
              <w:jc w:val="both"/>
              <w:rPr>
                <w:sz w:val="20"/>
                <w:szCs w:val="20"/>
                <w:lang w:eastAsia="en-US"/>
              </w:rPr>
            </w:pPr>
          </w:p>
        </w:tc>
        <w:tc>
          <w:tcPr>
            <w:tcW w:w="1459" w:type="dxa"/>
            <w:tcBorders>
              <w:top w:val="nil"/>
              <w:left w:val="nil"/>
              <w:bottom w:val="single" w:sz="4" w:space="0" w:color="auto"/>
              <w:right w:val="single" w:sz="4" w:space="0" w:color="auto"/>
            </w:tcBorders>
            <w:shd w:val="clear" w:color="auto" w:fill="auto"/>
            <w:noWrap/>
            <w:vAlign w:val="center"/>
          </w:tcPr>
          <w:p w:rsidR="005704C3" w:rsidRPr="006772B1" w:rsidRDefault="00731220" w:rsidP="00486332">
            <w:pPr>
              <w:jc w:val="both"/>
              <w:rPr>
                <w:sz w:val="20"/>
                <w:szCs w:val="20"/>
                <w:lang w:eastAsia="en-US"/>
              </w:rPr>
            </w:pPr>
            <w:r w:rsidRPr="006772B1">
              <w:rPr>
                <w:sz w:val="20"/>
                <w:szCs w:val="20"/>
                <w:lang w:eastAsia="en-US"/>
              </w:rPr>
              <w:t>+</w:t>
            </w:r>
          </w:p>
        </w:tc>
        <w:tc>
          <w:tcPr>
            <w:tcW w:w="1332" w:type="dxa"/>
            <w:tcBorders>
              <w:top w:val="nil"/>
              <w:left w:val="nil"/>
              <w:bottom w:val="single" w:sz="4" w:space="0" w:color="auto"/>
              <w:right w:val="single" w:sz="4" w:space="0" w:color="auto"/>
            </w:tcBorders>
            <w:shd w:val="clear" w:color="auto" w:fill="auto"/>
            <w:noWrap/>
            <w:vAlign w:val="center"/>
          </w:tcPr>
          <w:p w:rsidR="005704C3" w:rsidRPr="00140BD6" w:rsidRDefault="005704C3" w:rsidP="00486332">
            <w:pPr>
              <w:jc w:val="both"/>
              <w:rPr>
                <w:color w:val="000000"/>
                <w:sz w:val="20"/>
                <w:szCs w:val="20"/>
                <w:lang w:eastAsia="en-US"/>
              </w:rPr>
            </w:pPr>
          </w:p>
        </w:tc>
      </w:tr>
      <w:tr w:rsidR="005704C3" w:rsidRPr="00140BD6" w:rsidTr="002F2F58">
        <w:trPr>
          <w:trHeight w:val="288"/>
        </w:trPr>
        <w:tc>
          <w:tcPr>
            <w:tcW w:w="5529" w:type="dxa"/>
            <w:tcBorders>
              <w:top w:val="nil"/>
              <w:left w:val="single" w:sz="4" w:space="0" w:color="auto"/>
              <w:bottom w:val="single" w:sz="4" w:space="0" w:color="auto"/>
              <w:right w:val="single" w:sz="4" w:space="0" w:color="auto"/>
            </w:tcBorders>
            <w:shd w:val="clear" w:color="auto" w:fill="auto"/>
            <w:vAlign w:val="center"/>
          </w:tcPr>
          <w:p w:rsidR="005704C3" w:rsidRPr="00140BD6" w:rsidRDefault="005704C3" w:rsidP="00486332">
            <w:pPr>
              <w:tabs>
                <w:tab w:val="left" w:pos="851"/>
              </w:tabs>
              <w:jc w:val="both"/>
              <w:rPr>
                <w:b/>
                <w:noProof/>
                <w:sz w:val="20"/>
                <w:szCs w:val="20"/>
              </w:rPr>
            </w:pPr>
            <w:r w:rsidRPr="00140BD6">
              <w:rPr>
                <w:b/>
                <w:noProof/>
                <w:sz w:val="20"/>
                <w:szCs w:val="20"/>
              </w:rPr>
              <w:t xml:space="preserve">3.1.5. </w:t>
            </w:r>
            <w:r w:rsidRPr="00140BD6">
              <w:rPr>
                <w:sz w:val="20"/>
                <w:szCs w:val="20"/>
              </w:rPr>
              <w:t>Розвиток індивідуальних здібностей і талантів дітей та молоді, забезпечення цілісної системи роботи шкіл естетичного виховання для створення всебічного розвитку</w:t>
            </w:r>
          </w:p>
        </w:tc>
        <w:tc>
          <w:tcPr>
            <w:tcW w:w="1361" w:type="dxa"/>
            <w:tcBorders>
              <w:top w:val="nil"/>
              <w:left w:val="nil"/>
              <w:bottom w:val="single" w:sz="4" w:space="0" w:color="auto"/>
              <w:right w:val="single" w:sz="4" w:space="0" w:color="auto"/>
            </w:tcBorders>
            <w:shd w:val="clear" w:color="auto" w:fill="auto"/>
            <w:noWrap/>
            <w:vAlign w:val="center"/>
          </w:tcPr>
          <w:p w:rsidR="005704C3" w:rsidRPr="006772B1" w:rsidRDefault="005704C3" w:rsidP="00486332">
            <w:pPr>
              <w:jc w:val="both"/>
              <w:rPr>
                <w:sz w:val="20"/>
                <w:szCs w:val="20"/>
                <w:lang w:eastAsia="en-US"/>
              </w:rPr>
            </w:pPr>
          </w:p>
        </w:tc>
        <w:tc>
          <w:tcPr>
            <w:tcW w:w="1459" w:type="dxa"/>
            <w:tcBorders>
              <w:top w:val="nil"/>
              <w:left w:val="nil"/>
              <w:bottom w:val="single" w:sz="4" w:space="0" w:color="auto"/>
              <w:right w:val="single" w:sz="4" w:space="0" w:color="auto"/>
            </w:tcBorders>
            <w:shd w:val="clear" w:color="auto" w:fill="auto"/>
            <w:noWrap/>
            <w:vAlign w:val="center"/>
          </w:tcPr>
          <w:p w:rsidR="005704C3" w:rsidRPr="006772B1" w:rsidRDefault="00731220" w:rsidP="00486332">
            <w:pPr>
              <w:jc w:val="both"/>
              <w:rPr>
                <w:sz w:val="20"/>
                <w:szCs w:val="20"/>
                <w:lang w:eastAsia="en-US"/>
              </w:rPr>
            </w:pPr>
            <w:r w:rsidRPr="006772B1">
              <w:rPr>
                <w:sz w:val="20"/>
                <w:szCs w:val="20"/>
                <w:lang w:eastAsia="en-US"/>
              </w:rPr>
              <w:t>+</w:t>
            </w:r>
          </w:p>
        </w:tc>
        <w:tc>
          <w:tcPr>
            <w:tcW w:w="1332" w:type="dxa"/>
            <w:tcBorders>
              <w:top w:val="nil"/>
              <w:left w:val="nil"/>
              <w:bottom w:val="single" w:sz="4" w:space="0" w:color="auto"/>
              <w:right w:val="single" w:sz="4" w:space="0" w:color="auto"/>
            </w:tcBorders>
            <w:shd w:val="clear" w:color="auto" w:fill="auto"/>
            <w:noWrap/>
            <w:vAlign w:val="center"/>
          </w:tcPr>
          <w:p w:rsidR="005704C3" w:rsidRPr="00140BD6" w:rsidRDefault="005704C3" w:rsidP="00486332">
            <w:pPr>
              <w:jc w:val="both"/>
              <w:rPr>
                <w:color w:val="000000"/>
                <w:sz w:val="20"/>
                <w:szCs w:val="20"/>
                <w:lang w:eastAsia="en-US"/>
              </w:rPr>
            </w:pPr>
          </w:p>
        </w:tc>
      </w:tr>
      <w:tr w:rsidR="005704C3" w:rsidRPr="00140BD6" w:rsidTr="002F2F58">
        <w:trPr>
          <w:trHeight w:val="288"/>
        </w:trPr>
        <w:tc>
          <w:tcPr>
            <w:tcW w:w="5529" w:type="dxa"/>
            <w:tcBorders>
              <w:top w:val="nil"/>
              <w:left w:val="single" w:sz="4" w:space="0" w:color="auto"/>
              <w:bottom w:val="single" w:sz="4" w:space="0" w:color="auto"/>
              <w:right w:val="single" w:sz="4" w:space="0" w:color="auto"/>
            </w:tcBorders>
            <w:shd w:val="clear" w:color="auto" w:fill="auto"/>
            <w:vAlign w:val="center"/>
          </w:tcPr>
          <w:p w:rsidR="005704C3" w:rsidRPr="00140BD6" w:rsidRDefault="005704C3" w:rsidP="00486332">
            <w:pPr>
              <w:tabs>
                <w:tab w:val="left" w:pos="851"/>
              </w:tabs>
              <w:jc w:val="both"/>
              <w:rPr>
                <w:b/>
                <w:noProof/>
                <w:sz w:val="20"/>
                <w:szCs w:val="20"/>
              </w:rPr>
            </w:pPr>
            <w:r w:rsidRPr="00140BD6">
              <w:rPr>
                <w:b/>
                <w:noProof/>
                <w:sz w:val="20"/>
                <w:szCs w:val="20"/>
              </w:rPr>
              <w:t xml:space="preserve">3.1.6. </w:t>
            </w:r>
            <w:r w:rsidRPr="00140BD6">
              <w:rPr>
                <w:sz w:val="20"/>
                <w:szCs w:val="20"/>
              </w:rPr>
              <w:t>Популяризувати заклади культури шляхом створення в мережі Інтернет веб-сторінок  закладів культури, художніх колективів.</w:t>
            </w:r>
          </w:p>
        </w:tc>
        <w:tc>
          <w:tcPr>
            <w:tcW w:w="1361" w:type="dxa"/>
            <w:tcBorders>
              <w:top w:val="nil"/>
              <w:left w:val="nil"/>
              <w:bottom w:val="single" w:sz="4" w:space="0" w:color="auto"/>
              <w:right w:val="single" w:sz="4" w:space="0" w:color="auto"/>
            </w:tcBorders>
            <w:shd w:val="clear" w:color="auto" w:fill="auto"/>
            <w:noWrap/>
            <w:vAlign w:val="center"/>
          </w:tcPr>
          <w:p w:rsidR="005704C3" w:rsidRPr="006772B1" w:rsidRDefault="005704C3" w:rsidP="00486332">
            <w:pPr>
              <w:jc w:val="both"/>
              <w:rPr>
                <w:sz w:val="20"/>
                <w:szCs w:val="20"/>
                <w:lang w:eastAsia="en-US"/>
              </w:rPr>
            </w:pPr>
          </w:p>
        </w:tc>
        <w:tc>
          <w:tcPr>
            <w:tcW w:w="1459" w:type="dxa"/>
            <w:tcBorders>
              <w:top w:val="nil"/>
              <w:left w:val="nil"/>
              <w:bottom w:val="single" w:sz="4" w:space="0" w:color="auto"/>
              <w:right w:val="single" w:sz="4" w:space="0" w:color="auto"/>
            </w:tcBorders>
            <w:shd w:val="clear" w:color="auto" w:fill="auto"/>
            <w:noWrap/>
            <w:vAlign w:val="center"/>
          </w:tcPr>
          <w:p w:rsidR="005704C3" w:rsidRPr="006772B1" w:rsidRDefault="00731220" w:rsidP="00486332">
            <w:pPr>
              <w:jc w:val="both"/>
              <w:rPr>
                <w:sz w:val="20"/>
                <w:szCs w:val="20"/>
                <w:lang w:eastAsia="en-US"/>
              </w:rPr>
            </w:pPr>
            <w:r w:rsidRPr="006772B1">
              <w:rPr>
                <w:sz w:val="20"/>
                <w:szCs w:val="20"/>
                <w:lang w:eastAsia="en-US"/>
              </w:rPr>
              <w:t>+</w:t>
            </w:r>
          </w:p>
        </w:tc>
        <w:tc>
          <w:tcPr>
            <w:tcW w:w="1332" w:type="dxa"/>
            <w:tcBorders>
              <w:top w:val="nil"/>
              <w:left w:val="nil"/>
              <w:bottom w:val="single" w:sz="4" w:space="0" w:color="auto"/>
              <w:right w:val="single" w:sz="4" w:space="0" w:color="auto"/>
            </w:tcBorders>
            <w:shd w:val="clear" w:color="auto" w:fill="auto"/>
            <w:noWrap/>
            <w:vAlign w:val="center"/>
          </w:tcPr>
          <w:p w:rsidR="005704C3" w:rsidRPr="00140BD6" w:rsidRDefault="005704C3" w:rsidP="00486332">
            <w:pPr>
              <w:jc w:val="both"/>
              <w:rPr>
                <w:color w:val="000000"/>
                <w:sz w:val="20"/>
                <w:szCs w:val="20"/>
                <w:lang w:eastAsia="en-US"/>
              </w:rPr>
            </w:pPr>
          </w:p>
        </w:tc>
      </w:tr>
      <w:tr w:rsidR="00251A9A" w:rsidRPr="00140BD6" w:rsidTr="002F2F58">
        <w:trPr>
          <w:trHeight w:val="288"/>
        </w:trPr>
        <w:tc>
          <w:tcPr>
            <w:tcW w:w="5529" w:type="dxa"/>
            <w:tcBorders>
              <w:top w:val="nil"/>
              <w:left w:val="single" w:sz="4" w:space="0" w:color="auto"/>
              <w:bottom w:val="single" w:sz="4" w:space="0" w:color="auto"/>
              <w:right w:val="single" w:sz="4" w:space="0" w:color="auto"/>
            </w:tcBorders>
            <w:shd w:val="clear" w:color="auto" w:fill="538135"/>
            <w:noWrap/>
            <w:vAlign w:val="bottom"/>
            <w:hideMark/>
          </w:tcPr>
          <w:p w:rsidR="00251A9A" w:rsidRPr="00140BD6" w:rsidRDefault="005704C3" w:rsidP="00486332">
            <w:pPr>
              <w:jc w:val="both"/>
              <w:rPr>
                <w:b/>
                <w:bCs/>
                <w:color w:val="FFFFFF"/>
                <w:sz w:val="20"/>
                <w:szCs w:val="20"/>
                <w:lang w:eastAsia="en-US"/>
              </w:rPr>
            </w:pPr>
            <w:r w:rsidRPr="00140BD6">
              <w:rPr>
                <w:b/>
                <w:bCs/>
                <w:color w:val="FFFFFF"/>
                <w:sz w:val="20"/>
                <w:szCs w:val="20"/>
                <w:lang w:eastAsia="en-US"/>
              </w:rPr>
              <w:t>Оперативна ціль 3</w:t>
            </w:r>
            <w:r w:rsidR="00251A9A" w:rsidRPr="00140BD6">
              <w:rPr>
                <w:b/>
                <w:bCs/>
                <w:color w:val="FFFFFF"/>
                <w:sz w:val="20"/>
                <w:szCs w:val="20"/>
                <w:lang w:eastAsia="en-US"/>
              </w:rPr>
              <w:t>.2</w:t>
            </w:r>
            <w:r w:rsidRPr="00140BD6">
              <w:rPr>
                <w:b/>
                <w:bCs/>
                <w:color w:val="FFFFFF"/>
                <w:sz w:val="20"/>
                <w:szCs w:val="20"/>
                <w:lang w:eastAsia="en-US"/>
              </w:rPr>
              <w:t xml:space="preserve"> </w:t>
            </w:r>
            <w:r w:rsidRPr="00140BD6">
              <w:rPr>
                <w:b/>
                <w:sz w:val="20"/>
                <w:szCs w:val="20"/>
              </w:rPr>
              <w:t>Забезпечено належний розвиток спортивної галузі та молодіжної політики</w:t>
            </w:r>
          </w:p>
        </w:tc>
        <w:tc>
          <w:tcPr>
            <w:tcW w:w="1361" w:type="dxa"/>
            <w:tcBorders>
              <w:top w:val="nil"/>
              <w:left w:val="nil"/>
              <w:bottom w:val="single" w:sz="4" w:space="0" w:color="auto"/>
              <w:right w:val="single" w:sz="4" w:space="0" w:color="auto"/>
            </w:tcBorders>
            <w:shd w:val="clear" w:color="auto" w:fill="538135"/>
            <w:noWrap/>
            <w:vAlign w:val="bottom"/>
          </w:tcPr>
          <w:p w:rsidR="00251A9A" w:rsidRPr="006772B1" w:rsidRDefault="00251A9A" w:rsidP="00486332">
            <w:pPr>
              <w:jc w:val="both"/>
              <w:rPr>
                <w:sz w:val="20"/>
                <w:szCs w:val="20"/>
                <w:lang w:eastAsia="en-US"/>
              </w:rPr>
            </w:pPr>
          </w:p>
        </w:tc>
        <w:tc>
          <w:tcPr>
            <w:tcW w:w="1459" w:type="dxa"/>
            <w:tcBorders>
              <w:top w:val="nil"/>
              <w:left w:val="nil"/>
              <w:bottom w:val="single" w:sz="4" w:space="0" w:color="auto"/>
              <w:right w:val="single" w:sz="4" w:space="0" w:color="auto"/>
            </w:tcBorders>
            <w:shd w:val="clear" w:color="auto" w:fill="538135"/>
            <w:noWrap/>
            <w:vAlign w:val="bottom"/>
          </w:tcPr>
          <w:p w:rsidR="00251A9A" w:rsidRPr="006772B1" w:rsidRDefault="00251A9A" w:rsidP="00486332">
            <w:pPr>
              <w:jc w:val="both"/>
              <w:rPr>
                <w:sz w:val="20"/>
                <w:szCs w:val="20"/>
                <w:lang w:eastAsia="en-US"/>
              </w:rPr>
            </w:pPr>
          </w:p>
        </w:tc>
        <w:tc>
          <w:tcPr>
            <w:tcW w:w="1332" w:type="dxa"/>
            <w:tcBorders>
              <w:top w:val="nil"/>
              <w:left w:val="nil"/>
              <w:bottom w:val="single" w:sz="4" w:space="0" w:color="auto"/>
              <w:right w:val="single" w:sz="4" w:space="0" w:color="auto"/>
            </w:tcBorders>
            <w:shd w:val="clear" w:color="auto" w:fill="538135"/>
            <w:noWrap/>
            <w:vAlign w:val="bottom"/>
          </w:tcPr>
          <w:p w:rsidR="00251A9A" w:rsidRPr="00140BD6" w:rsidRDefault="00251A9A" w:rsidP="00486332">
            <w:pPr>
              <w:jc w:val="both"/>
              <w:rPr>
                <w:color w:val="FFFFFF"/>
                <w:sz w:val="20"/>
                <w:szCs w:val="20"/>
                <w:lang w:eastAsia="en-US"/>
              </w:rPr>
            </w:pPr>
          </w:p>
        </w:tc>
      </w:tr>
      <w:tr w:rsidR="00251A9A" w:rsidRPr="00140BD6" w:rsidTr="002F2F58">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251A9A" w:rsidRPr="00140BD6" w:rsidRDefault="005704C3" w:rsidP="00486332">
            <w:pPr>
              <w:tabs>
                <w:tab w:val="left" w:pos="1575"/>
                <w:tab w:val="left" w:pos="2124"/>
                <w:tab w:val="left" w:pos="3515"/>
              </w:tabs>
              <w:jc w:val="both"/>
              <w:rPr>
                <w:rStyle w:val="285pt"/>
                <w:rFonts w:eastAsia="Calibri"/>
                <w:b/>
                <w:noProof/>
                <w:sz w:val="20"/>
                <w:szCs w:val="20"/>
              </w:rPr>
            </w:pPr>
            <w:r w:rsidRPr="00140BD6">
              <w:rPr>
                <w:rStyle w:val="285pt"/>
                <w:rFonts w:eastAsia="Calibri"/>
                <w:b/>
                <w:noProof/>
                <w:sz w:val="20"/>
                <w:szCs w:val="20"/>
              </w:rPr>
              <w:t>3.</w:t>
            </w:r>
            <w:r w:rsidR="00303A93" w:rsidRPr="00140BD6">
              <w:rPr>
                <w:rStyle w:val="285pt"/>
                <w:rFonts w:eastAsia="Calibri"/>
                <w:b/>
                <w:noProof/>
                <w:sz w:val="20"/>
                <w:szCs w:val="20"/>
              </w:rPr>
              <w:t xml:space="preserve">2.1. </w:t>
            </w:r>
            <w:r w:rsidR="00303A93" w:rsidRPr="00140BD6">
              <w:rPr>
                <w:sz w:val="20"/>
                <w:szCs w:val="20"/>
              </w:rPr>
              <w:t>Розбудова (реконструкція) спортивної інфраструктури</w:t>
            </w:r>
          </w:p>
        </w:tc>
        <w:tc>
          <w:tcPr>
            <w:tcW w:w="1361" w:type="dxa"/>
            <w:tcBorders>
              <w:top w:val="nil"/>
              <w:left w:val="nil"/>
              <w:bottom w:val="single" w:sz="4" w:space="0" w:color="auto"/>
              <w:right w:val="single" w:sz="4" w:space="0" w:color="auto"/>
            </w:tcBorders>
            <w:shd w:val="clear" w:color="auto" w:fill="auto"/>
            <w:noWrap/>
            <w:vAlign w:val="center"/>
          </w:tcPr>
          <w:p w:rsidR="00251A9A" w:rsidRPr="006772B1" w:rsidRDefault="00251A9A" w:rsidP="00486332">
            <w:pPr>
              <w:jc w:val="both"/>
              <w:rPr>
                <w:sz w:val="20"/>
                <w:szCs w:val="20"/>
                <w:lang w:eastAsia="en-US"/>
              </w:rPr>
            </w:pPr>
          </w:p>
        </w:tc>
        <w:tc>
          <w:tcPr>
            <w:tcW w:w="1459" w:type="dxa"/>
            <w:tcBorders>
              <w:top w:val="nil"/>
              <w:left w:val="nil"/>
              <w:bottom w:val="single" w:sz="4" w:space="0" w:color="auto"/>
              <w:right w:val="single" w:sz="4" w:space="0" w:color="auto"/>
            </w:tcBorders>
            <w:shd w:val="clear" w:color="auto" w:fill="auto"/>
            <w:noWrap/>
            <w:vAlign w:val="center"/>
          </w:tcPr>
          <w:p w:rsidR="00251A9A" w:rsidRPr="006772B1" w:rsidRDefault="00251A9A" w:rsidP="00486332">
            <w:pPr>
              <w:jc w:val="both"/>
              <w:rPr>
                <w:sz w:val="20"/>
                <w:szCs w:val="20"/>
                <w:lang w:eastAsia="en-US"/>
              </w:rPr>
            </w:pPr>
            <w:r w:rsidRPr="006772B1">
              <w:rPr>
                <w:sz w:val="20"/>
                <w:szCs w:val="20"/>
                <w:lang w:eastAsia="en-US"/>
              </w:rPr>
              <w:t>+</w:t>
            </w:r>
          </w:p>
        </w:tc>
        <w:tc>
          <w:tcPr>
            <w:tcW w:w="1332" w:type="dxa"/>
            <w:tcBorders>
              <w:top w:val="nil"/>
              <w:left w:val="nil"/>
              <w:bottom w:val="single" w:sz="4" w:space="0" w:color="auto"/>
              <w:right w:val="single" w:sz="4" w:space="0" w:color="auto"/>
            </w:tcBorders>
            <w:shd w:val="clear" w:color="auto" w:fill="auto"/>
            <w:noWrap/>
            <w:vAlign w:val="center"/>
          </w:tcPr>
          <w:p w:rsidR="00251A9A" w:rsidRPr="00140BD6" w:rsidRDefault="00251A9A" w:rsidP="00486332">
            <w:pPr>
              <w:jc w:val="both"/>
              <w:rPr>
                <w:color w:val="000000"/>
                <w:sz w:val="20"/>
                <w:szCs w:val="20"/>
                <w:lang w:eastAsia="en-US"/>
              </w:rPr>
            </w:pPr>
          </w:p>
        </w:tc>
      </w:tr>
      <w:tr w:rsidR="00303A93" w:rsidRPr="00140BD6" w:rsidTr="002F2F58">
        <w:trPr>
          <w:trHeight w:val="552"/>
        </w:trPr>
        <w:tc>
          <w:tcPr>
            <w:tcW w:w="5529" w:type="dxa"/>
            <w:tcBorders>
              <w:top w:val="nil"/>
              <w:left w:val="single" w:sz="4" w:space="0" w:color="auto"/>
              <w:bottom w:val="single" w:sz="4" w:space="0" w:color="auto"/>
              <w:right w:val="single" w:sz="4" w:space="0" w:color="auto"/>
            </w:tcBorders>
            <w:shd w:val="clear" w:color="auto" w:fill="auto"/>
            <w:vAlign w:val="center"/>
          </w:tcPr>
          <w:p w:rsidR="00303A93" w:rsidRPr="00140BD6" w:rsidRDefault="00303A93" w:rsidP="00486332">
            <w:pPr>
              <w:tabs>
                <w:tab w:val="left" w:pos="1575"/>
                <w:tab w:val="left" w:pos="2124"/>
                <w:tab w:val="left" w:pos="3515"/>
              </w:tabs>
              <w:jc w:val="both"/>
              <w:rPr>
                <w:rStyle w:val="285pt"/>
                <w:rFonts w:eastAsia="Calibri"/>
                <w:b/>
                <w:noProof/>
                <w:sz w:val="20"/>
                <w:szCs w:val="20"/>
              </w:rPr>
            </w:pPr>
            <w:r w:rsidRPr="00140BD6">
              <w:rPr>
                <w:rStyle w:val="285pt"/>
                <w:rFonts w:eastAsia="Calibri"/>
                <w:b/>
                <w:noProof/>
                <w:sz w:val="20"/>
                <w:szCs w:val="20"/>
              </w:rPr>
              <w:t>3.2.2.</w:t>
            </w:r>
            <w:r w:rsidRPr="00140BD6">
              <w:rPr>
                <w:sz w:val="20"/>
                <w:szCs w:val="20"/>
              </w:rPr>
              <w:t xml:space="preserve"> Розробити та впровадити  програму підвищення кваліфікації працівників сфери фізичної культури та спорту</w:t>
            </w:r>
          </w:p>
        </w:tc>
        <w:tc>
          <w:tcPr>
            <w:tcW w:w="1361" w:type="dxa"/>
            <w:tcBorders>
              <w:top w:val="nil"/>
              <w:left w:val="nil"/>
              <w:bottom w:val="single" w:sz="4" w:space="0" w:color="auto"/>
              <w:right w:val="single" w:sz="4" w:space="0" w:color="auto"/>
            </w:tcBorders>
            <w:shd w:val="clear" w:color="auto" w:fill="auto"/>
            <w:noWrap/>
            <w:vAlign w:val="center"/>
          </w:tcPr>
          <w:p w:rsidR="00303A93" w:rsidRPr="006772B1" w:rsidRDefault="00303A93" w:rsidP="00486332">
            <w:pPr>
              <w:jc w:val="both"/>
              <w:rPr>
                <w:sz w:val="20"/>
                <w:szCs w:val="20"/>
                <w:lang w:eastAsia="en-US"/>
              </w:rPr>
            </w:pPr>
          </w:p>
        </w:tc>
        <w:tc>
          <w:tcPr>
            <w:tcW w:w="1459" w:type="dxa"/>
            <w:tcBorders>
              <w:top w:val="nil"/>
              <w:left w:val="nil"/>
              <w:bottom w:val="single" w:sz="4" w:space="0" w:color="auto"/>
              <w:right w:val="single" w:sz="4" w:space="0" w:color="auto"/>
            </w:tcBorders>
            <w:shd w:val="clear" w:color="auto" w:fill="auto"/>
            <w:noWrap/>
            <w:vAlign w:val="center"/>
          </w:tcPr>
          <w:p w:rsidR="00303A93" w:rsidRPr="006772B1" w:rsidRDefault="00731220" w:rsidP="00486332">
            <w:pPr>
              <w:jc w:val="both"/>
              <w:rPr>
                <w:sz w:val="20"/>
                <w:szCs w:val="20"/>
                <w:lang w:eastAsia="en-US"/>
              </w:rPr>
            </w:pPr>
            <w:r w:rsidRPr="006772B1">
              <w:rPr>
                <w:sz w:val="20"/>
                <w:szCs w:val="20"/>
                <w:lang w:eastAsia="en-US"/>
              </w:rPr>
              <w:t>+</w:t>
            </w:r>
          </w:p>
        </w:tc>
        <w:tc>
          <w:tcPr>
            <w:tcW w:w="1332" w:type="dxa"/>
            <w:tcBorders>
              <w:top w:val="nil"/>
              <w:left w:val="nil"/>
              <w:bottom w:val="single" w:sz="4" w:space="0" w:color="auto"/>
              <w:right w:val="single" w:sz="4" w:space="0" w:color="auto"/>
            </w:tcBorders>
            <w:shd w:val="clear" w:color="auto" w:fill="auto"/>
            <w:noWrap/>
            <w:vAlign w:val="center"/>
          </w:tcPr>
          <w:p w:rsidR="00303A93" w:rsidRPr="00140BD6" w:rsidRDefault="00303A93" w:rsidP="00486332">
            <w:pPr>
              <w:jc w:val="both"/>
              <w:rPr>
                <w:color w:val="000000"/>
                <w:sz w:val="20"/>
                <w:szCs w:val="20"/>
                <w:lang w:eastAsia="en-US"/>
              </w:rPr>
            </w:pPr>
          </w:p>
        </w:tc>
      </w:tr>
      <w:tr w:rsidR="00303A93" w:rsidRPr="00140BD6" w:rsidTr="002F2F58">
        <w:trPr>
          <w:trHeight w:val="552"/>
        </w:trPr>
        <w:tc>
          <w:tcPr>
            <w:tcW w:w="5529" w:type="dxa"/>
            <w:tcBorders>
              <w:top w:val="nil"/>
              <w:left w:val="single" w:sz="4" w:space="0" w:color="auto"/>
              <w:bottom w:val="single" w:sz="4" w:space="0" w:color="auto"/>
              <w:right w:val="single" w:sz="4" w:space="0" w:color="auto"/>
            </w:tcBorders>
            <w:shd w:val="clear" w:color="auto" w:fill="auto"/>
            <w:vAlign w:val="center"/>
          </w:tcPr>
          <w:p w:rsidR="00303A93" w:rsidRPr="00140BD6" w:rsidRDefault="00303A93" w:rsidP="00486332">
            <w:pPr>
              <w:tabs>
                <w:tab w:val="left" w:pos="1575"/>
                <w:tab w:val="left" w:pos="2124"/>
                <w:tab w:val="left" w:pos="3515"/>
              </w:tabs>
              <w:jc w:val="both"/>
              <w:rPr>
                <w:rStyle w:val="285pt"/>
                <w:rFonts w:eastAsia="Calibri"/>
                <w:b/>
                <w:noProof/>
                <w:sz w:val="20"/>
                <w:szCs w:val="20"/>
              </w:rPr>
            </w:pPr>
            <w:r w:rsidRPr="00140BD6">
              <w:rPr>
                <w:rStyle w:val="285pt"/>
                <w:rFonts w:eastAsia="Calibri"/>
                <w:b/>
                <w:noProof/>
                <w:sz w:val="20"/>
                <w:szCs w:val="20"/>
              </w:rPr>
              <w:t xml:space="preserve">3.2.3. </w:t>
            </w:r>
            <w:r w:rsidRPr="00140BD6">
              <w:rPr>
                <w:sz w:val="20"/>
                <w:szCs w:val="20"/>
              </w:rPr>
              <w:t>Забезпечити участь представників різних вікових груп, учасників бойових дій та ветеранів в спортивних заходах різного рівня</w:t>
            </w:r>
          </w:p>
        </w:tc>
        <w:tc>
          <w:tcPr>
            <w:tcW w:w="1361" w:type="dxa"/>
            <w:tcBorders>
              <w:top w:val="nil"/>
              <w:left w:val="nil"/>
              <w:bottom w:val="single" w:sz="4" w:space="0" w:color="auto"/>
              <w:right w:val="single" w:sz="4" w:space="0" w:color="auto"/>
            </w:tcBorders>
            <w:shd w:val="clear" w:color="auto" w:fill="auto"/>
            <w:noWrap/>
            <w:vAlign w:val="center"/>
          </w:tcPr>
          <w:p w:rsidR="00303A93" w:rsidRPr="006772B1" w:rsidRDefault="00303A93" w:rsidP="00486332">
            <w:pPr>
              <w:jc w:val="both"/>
              <w:rPr>
                <w:sz w:val="20"/>
                <w:szCs w:val="20"/>
                <w:lang w:eastAsia="en-US"/>
              </w:rPr>
            </w:pPr>
          </w:p>
        </w:tc>
        <w:tc>
          <w:tcPr>
            <w:tcW w:w="1459" w:type="dxa"/>
            <w:tcBorders>
              <w:top w:val="nil"/>
              <w:left w:val="nil"/>
              <w:bottom w:val="single" w:sz="4" w:space="0" w:color="auto"/>
              <w:right w:val="single" w:sz="4" w:space="0" w:color="auto"/>
            </w:tcBorders>
            <w:shd w:val="clear" w:color="auto" w:fill="auto"/>
            <w:noWrap/>
            <w:vAlign w:val="center"/>
          </w:tcPr>
          <w:p w:rsidR="00303A93" w:rsidRPr="006772B1" w:rsidRDefault="00731220" w:rsidP="00486332">
            <w:pPr>
              <w:jc w:val="both"/>
              <w:rPr>
                <w:sz w:val="20"/>
                <w:szCs w:val="20"/>
                <w:lang w:eastAsia="en-US"/>
              </w:rPr>
            </w:pPr>
            <w:r w:rsidRPr="006772B1">
              <w:rPr>
                <w:sz w:val="20"/>
                <w:szCs w:val="20"/>
                <w:lang w:eastAsia="en-US"/>
              </w:rPr>
              <w:t>+</w:t>
            </w:r>
          </w:p>
        </w:tc>
        <w:tc>
          <w:tcPr>
            <w:tcW w:w="1332" w:type="dxa"/>
            <w:tcBorders>
              <w:top w:val="nil"/>
              <w:left w:val="nil"/>
              <w:bottom w:val="single" w:sz="4" w:space="0" w:color="auto"/>
              <w:right w:val="single" w:sz="4" w:space="0" w:color="auto"/>
            </w:tcBorders>
            <w:shd w:val="clear" w:color="auto" w:fill="auto"/>
            <w:noWrap/>
            <w:vAlign w:val="center"/>
          </w:tcPr>
          <w:p w:rsidR="00303A93" w:rsidRPr="00140BD6" w:rsidRDefault="00303A93" w:rsidP="00486332">
            <w:pPr>
              <w:jc w:val="both"/>
              <w:rPr>
                <w:color w:val="000000"/>
                <w:sz w:val="20"/>
                <w:szCs w:val="20"/>
                <w:lang w:eastAsia="en-US"/>
              </w:rPr>
            </w:pPr>
          </w:p>
        </w:tc>
      </w:tr>
      <w:tr w:rsidR="00303A93" w:rsidRPr="00140BD6" w:rsidTr="002F2F58">
        <w:trPr>
          <w:trHeight w:val="552"/>
        </w:trPr>
        <w:tc>
          <w:tcPr>
            <w:tcW w:w="5529" w:type="dxa"/>
            <w:tcBorders>
              <w:top w:val="nil"/>
              <w:left w:val="single" w:sz="4" w:space="0" w:color="auto"/>
              <w:bottom w:val="single" w:sz="4" w:space="0" w:color="auto"/>
              <w:right w:val="single" w:sz="4" w:space="0" w:color="auto"/>
            </w:tcBorders>
            <w:shd w:val="clear" w:color="auto" w:fill="auto"/>
            <w:vAlign w:val="center"/>
          </w:tcPr>
          <w:p w:rsidR="00303A93" w:rsidRPr="00140BD6" w:rsidRDefault="00303A93" w:rsidP="00486332">
            <w:pPr>
              <w:tabs>
                <w:tab w:val="left" w:pos="1575"/>
                <w:tab w:val="left" w:pos="2124"/>
                <w:tab w:val="left" w:pos="3515"/>
              </w:tabs>
              <w:jc w:val="both"/>
              <w:rPr>
                <w:rStyle w:val="285pt"/>
                <w:rFonts w:eastAsia="Calibri"/>
                <w:b/>
                <w:noProof/>
                <w:sz w:val="20"/>
                <w:szCs w:val="20"/>
              </w:rPr>
            </w:pPr>
            <w:r w:rsidRPr="00140BD6">
              <w:rPr>
                <w:rStyle w:val="285pt"/>
                <w:rFonts w:eastAsia="Calibri"/>
                <w:b/>
                <w:noProof/>
                <w:sz w:val="20"/>
                <w:szCs w:val="20"/>
              </w:rPr>
              <w:t xml:space="preserve">3.2.4. </w:t>
            </w:r>
            <w:r w:rsidRPr="00140BD6">
              <w:rPr>
                <w:sz w:val="20"/>
                <w:szCs w:val="20"/>
              </w:rPr>
              <w:t>Розвивати молодіжний рух у громаді і сприяти впровадженню молодіжних ініціатив</w:t>
            </w:r>
          </w:p>
        </w:tc>
        <w:tc>
          <w:tcPr>
            <w:tcW w:w="1361" w:type="dxa"/>
            <w:tcBorders>
              <w:top w:val="nil"/>
              <w:left w:val="nil"/>
              <w:bottom w:val="single" w:sz="4" w:space="0" w:color="auto"/>
              <w:right w:val="single" w:sz="4" w:space="0" w:color="auto"/>
            </w:tcBorders>
            <w:shd w:val="clear" w:color="auto" w:fill="auto"/>
            <w:noWrap/>
            <w:vAlign w:val="center"/>
          </w:tcPr>
          <w:p w:rsidR="00303A93" w:rsidRPr="006772B1" w:rsidRDefault="00303A93" w:rsidP="00486332">
            <w:pPr>
              <w:jc w:val="both"/>
              <w:rPr>
                <w:sz w:val="20"/>
                <w:szCs w:val="20"/>
                <w:lang w:eastAsia="en-US"/>
              </w:rPr>
            </w:pPr>
          </w:p>
        </w:tc>
        <w:tc>
          <w:tcPr>
            <w:tcW w:w="1459" w:type="dxa"/>
            <w:tcBorders>
              <w:top w:val="nil"/>
              <w:left w:val="nil"/>
              <w:bottom w:val="single" w:sz="4" w:space="0" w:color="auto"/>
              <w:right w:val="single" w:sz="4" w:space="0" w:color="auto"/>
            </w:tcBorders>
            <w:shd w:val="clear" w:color="auto" w:fill="auto"/>
            <w:noWrap/>
            <w:vAlign w:val="center"/>
          </w:tcPr>
          <w:p w:rsidR="00303A93" w:rsidRPr="006772B1" w:rsidRDefault="00731220" w:rsidP="00486332">
            <w:pPr>
              <w:jc w:val="both"/>
              <w:rPr>
                <w:sz w:val="20"/>
                <w:szCs w:val="20"/>
                <w:lang w:eastAsia="en-US"/>
              </w:rPr>
            </w:pPr>
            <w:r w:rsidRPr="006772B1">
              <w:rPr>
                <w:sz w:val="20"/>
                <w:szCs w:val="20"/>
                <w:lang w:eastAsia="en-US"/>
              </w:rPr>
              <w:t>+</w:t>
            </w:r>
          </w:p>
        </w:tc>
        <w:tc>
          <w:tcPr>
            <w:tcW w:w="1332" w:type="dxa"/>
            <w:tcBorders>
              <w:top w:val="nil"/>
              <w:left w:val="nil"/>
              <w:bottom w:val="single" w:sz="4" w:space="0" w:color="auto"/>
              <w:right w:val="single" w:sz="4" w:space="0" w:color="auto"/>
            </w:tcBorders>
            <w:shd w:val="clear" w:color="auto" w:fill="auto"/>
            <w:noWrap/>
            <w:vAlign w:val="center"/>
          </w:tcPr>
          <w:p w:rsidR="00303A93" w:rsidRPr="00140BD6" w:rsidRDefault="00303A93" w:rsidP="00486332">
            <w:pPr>
              <w:jc w:val="both"/>
              <w:rPr>
                <w:color w:val="000000"/>
                <w:sz w:val="20"/>
                <w:szCs w:val="20"/>
                <w:lang w:eastAsia="en-US"/>
              </w:rPr>
            </w:pPr>
          </w:p>
        </w:tc>
      </w:tr>
      <w:tr w:rsidR="00303A93" w:rsidRPr="00140BD6" w:rsidTr="00303A93">
        <w:trPr>
          <w:trHeight w:val="1233"/>
        </w:trPr>
        <w:tc>
          <w:tcPr>
            <w:tcW w:w="5529" w:type="dxa"/>
            <w:tcBorders>
              <w:top w:val="nil"/>
              <w:left w:val="single" w:sz="4" w:space="0" w:color="auto"/>
              <w:bottom w:val="single" w:sz="4" w:space="0" w:color="auto"/>
              <w:right w:val="single" w:sz="4" w:space="0" w:color="auto"/>
            </w:tcBorders>
            <w:shd w:val="clear" w:color="auto" w:fill="538135" w:themeFill="accent6" w:themeFillShade="BF"/>
            <w:vAlign w:val="center"/>
          </w:tcPr>
          <w:p w:rsidR="00303A93" w:rsidRPr="00140BD6" w:rsidRDefault="00303A93" w:rsidP="00486332">
            <w:pPr>
              <w:tabs>
                <w:tab w:val="left" w:pos="960"/>
              </w:tabs>
              <w:spacing w:before="240" w:after="240"/>
              <w:ind w:left="1" w:hanging="3"/>
              <w:jc w:val="both"/>
              <w:rPr>
                <w:rStyle w:val="285pt"/>
                <w:color w:val="FFFFFF" w:themeColor="background1"/>
                <w:sz w:val="20"/>
                <w:szCs w:val="20"/>
                <w:lang w:bidi="ar-SA"/>
              </w:rPr>
            </w:pPr>
            <w:r w:rsidRPr="00140BD6">
              <w:rPr>
                <w:color w:val="FFFFFF" w:themeColor="background1"/>
                <w:sz w:val="20"/>
                <w:szCs w:val="20"/>
              </w:rPr>
              <w:t xml:space="preserve">ОПЕРАЦІЙНА ЦІЛЬ 3.3. </w:t>
            </w:r>
            <w:r w:rsidRPr="00140BD6">
              <w:rPr>
                <w:b/>
                <w:sz w:val="20"/>
                <w:szCs w:val="20"/>
              </w:rPr>
              <w:t>Вдосконалена мережа якісних муніципальних і соціальних послуг</w:t>
            </w:r>
          </w:p>
        </w:tc>
        <w:tc>
          <w:tcPr>
            <w:tcW w:w="1361" w:type="dxa"/>
            <w:tcBorders>
              <w:top w:val="nil"/>
              <w:left w:val="nil"/>
              <w:bottom w:val="single" w:sz="4" w:space="0" w:color="auto"/>
              <w:right w:val="single" w:sz="4" w:space="0" w:color="auto"/>
            </w:tcBorders>
            <w:shd w:val="clear" w:color="auto" w:fill="538135" w:themeFill="accent6" w:themeFillShade="BF"/>
            <w:noWrap/>
            <w:vAlign w:val="center"/>
          </w:tcPr>
          <w:p w:rsidR="00303A93" w:rsidRPr="006772B1" w:rsidRDefault="00303A93" w:rsidP="00486332">
            <w:pPr>
              <w:jc w:val="both"/>
              <w:rPr>
                <w:sz w:val="20"/>
                <w:szCs w:val="20"/>
                <w:lang w:eastAsia="en-US"/>
              </w:rPr>
            </w:pPr>
          </w:p>
        </w:tc>
        <w:tc>
          <w:tcPr>
            <w:tcW w:w="1459" w:type="dxa"/>
            <w:tcBorders>
              <w:top w:val="nil"/>
              <w:left w:val="nil"/>
              <w:bottom w:val="single" w:sz="4" w:space="0" w:color="auto"/>
              <w:right w:val="single" w:sz="4" w:space="0" w:color="auto"/>
            </w:tcBorders>
            <w:shd w:val="clear" w:color="auto" w:fill="538135" w:themeFill="accent6" w:themeFillShade="BF"/>
            <w:noWrap/>
            <w:vAlign w:val="center"/>
          </w:tcPr>
          <w:p w:rsidR="00303A93" w:rsidRPr="006772B1" w:rsidRDefault="00303A93" w:rsidP="00486332">
            <w:pPr>
              <w:jc w:val="both"/>
              <w:rPr>
                <w:sz w:val="20"/>
                <w:szCs w:val="20"/>
                <w:lang w:eastAsia="en-US"/>
              </w:rPr>
            </w:pPr>
          </w:p>
        </w:tc>
        <w:tc>
          <w:tcPr>
            <w:tcW w:w="1332" w:type="dxa"/>
            <w:tcBorders>
              <w:top w:val="nil"/>
              <w:left w:val="nil"/>
              <w:bottom w:val="single" w:sz="4" w:space="0" w:color="auto"/>
              <w:right w:val="single" w:sz="4" w:space="0" w:color="auto"/>
            </w:tcBorders>
            <w:shd w:val="clear" w:color="auto" w:fill="538135" w:themeFill="accent6" w:themeFillShade="BF"/>
            <w:noWrap/>
            <w:vAlign w:val="center"/>
          </w:tcPr>
          <w:p w:rsidR="00303A93" w:rsidRPr="00140BD6" w:rsidRDefault="00303A93" w:rsidP="00486332">
            <w:pPr>
              <w:jc w:val="both"/>
              <w:rPr>
                <w:color w:val="000000"/>
                <w:sz w:val="20"/>
                <w:szCs w:val="20"/>
                <w:lang w:eastAsia="en-US"/>
              </w:rPr>
            </w:pPr>
          </w:p>
        </w:tc>
      </w:tr>
      <w:tr w:rsidR="00251A9A" w:rsidRPr="00140BD6" w:rsidTr="002F2F58">
        <w:trPr>
          <w:trHeight w:val="288"/>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251A9A" w:rsidRPr="00140BD6" w:rsidRDefault="00303A93" w:rsidP="00486332">
            <w:pPr>
              <w:tabs>
                <w:tab w:val="left" w:pos="960"/>
              </w:tabs>
              <w:spacing w:before="240" w:after="240"/>
              <w:ind w:left="1" w:hanging="3"/>
              <w:jc w:val="both"/>
              <w:rPr>
                <w:sz w:val="20"/>
                <w:szCs w:val="20"/>
                <w:shd w:val="clear" w:color="auto" w:fill="FEFFFF"/>
              </w:rPr>
            </w:pPr>
            <w:r w:rsidRPr="00140BD6">
              <w:rPr>
                <w:b/>
                <w:noProof/>
                <w:sz w:val="20"/>
                <w:szCs w:val="20"/>
              </w:rPr>
              <w:t xml:space="preserve">3.3.1. </w:t>
            </w:r>
            <w:r w:rsidRPr="00140BD6">
              <w:rPr>
                <w:sz w:val="20"/>
                <w:szCs w:val="20"/>
                <w:shd w:val="clear" w:color="auto" w:fill="FEFFFF"/>
              </w:rPr>
              <w:t>Забезпечення надання якісних соціальних послуг особам/сім’ям відповідно до їх потреб, вжиття заходів щодо розширення кола соціальних послуг, що надаються особам/сім’ям які  перебувають у складних  життєвих  обставинах.</w:t>
            </w:r>
          </w:p>
        </w:tc>
        <w:tc>
          <w:tcPr>
            <w:tcW w:w="1361" w:type="dxa"/>
            <w:tcBorders>
              <w:top w:val="nil"/>
              <w:left w:val="nil"/>
              <w:bottom w:val="single" w:sz="4" w:space="0" w:color="auto"/>
              <w:right w:val="single" w:sz="4" w:space="0" w:color="auto"/>
            </w:tcBorders>
            <w:shd w:val="clear" w:color="auto" w:fill="auto"/>
            <w:noWrap/>
            <w:vAlign w:val="center"/>
          </w:tcPr>
          <w:p w:rsidR="00251A9A" w:rsidRPr="006772B1" w:rsidRDefault="00251A9A" w:rsidP="00486332">
            <w:pPr>
              <w:jc w:val="both"/>
              <w:rPr>
                <w:sz w:val="20"/>
                <w:szCs w:val="20"/>
                <w:lang w:eastAsia="en-US"/>
              </w:rPr>
            </w:pPr>
          </w:p>
        </w:tc>
        <w:tc>
          <w:tcPr>
            <w:tcW w:w="1459" w:type="dxa"/>
            <w:tcBorders>
              <w:top w:val="nil"/>
              <w:left w:val="nil"/>
              <w:bottom w:val="single" w:sz="4" w:space="0" w:color="auto"/>
              <w:right w:val="single" w:sz="4" w:space="0" w:color="auto"/>
            </w:tcBorders>
            <w:shd w:val="clear" w:color="auto" w:fill="auto"/>
            <w:noWrap/>
            <w:vAlign w:val="center"/>
          </w:tcPr>
          <w:p w:rsidR="00251A9A" w:rsidRPr="006772B1" w:rsidRDefault="00251A9A" w:rsidP="00486332">
            <w:pPr>
              <w:jc w:val="both"/>
              <w:rPr>
                <w:sz w:val="20"/>
                <w:szCs w:val="20"/>
                <w:lang w:eastAsia="en-US"/>
              </w:rPr>
            </w:pPr>
            <w:r w:rsidRPr="006772B1">
              <w:rPr>
                <w:sz w:val="20"/>
                <w:szCs w:val="20"/>
                <w:lang w:eastAsia="en-US"/>
              </w:rPr>
              <w:t>+</w:t>
            </w:r>
          </w:p>
        </w:tc>
        <w:tc>
          <w:tcPr>
            <w:tcW w:w="1332" w:type="dxa"/>
            <w:tcBorders>
              <w:top w:val="nil"/>
              <w:left w:val="nil"/>
              <w:bottom w:val="single" w:sz="4" w:space="0" w:color="auto"/>
              <w:right w:val="single" w:sz="4" w:space="0" w:color="auto"/>
            </w:tcBorders>
            <w:shd w:val="clear" w:color="auto" w:fill="auto"/>
            <w:noWrap/>
            <w:vAlign w:val="center"/>
          </w:tcPr>
          <w:p w:rsidR="00251A9A" w:rsidRPr="00140BD6" w:rsidRDefault="00251A9A" w:rsidP="00486332">
            <w:pPr>
              <w:jc w:val="both"/>
              <w:rPr>
                <w:color w:val="000000"/>
                <w:sz w:val="20"/>
                <w:szCs w:val="20"/>
                <w:lang w:eastAsia="en-US"/>
              </w:rPr>
            </w:pPr>
          </w:p>
        </w:tc>
      </w:tr>
      <w:tr w:rsidR="00303A93" w:rsidRPr="00140BD6" w:rsidTr="002F2F58">
        <w:trPr>
          <w:trHeight w:val="552"/>
        </w:trPr>
        <w:tc>
          <w:tcPr>
            <w:tcW w:w="5529" w:type="dxa"/>
            <w:tcBorders>
              <w:top w:val="nil"/>
              <w:left w:val="single" w:sz="4" w:space="0" w:color="auto"/>
              <w:bottom w:val="single" w:sz="4" w:space="0" w:color="auto"/>
              <w:right w:val="single" w:sz="4" w:space="0" w:color="auto"/>
            </w:tcBorders>
            <w:shd w:val="clear" w:color="auto" w:fill="auto"/>
            <w:vAlign w:val="center"/>
          </w:tcPr>
          <w:p w:rsidR="00303A93" w:rsidRPr="00140BD6" w:rsidRDefault="00303A93" w:rsidP="00486332">
            <w:pPr>
              <w:tabs>
                <w:tab w:val="left" w:pos="1575"/>
                <w:tab w:val="left" w:pos="2124"/>
                <w:tab w:val="left" w:pos="3515"/>
              </w:tabs>
              <w:jc w:val="both"/>
              <w:rPr>
                <w:rStyle w:val="285pt"/>
                <w:rFonts w:eastAsia="Calibri"/>
                <w:b/>
                <w:noProof/>
                <w:sz w:val="20"/>
                <w:szCs w:val="20"/>
              </w:rPr>
            </w:pPr>
            <w:r w:rsidRPr="00140BD6">
              <w:rPr>
                <w:rStyle w:val="285pt"/>
                <w:rFonts w:eastAsia="Calibri"/>
                <w:b/>
                <w:noProof/>
                <w:sz w:val="20"/>
                <w:szCs w:val="20"/>
              </w:rPr>
              <w:t>3.3.2.</w:t>
            </w:r>
            <w:r w:rsidRPr="00140BD6">
              <w:rPr>
                <w:sz w:val="20"/>
                <w:szCs w:val="20"/>
              </w:rPr>
              <w:t xml:space="preserve"> Забезпечити достатньою кількістю транспортних засобів для надання послуги «соціального таксі»</w:t>
            </w:r>
          </w:p>
        </w:tc>
        <w:tc>
          <w:tcPr>
            <w:tcW w:w="1361" w:type="dxa"/>
            <w:tcBorders>
              <w:top w:val="nil"/>
              <w:left w:val="nil"/>
              <w:bottom w:val="single" w:sz="4" w:space="0" w:color="auto"/>
              <w:right w:val="single" w:sz="4" w:space="0" w:color="auto"/>
            </w:tcBorders>
            <w:shd w:val="clear" w:color="auto" w:fill="auto"/>
            <w:noWrap/>
            <w:vAlign w:val="center"/>
          </w:tcPr>
          <w:p w:rsidR="00303A93" w:rsidRPr="006772B1" w:rsidRDefault="00303A93" w:rsidP="00486332">
            <w:pPr>
              <w:jc w:val="both"/>
              <w:rPr>
                <w:sz w:val="20"/>
                <w:szCs w:val="20"/>
                <w:lang w:eastAsia="en-US"/>
              </w:rPr>
            </w:pPr>
          </w:p>
        </w:tc>
        <w:tc>
          <w:tcPr>
            <w:tcW w:w="1459" w:type="dxa"/>
            <w:tcBorders>
              <w:top w:val="nil"/>
              <w:left w:val="nil"/>
              <w:bottom w:val="single" w:sz="4" w:space="0" w:color="auto"/>
              <w:right w:val="single" w:sz="4" w:space="0" w:color="auto"/>
            </w:tcBorders>
            <w:shd w:val="clear" w:color="auto" w:fill="auto"/>
            <w:noWrap/>
            <w:vAlign w:val="center"/>
          </w:tcPr>
          <w:p w:rsidR="00303A93" w:rsidRPr="006772B1" w:rsidRDefault="00731220" w:rsidP="00486332">
            <w:pPr>
              <w:jc w:val="both"/>
              <w:rPr>
                <w:sz w:val="20"/>
                <w:szCs w:val="20"/>
                <w:lang w:eastAsia="en-US"/>
              </w:rPr>
            </w:pPr>
            <w:r w:rsidRPr="006772B1">
              <w:rPr>
                <w:sz w:val="20"/>
                <w:szCs w:val="20"/>
                <w:lang w:eastAsia="en-US"/>
              </w:rPr>
              <w:t>+</w:t>
            </w:r>
          </w:p>
        </w:tc>
        <w:tc>
          <w:tcPr>
            <w:tcW w:w="1332" w:type="dxa"/>
            <w:tcBorders>
              <w:top w:val="nil"/>
              <w:left w:val="nil"/>
              <w:bottom w:val="single" w:sz="4" w:space="0" w:color="auto"/>
              <w:right w:val="single" w:sz="4" w:space="0" w:color="auto"/>
            </w:tcBorders>
            <w:shd w:val="clear" w:color="auto" w:fill="auto"/>
            <w:noWrap/>
            <w:vAlign w:val="center"/>
          </w:tcPr>
          <w:p w:rsidR="00303A93" w:rsidRPr="00140BD6" w:rsidRDefault="00303A93" w:rsidP="00486332">
            <w:pPr>
              <w:jc w:val="both"/>
              <w:rPr>
                <w:color w:val="000000"/>
                <w:sz w:val="20"/>
                <w:szCs w:val="20"/>
                <w:lang w:eastAsia="en-US"/>
              </w:rPr>
            </w:pPr>
          </w:p>
        </w:tc>
      </w:tr>
      <w:tr w:rsidR="00303A93" w:rsidRPr="00140BD6" w:rsidTr="002F2F58">
        <w:trPr>
          <w:trHeight w:val="552"/>
        </w:trPr>
        <w:tc>
          <w:tcPr>
            <w:tcW w:w="5529" w:type="dxa"/>
            <w:tcBorders>
              <w:top w:val="nil"/>
              <w:left w:val="single" w:sz="4" w:space="0" w:color="auto"/>
              <w:bottom w:val="single" w:sz="4" w:space="0" w:color="auto"/>
              <w:right w:val="single" w:sz="4" w:space="0" w:color="auto"/>
            </w:tcBorders>
            <w:shd w:val="clear" w:color="auto" w:fill="auto"/>
            <w:vAlign w:val="center"/>
          </w:tcPr>
          <w:p w:rsidR="00303A93" w:rsidRPr="00140BD6" w:rsidRDefault="00303A93" w:rsidP="00486332">
            <w:pPr>
              <w:tabs>
                <w:tab w:val="left" w:pos="1575"/>
                <w:tab w:val="left" w:pos="2124"/>
                <w:tab w:val="left" w:pos="3515"/>
              </w:tabs>
              <w:jc w:val="both"/>
              <w:rPr>
                <w:rStyle w:val="285pt"/>
                <w:rFonts w:eastAsia="Calibri"/>
                <w:b/>
                <w:noProof/>
                <w:sz w:val="20"/>
                <w:szCs w:val="20"/>
              </w:rPr>
            </w:pPr>
            <w:r w:rsidRPr="00140BD6">
              <w:rPr>
                <w:rStyle w:val="285pt"/>
                <w:rFonts w:eastAsia="Calibri"/>
                <w:b/>
                <w:noProof/>
                <w:sz w:val="20"/>
                <w:szCs w:val="20"/>
              </w:rPr>
              <w:t>3.3.3.</w:t>
            </w:r>
            <w:r w:rsidRPr="00140BD6">
              <w:rPr>
                <w:sz w:val="20"/>
                <w:szCs w:val="20"/>
              </w:rPr>
              <w:t xml:space="preserve"> Покращити якість пасажирських перевезень в Хмільницькій громаді</w:t>
            </w:r>
          </w:p>
        </w:tc>
        <w:tc>
          <w:tcPr>
            <w:tcW w:w="1361" w:type="dxa"/>
            <w:tcBorders>
              <w:top w:val="nil"/>
              <w:left w:val="nil"/>
              <w:bottom w:val="single" w:sz="4" w:space="0" w:color="auto"/>
              <w:right w:val="single" w:sz="4" w:space="0" w:color="auto"/>
            </w:tcBorders>
            <w:shd w:val="clear" w:color="auto" w:fill="auto"/>
            <w:noWrap/>
            <w:vAlign w:val="center"/>
          </w:tcPr>
          <w:p w:rsidR="00303A93" w:rsidRPr="006772B1" w:rsidRDefault="00303A93" w:rsidP="00486332">
            <w:pPr>
              <w:jc w:val="both"/>
              <w:rPr>
                <w:sz w:val="20"/>
                <w:szCs w:val="20"/>
                <w:lang w:eastAsia="en-US"/>
              </w:rPr>
            </w:pPr>
          </w:p>
        </w:tc>
        <w:tc>
          <w:tcPr>
            <w:tcW w:w="1459" w:type="dxa"/>
            <w:tcBorders>
              <w:top w:val="nil"/>
              <w:left w:val="nil"/>
              <w:bottom w:val="single" w:sz="4" w:space="0" w:color="auto"/>
              <w:right w:val="single" w:sz="4" w:space="0" w:color="auto"/>
            </w:tcBorders>
            <w:shd w:val="clear" w:color="auto" w:fill="auto"/>
            <w:noWrap/>
            <w:vAlign w:val="center"/>
          </w:tcPr>
          <w:p w:rsidR="00303A93" w:rsidRPr="006772B1" w:rsidRDefault="00731220" w:rsidP="00486332">
            <w:pPr>
              <w:jc w:val="both"/>
              <w:rPr>
                <w:sz w:val="20"/>
                <w:szCs w:val="20"/>
                <w:lang w:eastAsia="en-US"/>
              </w:rPr>
            </w:pPr>
            <w:r w:rsidRPr="006772B1">
              <w:rPr>
                <w:sz w:val="20"/>
                <w:szCs w:val="20"/>
                <w:lang w:eastAsia="en-US"/>
              </w:rPr>
              <w:t>+</w:t>
            </w:r>
          </w:p>
        </w:tc>
        <w:tc>
          <w:tcPr>
            <w:tcW w:w="1332" w:type="dxa"/>
            <w:tcBorders>
              <w:top w:val="nil"/>
              <w:left w:val="nil"/>
              <w:bottom w:val="single" w:sz="4" w:space="0" w:color="auto"/>
              <w:right w:val="single" w:sz="4" w:space="0" w:color="auto"/>
            </w:tcBorders>
            <w:shd w:val="clear" w:color="auto" w:fill="auto"/>
            <w:noWrap/>
            <w:vAlign w:val="center"/>
          </w:tcPr>
          <w:p w:rsidR="00303A93" w:rsidRPr="00140BD6" w:rsidRDefault="00303A93" w:rsidP="00486332">
            <w:pPr>
              <w:jc w:val="both"/>
              <w:rPr>
                <w:color w:val="000000"/>
                <w:sz w:val="20"/>
                <w:szCs w:val="20"/>
                <w:lang w:eastAsia="en-US"/>
              </w:rPr>
            </w:pPr>
          </w:p>
        </w:tc>
      </w:tr>
      <w:tr w:rsidR="00486332" w:rsidRPr="00140BD6" w:rsidTr="002F2F58">
        <w:trPr>
          <w:trHeight w:val="408"/>
        </w:trPr>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86332" w:rsidRPr="00140BD6" w:rsidRDefault="00486332" w:rsidP="00486332">
            <w:pPr>
              <w:jc w:val="both"/>
              <w:rPr>
                <w:b/>
                <w:sz w:val="20"/>
                <w:szCs w:val="20"/>
              </w:rPr>
            </w:pPr>
            <w:r w:rsidRPr="00140BD6">
              <w:rPr>
                <w:b/>
                <w:sz w:val="20"/>
                <w:szCs w:val="20"/>
              </w:rPr>
              <w:t xml:space="preserve">3.3.4. </w:t>
            </w:r>
            <w:r w:rsidRPr="00140BD6">
              <w:rPr>
                <w:sz w:val="20"/>
                <w:szCs w:val="20"/>
              </w:rPr>
              <w:t>Забезпечити цифровий розвиток громади</w:t>
            </w: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rsidR="00486332" w:rsidRPr="006772B1" w:rsidRDefault="00486332" w:rsidP="00486332">
            <w:pPr>
              <w:jc w:val="both"/>
              <w:rPr>
                <w:sz w:val="20"/>
                <w:szCs w:val="20"/>
                <w:lang w:eastAsia="en-US"/>
              </w:rPr>
            </w:pPr>
          </w:p>
        </w:tc>
        <w:tc>
          <w:tcPr>
            <w:tcW w:w="1459" w:type="dxa"/>
            <w:tcBorders>
              <w:top w:val="single" w:sz="4" w:space="0" w:color="auto"/>
              <w:left w:val="nil"/>
              <w:bottom w:val="single" w:sz="4" w:space="0" w:color="auto"/>
              <w:right w:val="single" w:sz="4" w:space="0" w:color="auto"/>
            </w:tcBorders>
            <w:shd w:val="clear" w:color="auto" w:fill="FFFFFF" w:themeFill="background1"/>
            <w:noWrap/>
            <w:vAlign w:val="center"/>
          </w:tcPr>
          <w:p w:rsidR="00486332" w:rsidRPr="006772B1" w:rsidRDefault="00731220" w:rsidP="00486332">
            <w:pPr>
              <w:jc w:val="both"/>
              <w:rPr>
                <w:sz w:val="20"/>
                <w:szCs w:val="20"/>
                <w:lang w:eastAsia="en-US"/>
              </w:rPr>
            </w:pPr>
            <w:r w:rsidRPr="006772B1">
              <w:rPr>
                <w:sz w:val="20"/>
                <w:szCs w:val="20"/>
                <w:lang w:eastAsia="en-US"/>
              </w:rPr>
              <w:t>+</w:t>
            </w:r>
          </w:p>
        </w:tc>
        <w:tc>
          <w:tcPr>
            <w:tcW w:w="1332" w:type="dxa"/>
            <w:tcBorders>
              <w:top w:val="single" w:sz="4" w:space="0" w:color="auto"/>
              <w:left w:val="nil"/>
              <w:bottom w:val="single" w:sz="4" w:space="0" w:color="auto"/>
              <w:right w:val="single" w:sz="4" w:space="0" w:color="auto"/>
            </w:tcBorders>
            <w:shd w:val="clear" w:color="auto" w:fill="FFFFFF" w:themeFill="background1"/>
            <w:noWrap/>
            <w:vAlign w:val="center"/>
          </w:tcPr>
          <w:p w:rsidR="00486332" w:rsidRPr="00140BD6" w:rsidRDefault="00486332" w:rsidP="00486332">
            <w:pPr>
              <w:jc w:val="both"/>
              <w:rPr>
                <w:color w:val="000000"/>
                <w:sz w:val="20"/>
                <w:szCs w:val="20"/>
                <w:lang w:eastAsia="en-US"/>
              </w:rPr>
            </w:pPr>
          </w:p>
        </w:tc>
      </w:tr>
      <w:tr w:rsidR="00486332" w:rsidRPr="00140BD6" w:rsidTr="002F2F58">
        <w:trPr>
          <w:trHeight w:val="408"/>
        </w:trPr>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86332" w:rsidRPr="00140BD6" w:rsidRDefault="00486332" w:rsidP="00486332">
            <w:pPr>
              <w:jc w:val="both"/>
              <w:rPr>
                <w:b/>
                <w:sz w:val="20"/>
                <w:szCs w:val="20"/>
              </w:rPr>
            </w:pPr>
            <w:r w:rsidRPr="00140BD6">
              <w:rPr>
                <w:b/>
                <w:sz w:val="20"/>
                <w:szCs w:val="20"/>
              </w:rPr>
              <w:t xml:space="preserve">3.3.5. </w:t>
            </w:r>
            <w:r w:rsidRPr="00140BD6">
              <w:rPr>
                <w:sz w:val="20"/>
                <w:szCs w:val="20"/>
              </w:rPr>
              <w:t>Забезпечити рівні можливості для чоловіків та жінок в сфері отримання муніципальних послуг</w:t>
            </w: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rsidR="00486332" w:rsidRPr="006772B1" w:rsidRDefault="00486332" w:rsidP="00486332">
            <w:pPr>
              <w:jc w:val="both"/>
              <w:rPr>
                <w:sz w:val="20"/>
                <w:szCs w:val="20"/>
                <w:lang w:eastAsia="en-US"/>
              </w:rPr>
            </w:pPr>
          </w:p>
        </w:tc>
        <w:tc>
          <w:tcPr>
            <w:tcW w:w="1459" w:type="dxa"/>
            <w:tcBorders>
              <w:top w:val="single" w:sz="4" w:space="0" w:color="auto"/>
              <w:left w:val="nil"/>
              <w:bottom w:val="single" w:sz="4" w:space="0" w:color="auto"/>
              <w:right w:val="single" w:sz="4" w:space="0" w:color="auto"/>
            </w:tcBorders>
            <w:shd w:val="clear" w:color="auto" w:fill="FFFFFF" w:themeFill="background1"/>
            <w:noWrap/>
            <w:vAlign w:val="center"/>
          </w:tcPr>
          <w:p w:rsidR="00486332" w:rsidRPr="006772B1" w:rsidRDefault="00731220" w:rsidP="00486332">
            <w:pPr>
              <w:jc w:val="both"/>
              <w:rPr>
                <w:sz w:val="20"/>
                <w:szCs w:val="20"/>
                <w:lang w:eastAsia="en-US"/>
              </w:rPr>
            </w:pPr>
            <w:r w:rsidRPr="006772B1">
              <w:rPr>
                <w:sz w:val="20"/>
                <w:szCs w:val="20"/>
                <w:lang w:eastAsia="en-US"/>
              </w:rPr>
              <w:t>+</w:t>
            </w:r>
          </w:p>
        </w:tc>
        <w:tc>
          <w:tcPr>
            <w:tcW w:w="1332" w:type="dxa"/>
            <w:tcBorders>
              <w:top w:val="single" w:sz="4" w:space="0" w:color="auto"/>
              <w:left w:val="nil"/>
              <w:bottom w:val="single" w:sz="4" w:space="0" w:color="auto"/>
              <w:right w:val="single" w:sz="4" w:space="0" w:color="auto"/>
            </w:tcBorders>
            <w:shd w:val="clear" w:color="auto" w:fill="FFFFFF" w:themeFill="background1"/>
            <w:noWrap/>
            <w:vAlign w:val="center"/>
          </w:tcPr>
          <w:p w:rsidR="00486332" w:rsidRPr="00140BD6" w:rsidRDefault="00486332" w:rsidP="00486332">
            <w:pPr>
              <w:jc w:val="both"/>
              <w:rPr>
                <w:color w:val="000000"/>
                <w:sz w:val="20"/>
                <w:szCs w:val="20"/>
                <w:lang w:eastAsia="en-US"/>
              </w:rPr>
            </w:pPr>
          </w:p>
        </w:tc>
      </w:tr>
      <w:tr w:rsidR="00486332" w:rsidRPr="00140BD6" w:rsidTr="00486332">
        <w:trPr>
          <w:trHeight w:val="408"/>
        </w:trPr>
        <w:tc>
          <w:tcPr>
            <w:tcW w:w="5529" w:type="dxa"/>
            <w:tcBorders>
              <w:top w:val="single" w:sz="4" w:space="0" w:color="auto"/>
              <w:left w:val="single" w:sz="4" w:space="0" w:color="auto"/>
              <w:bottom w:val="single" w:sz="4" w:space="0" w:color="auto"/>
              <w:right w:val="single" w:sz="4" w:space="0" w:color="auto"/>
            </w:tcBorders>
            <w:shd w:val="clear" w:color="auto" w:fill="538135" w:themeFill="accent6" w:themeFillShade="BF"/>
            <w:noWrap/>
            <w:vAlign w:val="center"/>
          </w:tcPr>
          <w:p w:rsidR="00486332" w:rsidRPr="00140BD6" w:rsidRDefault="00486332" w:rsidP="00486332">
            <w:pPr>
              <w:tabs>
                <w:tab w:val="left" w:pos="960"/>
              </w:tabs>
              <w:spacing w:before="240"/>
              <w:jc w:val="both"/>
              <w:rPr>
                <w:color w:val="FFFFFF" w:themeColor="background1"/>
                <w:sz w:val="20"/>
                <w:szCs w:val="20"/>
              </w:rPr>
            </w:pPr>
            <w:r w:rsidRPr="00140BD6">
              <w:rPr>
                <w:color w:val="FFFFFF" w:themeColor="background1"/>
                <w:sz w:val="20"/>
                <w:szCs w:val="20"/>
              </w:rPr>
              <w:t>ОПЕРАЦІЙНА ЦІЛЬ 3.4.</w:t>
            </w:r>
          </w:p>
          <w:p w:rsidR="00486332" w:rsidRPr="00140BD6" w:rsidRDefault="00486332" w:rsidP="00486332">
            <w:pPr>
              <w:jc w:val="both"/>
              <w:rPr>
                <w:b/>
                <w:sz w:val="20"/>
                <w:szCs w:val="20"/>
              </w:rPr>
            </w:pPr>
            <w:r w:rsidRPr="00140BD6">
              <w:rPr>
                <w:b/>
                <w:sz w:val="20"/>
                <w:szCs w:val="20"/>
              </w:rPr>
              <w:t>Забезпечено соціальний захист ветеранів та їх сімей, внутрішньо</w:t>
            </w:r>
          </w:p>
        </w:tc>
        <w:tc>
          <w:tcPr>
            <w:tcW w:w="1361" w:type="dxa"/>
            <w:tcBorders>
              <w:top w:val="single" w:sz="4" w:space="0" w:color="auto"/>
              <w:left w:val="nil"/>
              <w:bottom w:val="single" w:sz="4" w:space="0" w:color="auto"/>
              <w:right w:val="single" w:sz="4" w:space="0" w:color="auto"/>
            </w:tcBorders>
            <w:shd w:val="clear" w:color="auto" w:fill="538135" w:themeFill="accent6" w:themeFillShade="BF"/>
            <w:noWrap/>
            <w:vAlign w:val="center"/>
          </w:tcPr>
          <w:p w:rsidR="00486332" w:rsidRPr="006772B1" w:rsidRDefault="00486332" w:rsidP="00486332">
            <w:pPr>
              <w:jc w:val="both"/>
              <w:rPr>
                <w:sz w:val="20"/>
                <w:szCs w:val="20"/>
                <w:lang w:eastAsia="en-US"/>
              </w:rPr>
            </w:pPr>
          </w:p>
        </w:tc>
        <w:tc>
          <w:tcPr>
            <w:tcW w:w="1459" w:type="dxa"/>
            <w:tcBorders>
              <w:top w:val="single" w:sz="4" w:space="0" w:color="auto"/>
              <w:left w:val="nil"/>
              <w:bottom w:val="single" w:sz="4" w:space="0" w:color="auto"/>
              <w:right w:val="single" w:sz="4" w:space="0" w:color="auto"/>
            </w:tcBorders>
            <w:shd w:val="clear" w:color="auto" w:fill="538135" w:themeFill="accent6" w:themeFillShade="BF"/>
            <w:noWrap/>
            <w:vAlign w:val="center"/>
          </w:tcPr>
          <w:p w:rsidR="00486332" w:rsidRPr="006772B1" w:rsidRDefault="00486332" w:rsidP="00486332">
            <w:pPr>
              <w:jc w:val="both"/>
              <w:rPr>
                <w:sz w:val="20"/>
                <w:szCs w:val="20"/>
                <w:lang w:eastAsia="en-US"/>
              </w:rPr>
            </w:pPr>
          </w:p>
        </w:tc>
        <w:tc>
          <w:tcPr>
            <w:tcW w:w="1332" w:type="dxa"/>
            <w:tcBorders>
              <w:top w:val="single" w:sz="4" w:space="0" w:color="auto"/>
              <w:left w:val="nil"/>
              <w:bottom w:val="single" w:sz="4" w:space="0" w:color="auto"/>
              <w:right w:val="single" w:sz="4" w:space="0" w:color="auto"/>
            </w:tcBorders>
            <w:shd w:val="clear" w:color="auto" w:fill="538135" w:themeFill="accent6" w:themeFillShade="BF"/>
            <w:noWrap/>
            <w:vAlign w:val="center"/>
          </w:tcPr>
          <w:p w:rsidR="00486332" w:rsidRPr="00140BD6" w:rsidRDefault="00486332" w:rsidP="00486332">
            <w:pPr>
              <w:jc w:val="both"/>
              <w:rPr>
                <w:color w:val="000000"/>
                <w:sz w:val="20"/>
                <w:szCs w:val="20"/>
                <w:lang w:eastAsia="en-US"/>
              </w:rPr>
            </w:pPr>
          </w:p>
        </w:tc>
      </w:tr>
      <w:tr w:rsidR="00486332" w:rsidRPr="00140BD6" w:rsidTr="002F2F58">
        <w:trPr>
          <w:trHeight w:val="408"/>
        </w:trPr>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86332" w:rsidRPr="00140BD6" w:rsidRDefault="00486332" w:rsidP="00486332">
            <w:pPr>
              <w:tabs>
                <w:tab w:val="left" w:pos="960"/>
              </w:tabs>
              <w:spacing w:before="240"/>
              <w:jc w:val="both"/>
              <w:rPr>
                <w:sz w:val="20"/>
                <w:szCs w:val="20"/>
              </w:rPr>
            </w:pPr>
            <w:r w:rsidRPr="00140BD6">
              <w:rPr>
                <w:b/>
                <w:sz w:val="20"/>
                <w:szCs w:val="20"/>
              </w:rPr>
              <w:t>3.4.1</w:t>
            </w:r>
            <w:r w:rsidRPr="00140BD6">
              <w:rPr>
                <w:sz w:val="20"/>
                <w:szCs w:val="20"/>
              </w:rPr>
              <w:t>. Створення умов для ефективної реадаптації та соціально-економічної  реінтеграції ветеранів війни</w:t>
            </w: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rsidR="00486332" w:rsidRPr="006772B1" w:rsidRDefault="00486332" w:rsidP="00486332">
            <w:pPr>
              <w:jc w:val="both"/>
              <w:rPr>
                <w:sz w:val="20"/>
                <w:szCs w:val="20"/>
                <w:lang w:eastAsia="en-US"/>
              </w:rPr>
            </w:pPr>
          </w:p>
        </w:tc>
        <w:tc>
          <w:tcPr>
            <w:tcW w:w="1459" w:type="dxa"/>
            <w:tcBorders>
              <w:top w:val="single" w:sz="4" w:space="0" w:color="auto"/>
              <w:left w:val="nil"/>
              <w:bottom w:val="single" w:sz="4" w:space="0" w:color="auto"/>
              <w:right w:val="single" w:sz="4" w:space="0" w:color="auto"/>
            </w:tcBorders>
            <w:shd w:val="clear" w:color="auto" w:fill="FFFFFF" w:themeFill="background1"/>
            <w:noWrap/>
            <w:vAlign w:val="center"/>
          </w:tcPr>
          <w:p w:rsidR="00486332" w:rsidRPr="006772B1" w:rsidRDefault="00731220" w:rsidP="00486332">
            <w:pPr>
              <w:jc w:val="both"/>
              <w:rPr>
                <w:sz w:val="20"/>
                <w:szCs w:val="20"/>
                <w:lang w:eastAsia="en-US"/>
              </w:rPr>
            </w:pPr>
            <w:r w:rsidRPr="006772B1">
              <w:rPr>
                <w:sz w:val="20"/>
                <w:szCs w:val="20"/>
                <w:lang w:eastAsia="en-US"/>
              </w:rPr>
              <w:t>+</w:t>
            </w:r>
          </w:p>
        </w:tc>
        <w:tc>
          <w:tcPr>
            <w:tcW w:w="1332" w:type="dxa"/>
            <w:tcBorders>
              <w:top w:val="single" w:sz="4" w:space="0" w:color="auto"/>
              <w:left w:val="nil"/>
              <w:bottom w:val="single" w:sz="4" w:space="0" w:color="auto"/>
              <w:right w:val="single" w:sz="4" w:space="0" w:color="auto"/>
            </w:tcBorders>
            <w:shd w:val="clear" w:color="auto" w:fill="FFFFFF" w:themeFill="background1"/>
            <w:noWrap/>
            <w:vAlign w:val="center"/>
          </w:tcPr>
          <w:p w:rsidR="00486332" w:rsidRPr="00140BD6" w:rsidRDefault="00486332" w:rsidP="00486332">
            <w:pPr>
              <w:jc w:val="both"/>
              <w:rPr>
                <w:color w:val="000000"/>
                <w:sz w:val="20"/>
                <w:szCs w:val="20"/>
                <w:lang w:eastAsia="en-US"/>
              </w:rPr>
            </w:pPr>
          </w:p>
        </w:tc>
      </w:tr>
      <w:tr w:rsidR="00486332" w:rsidRPr="00140BD6" w:rsidTr="002F2F58">
        <w:trPr>
          <w:trHeight w:val="408"/>
        </w:trPr>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86332" w:rsidRPr="00140BD6" w:rsidRDefault="00486332" w:rsidP="00486332">
            <w:pPr>
              <w:tabs>
                <w:tab w:val="left" w:pos="960"/>
              </w:tabs>
              <w:spacing w:before="240"/>
              <w:ind w:left="-2"/>
              <w:jc w:val="both"/>
              <w:rPr>
                <w:b/>
                <w:sz w:val="20"/>
                <w:szCs w:val="20"/>
              </w:rPr>
            </w:pPr>
            <w:r w:rsidRPr="00140BD6">
              <w:rPr>
                <w:b/>
                <w:sz w:val="20"/>
                <w:szCs w:val="20"/>
              </w:rPr>
              <w:lastRenderedPageBreak/>
              <w:t xml:space="preserve">3.4.2. </w:t>
            </w:r>
            <w:r w:rsidRPr="00140BD6">
              <w:rPr>
                <w:sz w:val="20"/>
                <w:szCs w:val="20"/>
              </w:rPr>
              <w:t>Будівництво нових або реконструкція наявних приміщень під соціальне житло для вразливих категорій населення</w:t>
            </w:r>
          </w:p>
        </w:tc>
        <w:tc>
          <w:tcPr>
            <w:tcW w:w="1361" w:type="dxa"/>
            <w:tcBorders>
              <w:top w:val="single" w:sz="4" w:space="0" w:color="auto"/>
              <w:left w:val="nil"/>
              <w:bottom w:val="single" w:sz="4" w:space="0" w:color="auto"/>
              <w:right w:val="single" w:sz="4" w:space="0" w:color="auto"/>
            </w:tcBorders>
            <w:shd w:val="clear" w:color="auto" w:fill="FFFFFF" w:themeFill="background1"/>
            <w:noWrap/>
            <w:vAlign w:val="center"/>
          </w:tcPr>
          <w:p w:rsidR="00486332" w:rsidRPr="006772B1" w:rsidRDefault="00486332" w:rsidP="00486332">
            <w:pPr>
              <w:jc w:val="both"/>
              <w:rPr>
                <w:sz w:val="20"/>
                <w:szCs w:val="20"/>
                <w:lang w:eastAsia="en-US"/>
              </w:rPr>
            </w:pPr>
          </w:p>
        </w:tc>
        <w:tc>
          <w:tcPr>
            <w:tcW w:w="1459" w:type="dxa"/>
            <w:tcBorders>
              <w:top w:val="single" w:sz="4" w:space="0" w:color="auto"/>
              <w:left w:val="nil"/>
              <w:bottom w:val="single" w:sz="4" w:space="0" w:color="auto"/>
              <w:right w:val="single" w:sz="4" w:space="0" w:color="auto"/>
            </w:tcBorders>
            <w:shd w:val="clear" w:color="auto" w:fill="FFFFFF" w:themeFill="background1"/>
            <w:noWrap/>
            <w:vAlign w:val="center"/>
          </w:tcPr>
          <w:p w:rsidR="00486332" w:rsidRPr="006772B1" w:rsidRDefault="00731220" w:rsidP="00486332">
            <w:pPr>
              <w:jc w:val="both"/>
              <w:rPr>
                <w:sz w:val="20"/>
                <w:szCs w:val="20"/>
                <w:lang w:eastAsia="en-US"/>
              </w:rPr>
            </w:pPr>
            <w:r w:rsidRPr="006772B1">
              <w:rPr>
                <w:sz w:val="20"/>
                <w:szCs w:val="20"/>
                <w:lang w:eastAsia="en-US"/>
              </w:rPr>
              <w:t>+</w:t>
            </w:r>
          </w:p>
        </w:tc>
        <w:tc>
          <w:tcPr>
            <w:tcW w:w="1332" w:type="dxa"/>
            <w:tcBorders>
              <w:top w:val="single" w:sz="4" w:space="0" w:color="auto"/>
              <w:left w:val="nil"/>
              <w:bottom w:val="single" w:sz="4" w:space="0" w:color="auto"/>
              <w:right w:val="single" w:sz="4" w:space="0" w:color="auto"/>
            </w:tcBorders>
            <w:shd w:val="clear" w:color="auto" w:fill="FFFFFF" w:themeFill="background1"/>
            <w:noWrap/>
            <w:vAlign w:val="center"/>
          </w:tcPr>
          <w:p w:rsidR="00486332" w:rsidRPr="00140BD6" w:rsidRDefault="00486332" w:rsidP="00486332">
            <w:pPr>
              <w:jc w:val="both"/>
              <w:rPr>
                <w:color w:val="000000"/>
                <w:sz w:val="20"/>
                <w:szCs w:val="20"/>
                <w:lang w:eastAsia="en-US"/>
              </w:rPr>
            </w:pPr>
          </w:p>
        </w:tc>
      </w:tr>
    </w:tbl>
    <w:p w:rsidR="00303A93" w:rsidRPr="003B6CE7" w:rsidRDefault="00303A93" w:rsidP="00AB02CF">
      <w:pPr>
        <w:pStyle w:val="TableTitle"/>
        <w:rPr>
          <w:sz w:val="20"/>
          <w:szCs w:val="20"/>
        </w:rPr>
      </w:pPr>
    </w:p>
    <w:p w:rsidR="00AB00C4" w:rsidRPr="00FA1C8C" w:rsidRDefault="0062569A" w:rsidP="00AA3FA6">
      <w:pPr>
        <w:autoSpaceDE w:val="0"/>
        <w:autoSpaceDN w:val="0"/>
        <w:adjustRightInd w:val="0"/>
        <w:ind w:firstLine="426"/>
        <w:jc w:val="both"/>
        <w:rPr>
          <w:rFonts w:eastAsia="ArialMT"/>
          <w:b/>
          <w:bCs/>
          <w:lang w:val="ru-RU"/>
        </w:rPr>
      </w:pPr>
      <w:r w:rsidRPr="00FA1C8C">
        <w:rPr>
          <w:rFonts w:eastAsia="ArialMT"/>
          <w:b/>
          <w:bCs/>
        </w:rPr>
        <w:t xml:space="preserve">Висновки щодо ймовірного впливу Стратегії на </w:t>
      </w:r>
      <w:r w:rsidR="00941E7E" w:rsidRPr="00FA1C8C">
        <w:rPr>
          <w:rFonts w:eastAsia="ArialMT"/>
          <w:b/>
          <w:bCs/>
        </w:rPr>
        <w:t xml:space="preserve">довкілля до 2031 року </w:t>
      </w:r>
    </w:p>
    <w:p w:rsidR="00AA3FA6" w:rsidRPr="006772B1" w:rsidRDefault="0014191F" w:rsidP="00AA3FA6">
      <w:pPr>
        <w:shd w:val="clear" w:color="auto" w:fill="FFFFFF"/>
        <w:ind w:firstLine="426"/>
        <w:jc w:val="both"/>
        <w:rPr>
          <w:color w:val="1B1D1F"/>
        </w:rPr>
      </w:pPr>
      <w:r w:rsidRPr="006772B1">
        <w:tab/>
      </w:r>
      <w:r w:rsidR="00AA3FA6" w:rsidRPr="006772B1">
        <w:rPr>
          <w:color w:val="1B1D1F"/>
        </w:rPr>
        <w:t>22 грудня 2017 року рішенням Хмільницької міської ради місто-курорт Хмільник приєднався до Європейсько</w:t>
      </w:r>
      <w:r w:rsidR="00A95DAD" w:rsidRPr="006772B1">
        <w:rPr>
          <w:color w:val="1B1D1F"/>
        </w:rPr>
        <w:t>ї ініціативи «Угода мерів</w:t>
      </w:r>
      <w:r w:rsidR="00AA3FA6" w:rsidRPr="006772B1">
        <w:rPr>
          <w:color w:val="1B1D1F"/>
        </w:rPr>
        <w:t>» та прийняв на себе зобов'язання до 2030 року скоротити на своїй території викиди СО</w:t>
      </w:r>
      <w:r w:rsidR="00AA3FA6" w:rsidRPr="006772B1">
        <w:rPr>
          <w:color w:val="1B1D1F"/>
          <w:vertAlign w:val="subscript"/>
        </w:rPr>
        <w:t>2</w:t>
      </w:r>
      <w:r w:rsidR="00AA3FA6" w:rsidRPr="006772B1">
        <w:rPr>
          <w:color w:val="1B1D1F"/>
        </w:rPr>
        <w:t xml:space="preserve"> (та, за можливості, інших парникових газів) щонайменше на 30% до 2030 року</w:t>
      </w:r>
      <w:r w:rsidR="00AA3FA6" w:rsidRPr="006772B1">
        <w:t xml:space="preserve"> за рахунок заходів з підвищення енергоефективності та використання відновлювальних джерел енергії, а також підвищення стійкості до змін клімату шляхом адаптації.</w:t>
      </w:r>
    </w:p>
    <w:p w:rsidR="00A95DAD" w:rsidRPr="006772B1" w:rsidRDefault="00AA3FA6" w:rsidP="00A95DAD">
      <w:pPr>
        <w:autoSpaceDE w:val="0"/>
        <w:autoSpaceDN w:val="0"/>
        <w:adjustRightInd w:val="0"/>
        <w:ind w:firstLine="426"/>
        <w:jc w:val="both"/>
      </w:pPr>
      <w:r w:rsidRPr="006772B1">
        <w:rPr>
          <w:color w:val="1B1D1F"/>
        </w:rPr>
        <w:t xml:space="preserve">Рішенням </w:t>
      </w:r>
      <w:r w:rsidRPr="006772B1">
        <w:rPr>
          <w:color w:val="000000"/>
        </w:rPr>
        <w:t xml:space="preserve">67 сесії Хмільницької міської ради 7 скликання від 22 листопада 2019 № 2292 затверджено </w:t>
      </w:r>
      <w:r w:rsidRPr="006772B1">
        <w:rPr>
          <w:rStyle w:val="rvts7"/>
          <w:color w:val="000000"/>
        </w:rPr>
        <w:t xml:space="preserve">План Дій Сталого Енергетичного Розвитку та Клімату міста </w:t>
      </w:r>
      <w:r w:rsidRPr="006772B1">
        <w:t xml:space="preserve">Хмільника  </w:t>
      </w:r>
      <w:r w:rsidRPr="006772B1">
        <w:rPr>
          <w:rStyle w:val="rvts7"/>
          <w:color w:val="000000"/>
        </w:rPr>
        <w:t>до 2030 року</w:t>
      </w:r>
      <w:r w:rsidR="00A95DAD" w:rsidRPr="006772B1">
        <w:rPr>
          <w:color w:val="1B1D1F"/>
        </w:rPr>
        <w:t xml:space="preserve"> (далі - ПДСЕРК),</w:t>
      </w:r>
      <w:r w:rsidRPr="006772B1">
        <w:rPr>
          <w:color w:val="1B1D1F"/>
        </w:rPr>
        <w:t xml:space="preserve"> </w:t>
      </w:r>
      <w:r w:rsidR="00A95DAD" w:rsidRPr="006772B1">
        <w:t>який передбачає реалізацію державної політики у сфері підвищення енергоефективності. Виконання заходів ПДСЕРК дозволить зменшувати споживанн</w:t>
      </w:r>
      <w:r w:rsidR="003467F0" w:rsidRPr="006772B1">
        <w:t>я паливно-енергетичних ресурсів;</w:t>
      </w:r>
      <w:r w:rsidR="00A95DAD" w:rsidRPr="006772B1">
        <w:t xml:space="preserve"> реалізовувати </w:t>
      </w:r>
      <w:proofErr w:type="spellStart"/>
      <w:r w:rsidR="003467F0" w:rsidRPr="006772B1">
        <w:t>проєкти</w:t>
      </w:r>
      <w:proofErr w:type="spellEnd"/>
      <w:r w:rsidR="00A95DAD" w:rsidRPr="006772B1">
        <w:t xml:space="preserve"> з впровадження альтернативних джерел енергії, в тому числі соняч</w:t>
      </w:r>
      <w:r w:rsidR="003467F0" w:rsidRPr="006772B1">
        <w:t xml:space="preserve">ної, вітрової; впроваджувати </w:t>
      </w:r>
      <w:proofErr w:type="spellStart"/>
      <w:r w:rsidR="003467F0" w:rsidRPr="006772B1">
        <w:t>проєкти</w:t>
      </w:r>
      <w:proofErr w:type="spellEnd"/>
      <w:r w:rsidR="003467F0" w:rsidRPr="006772B1">
        <w:t xml:space="preserve"> з адаптації до кліматичних змін; </w:t>
      </w:r>
      <w:r w:rsidR="00A95DAD" w:rsidRPr="006772B1">
        <w:t xml:space="preserve"> формувати енергоощадну</w:t>
      </w:r>
      <w:r w:rsidR="003467F0" w:rsidRPr="006772B1">
        <w:t xml:space="preserve"> поведінку жителів громади;</w:t>
      </w:r>
      <w:r w:rsidR="00A95DAD" w:rsidRPr="006772B1">
        <w:t xml:space="preserve"> покращить умови праці та побуту</w:t>
      </w:r>
      <w:r w:rsidR="003467F0" w:rsidRPr="006772B1">
        <w:t>;</w:t>
      </w:r>
      <w:r w:rsidR="00A95DAD" w:rsidRPr="006772B1">
        <w:t xml:space="preserve"> мінімізує вплив на довкілля та підвищить якість життя громади.</w:t>
      </w:r>
    </w:p>
    <w:p w:rsidR="003467F0" w:rsidRPr="006772B1" w:rsidRDefault="003467F0" w:rsidP="003467F0">
      <w:pPr>
        <w:shd w:val="clear" w:color="auto" w:fill="FFFFFF"/>
        <w:ind w:firstLine="426"/>
        <w:jc w:val="both"/>
        <w:rPr>
          <w:color w:val="1B1D1F"/>
        </w:rPr>
      </w:pPr>
      <w:r w:rsidRPr="006772B1">
        <w:rPr>
          <w:color w:val="1B1D1F"/>
        </w:rPr>
        <w:t>ПДСЕРК отримав позитивну оцінку від Об'єднаного дослідницького Центру Європейської Комісії – JRC та було надано рекомендації щодо заповнення шаблону по заходах з адаптації до змін клімату.</w:t>
      </w:r>
    </w:p>
    <w:p w:rsidR="00A00EC8" w:rsidRPr="006772B1" w:rsidRDefault="00A95DAD" w:rsidP="00AA3FA6">
      <w:pPr>
        <w:autoSpaceDE w:val="0"/>
        <w:autoSpaceDN w:val="0"/>
        <w:adjustRightInd w:val="0"/>
        <w:ind w:firstLine="426"/>
        <w:jc w:val="both"/>
      </w:pPr>
      <w:r w:rsidRPr="006772B1">
        <w:t>П</w:t>
      </w:r>
      <w:r w:rsidR="00A00EC8" w:rsidRPr="006772B1">
        <w:t xml:space="preserve">лан дій сталого енергетичного розвитку та клімату має стратегічну ціль, яка передбачає реалізацію </w:t>
      </w:r>
      <w:r w:rsidR="003467F0" w:rsidRPr="006772B1">
        <w:t xml:space="preserve">довгострокових запланованих </w:t>
      </w:r>
      <w:proofErr w:type="spellStart"/>
      <w:r w:rsidR="003467F0" w:rsidRPr="006772B1">
        <w:t>проє</w:t>
      </w:r>
      <w:r w:rsidR="00A00EC8" w:rsidRPr="006772B1">
        <w:t>ктів</w:t>
      </w:r>
      <w:proofErr w:type="spellEnd"/>
      <w:r w:rsidR="00A00EC8" w:rsidRPr="006772B1">
        <w:t xml:space="preserve">. </w:t>
      </w:r>
    </w:p>
    <w:p w:rsidR="003467F0" w:rsidRPr="006772B1" w:rsidRDefault="003467F0" w:rsidP="003467F0">
      <w:pPr>
        <w:shd w:val="clear" w:color="auto" w:fill="FFFFFF"/>
        <w:ind w:firstLine="426"/>
        <w:jc w:val="both"/>
        <w:rPr>
          <w:color w:val="1B1D1F"/>
        </w:rPr>
      </w:pPr>
      <w:r w:rsidRPr="006772B1">
        <w:rPr>
          <w:color w:val="1B1D1F"/>
        </w:rPr>
        <w:t>Легкий моніторинговий звіт з виконання ПДСЕРК за 2019-2020 роки проведено та затверджено рішенням 23 сесії Хмільницької міської ради 8 скликання від 26.11.2021 року №921.</w:t>
      </w:r>
    </w:p>
    <w:p w:rsidR="00AC10DF" w:rsidRPr="006772B1" w:rsidRDefault="00AC10DF" w:rsidP="00AA3FA6">
      <w:pPr>
        <w:autoSpaceDE w:val="0"/>
        <w:autoSpaceDN w:val="0"/>
        <w:adjustRightInd w:val="0"/>
        <w:ind w:firstLine="426"/>
        <w:jc w:val="both"/>
        <w:rPr>
          <w:color w:val="000000"/>
        </w:rPr>
      </w:pPr>
      <w:r w:rsidRPr="006772B1">
        <w:rPr>
          <w:rFonts w:ascii="Arial" w:hAnsi="Arial" w:cs="Arial"/>
          <w:color w:val="000000"/>
          <w:sz w:val="28"/>
          <w:szCs w:val="28"/>
        </w:rPr>
        <w:tab/>
      </w:r>
      <w:r w:rsidR="00BD24E2" w:rsidRPr="006772B1">
        <w:rPr>
          <w:color w:val="000000"/>
        </w:rPr>
        <w:t>У грудні 2023 року</w:t>
      </w:r>
      <w:r w:rsidR="00BD24E2" w:rsidRPr="006772B1">
        <w:rPr>
          <w:rFonts w:ascii="Arial" w:hAnsi="Arial" w:cs="Arial"/>
          <w:color w:val="000000"/>
          <w:sz w:val="28"/>
          <w:szCs w:val="28"/>
        </w:rPr>
        <w:t xml:space="preserve"> </w:t>
      </w:r>
      <w:r w:rsidRPr="006772B1">
        <w:rPr>
          <w:color w:val="000000"/>
        </w:rPr>
        <w:t>затверджен</w:t>
      </w:r>
      <w:r w:rsidR="00BD24E2" w:rsidRPr="006772B1">
        <w:rPr>
          <w:color w:val="000000"/>
        </w:rPr>
        <w:t>о</w:t>
      </w:r>
      <w:r w:rsidRPr="006772B1">
        <w:rPr>
          <w:color w:val="000000"/>
        </w:rPr>
        <w:t xml:space="preserve"> моніторингов</w:t>
      </w:r>
      <w:r w:rsidR="00BD24E2" w:rsidRPr="006772B1">
        <w:rPr>
          <w:color w:val="000000"/>
        </w:rPr>
        <w:t>ий</w:t>
      </w:r>
      <w:r w:rsidRPr="006772B1">
        <w:rPr>
          <w:color w:val="000000"/>
        </w:rPr>
        <w:t xml:space="preserve"> звіт з впровадження Плану Дій Сталого Енергетичного Розвитку та Клімату міста Хмільника до 2030 року та внесен</w:t>
      </w:r>
      <w:r w:rsidR="0014191F" w:rsidRPr="006772B1">
        <w:rPr>
          <w:color w:val="000000"/>
        </w:rPr>
        <w:t>о</w:t>
      </w:r>
      <w:r w:rsidR="003467F0" w:rsidRPr="006772B1">
        <w:rPr>
          <w:color w:val="000000"/>
        </w:rPr>
        <w:t xml:space="preserve"> доповнення</w:t>
      </w:r>
      <w:r w:rsidRPr="006772B1">
        <w:rPr>
          <w:color w:val="000000"/>
        </w:rPr>
        <w:t xml:space="preserve"> до рішення 67 сесії Хмільницької міської ради 7 скликання від 22 листопада 2019 року №2292 «Про затвердження Плану Дій Сталого Енергетичного Розвитку та Клімату міста Хмільника до 2030 року» станом на 01.11.2023 року</w:t>
      </w:r>
    </w:p>
    <w:p w:rsidR="00AC10DF" w:rsidRPr="006772B1" w:rsidRDefault="00AC10DF" w:rsidP="00AA3FA6">
      <w:pPr>
        <w:shd w:val="clear" w:color="auto" w:fill="FFFFFF"/>
        <w:ind w:firstLine="426"/>
        <w:jc w:val="both"/>
        <w:rPr>
          <w:color w:val="1B1D1F"/>
        </w:rPr>
      </w:pPr>
      <w:r w:rsidRPr="006772B1">
        <w:rPr>
          <w:color w:val="1B1D1F"/>
        </w:rPr>
        <w:t xml:space="preserve">Моніторинговий звіт розроблено відповідно до форм, визначених офісом «Угоди мерів» та об’єднаним дослідницьким центром Європейської Комісії – JRC. </w:t>
      </w:r>
    </w:p>
    <w:p w:rsidR="00AC10DF" w:rsidRPr="006772B1" w:rsidRDefault="00AC10DF" w:rsidP="00AA3FA6">
      <w:pPr>
        <w:shd w:val="clear" w:color="auto" w:fill="FFFFFF"/>
        <w:ind w:firstLine="426"/>
        <w:jc w:val="both"/>
      </w:pPr>
      <w:r w:rsidRPr="006772B1">
        <w:rPr>
          <w:color w:val="1B1D1F"/>
        </w:rPr>
        <w:t xml:space="preserve">За звітний період на впровадження заходів з енергоефективності у сферах муніципальних та житлових будівель, третинного сектору (малого та середнього бізнесу), транспорту, зовнішнього освітлення </w:t>
      </w:r>
      <w:r w:rsidRPr="006772B1">
        <w:t xml:space="preserve">витрачено </w:t>
      </w:r>
      <w:r w:rsidRPr="006772B1">
        <w:rPr>
          <w:b/>
          <w:color w:val="000000"/>
        </w:rPr>
        <w:t>168 095,932</w:t>
      </w:r>
      <w:r w:rsidRPr="006772B1">
        <w:t xml:space="preserve"> тис. грн.   коштів місцевого та державного бюджетів, коштів комунальних та приватних підприємств, коштів мешканців. </w:t>
      </w:r>
    </w:p>
    <w:p w:rsidR="00AC10DF" w:rsidRPr="006772B1" w:rsidRDefault="00AC10DF" w:rsidP="00AA3FA6">
      <w:pPr>
        <w:shd w:val="clear" w:color="auto" w:fill="FFFFFF"/>
        <w:ind w:firstLine="426"/>
        <w:jc w:val="both"/>
        <w:rPr>
          <w:color w:val="1B1D1F"/>
        </w:rPr>
      </w:pPr>
      <w:r w:rsidRPr="006772B1">
        <w:t xml:space="preserve">Відповідно до Плану Дій Сталого Енергетичного Розвитку та Клімату міста Хмільника до 2030 року планується досягнути зменшення викидів </w:t>
      </w:r>
      <w:r w:rsidRPr="006772B1">
        <w:rPr>
          <w:color w:val="1B1D1F"/>
        </w:rPr>
        <w:t>СО</w:t>
      </w:r>
      <w:r w:rsidRPr="006772B1">
        <w:rPr>
          <w:color w:val="1B1D1F"/>
          <w:vertAlign w:val="subscript"/>
        </w:rPr>
        <w:t xml:space="preserve">2 </w:t>
      </w:r>
      <w:r w:rsidRPr="006772B1">
        <w:rPr>
          <w:color w:val="1B1D1F"/>
        </w:rPr>
        <w:t xml:space="preserve">на </w:t>
      </w:r>
      <w:r w:rsidRPr="006772B1">
        <w:rPr>
          <w:b/>
          <w:color w:val="1B1D1F"/>
        </w:rPr>
        <w:t>30 749,01 т/рік</w:t>
      </w:r>
      <w:r w:rsidRPr="006772B1">
        <w:rPr>
          <w:color w:val="1B1D1F"/>
        </w:rPr>
        <w:t xml:space="preserve"> </w:t>
      </w:r>
      <w:r w:rsidRPr="006772B1">
        <w:rPr>
          <w:b/>
          <w:color w:val="1B1D1F"/>
        </w:rPr>
        <w:t>або на 32%.</w:t>
      </w:r>
      <w:r w:rsidRPr="006772B1">
        <w:rPr>
          <w:color w:val="1B1D1F"/>
        </w:rPr>
        <w:t xml:space="preserve"> Крім того, планується на </w:t>
      </w:r>
      <w:r w:rsidRPr="006772B1">
        <w:rPr>
          <w:b/>
          <w:color w:val="1B1D1F"/>
        </w:rPr>
        <w:t xml:space="preserve">108 309,24  </w:t>
      </w:r>
      <w:proofErr w:type="spellStart"/>
      <w:r w:rsidRPr="006772B1">
        <w:rPr>
          <w:b/>
          <w:color w:val="1B1D1F"/>
        </w:rPr>
        <w:t>МВт.год</w:t>
      </w:r>
      <w:proofErr w:type="spellEnd"/>
      <w:r w:rsidRPr="006772B1">
        <w:rPr>
          <w:b/>
          <w:color w:val="1B1D1F"/>
        </w:rPr>
        <w:t>/рік</w:t>
      </w:r>
      <w:r w:rsidRPr="006772B1">
        <w:rPr>
          <w:color w:val="1B1D1F"/>
        </w:rPr>
        <w:t xml:space="preserve"> зменшити споживання всіх основних видів енергетичних ресурсів та довести використання відновлювальних джерел енергії до </w:t>
      </w:r>
      <w:r w:rsidRPr="006772B1">
        <w:rPr>
          <w:b/>
          <w:color w:val="1B1D1F"/>
        </w:rPr>
        <w:t xml:space="preserve">9 953,71 </w:t>
      </w:r>
      <w:proofErr w:type="spellStart"/>
      <w:r w:rsidRPr="006772B1">
        <w:rPr>
          <w:b/>
          <w:color w:val="1B1D1F"/>
        </w:rPr>
        <w:t>МВт.год</w:t>
      </w:r>
      <w:proofErr w:type="spellEnd"/>
      <w:r w:rsidRPr="006772B1">
        <w:rPr>
          <w:b/>
          <w:color w:val="1B1D1F"/>
        </w:rPr>
        <w:t xml:space="preserve">/рік </w:t>
      </w:r>
      <w:r w:rsidRPr="006772B1">
        <w:rPr>
          <w:color w:val="1B1D1F"/>
        </w:rPr>
        <w:t>у  вибраних секторах.</w:t>
      </w:r>
    </w:p>
    <w:p w:rsidR="00AC10DF" w:rsidRPr="006772B1" w:rsidRDefault="00AC10DF" w:rsidP="00AA3FA6">
      <w:pPr>
        <w:shd w:val="clear" w:color="auto" w:fill="FFFFFF"/>
        <w:ind w:firstLine="426"/>
        <w:jc w:val="both"/>
        <w:rPr>
          <w:b/>
          <w:color w:val="1B1D1F"/>
        </w:rPr>
      </w:pPr>
      <w:r w:rsidRPr="006772B1">
        <w:rPr>
          <w:color w:val="1B1D1F"/>
        </w:rPr>
        <w:t>Відповідно до побудованого в ПДСЕРК кадастру викидів СО</w:t>
      </w:r>
      <w:r w:rsidRPr="006772B1">
        <w:rPr>
          <w:color w:val="1B1D1F"/>
          <w:vertAlign w:val="subscript"/>
        </w:rPr>
        <w:t xml:space="preserve">2 </w:t>
      </w:r>
      <w:r w:rsidRPr="006772B1">
        <w:rPr>
          <w:color w:val="1B1D1F"/>
        </w:rPr>
        <w:t xml:space="preserve"> </w:t>
      </w:r>
      <w:r w:rsidRPr="006772B1">
        <w:rPr>
          <w:b/>
          <w:color w:val="1B1D1F"/>
        </w:rPr>
        <w:t xml:space="preserve">в базовому 2013 році </w:t>
      </w:r>
      <w:r w:rsidRPr="006772B1">
        <w:rPr>
          <w:color w:val="1B1D1F"/>
        </w:rPr>
        <w:t>споживання</w:t>
      </w:r>
      <w:r w:rsidR="00AA3FA6" w:rsidRPr="006772B1">
        <w:rPr>
          <w:color w:val="1B1D1F"/>
        </w:rPr>
        <w:t xml:space="preserve"> енергетичних ресурсів становило</w:t>
      </w:r>
      <w:r w:rsidRPr="006772B1">
        <w:rPr>
          <w:color w:val="1B1D1F"/>
        </w:rPr>
        <w:t xml:space="preserve"> </w:t>
      </w:r>
      <w:r w:rsidRPr="006772B1">
        <w:rPr>
          <w:b/>
          <w:color w:val="1B1D1F"/>
        </w:rPr>
        <w:t xml:space="preserve">338 348,57 </w:t>
      </w:r>
      <w:proofErr w:type="spellStart"/>
      <w:r w:rsidRPr="006772B1">
        <w:rPr>
          <w:b/>
          <w:color w:val="1B1D1F"/>
        </w:rPr>
        <w:t>МВт.год</w:t>
      </w:r>
      <w:proofErr w:type="spellEnd"/>
      <w:r w:rsidRPr="006772B1">
        <w:rPr>
          <w:b/>
          <w:color w:val="1B1D1F"/>
        </w:rPr>
        <w:t>/рік,</w:t>
      </w:r>
      <w:r w:rsidRPr="006772B1">
        <w:rPr>
          <w:color w:val="1B1D1F"/>
        </w:rPr>
        <w:t xml:space="preserve"> викиди </w:t>
      </w:r>
      <w:proofErr w:type="spellStart"/>
      <w:r w:rsidRPr="006772B1">
        <w:rPr>
          <w:color w:val="1B1D1F"/>
        </w:rPr>
        <w:t>СО</w:t>
      </w:r>
      <w:r w:rsidRPr="006772B1">
        <w:rPr>
          <w:color w:val="1B1D1F"/>
          <w:vertAlign w:val="subscript"/>
        </w:rPr>
        <w:t>2</w:t>
      </w:r>
      <w:proofErr w:type="spellEnd"/>
      <w:r w:rsidRPr="006772B1">
        <w:rPr>
          <w:color w:val="1B1D1F"/>
        </w:rPr>
        <w:t xml:space="preserve">  –   </w:t>
      </w:r>
      <w:r w:rsidRPr="006772B1">
        <w:rPr>
          <w:b/>
          <w:color w:val="1B1D1F"/>
        </w:rPr>
        <w:t>96 085 т/рік.</w:t>
      </w:r>
    </w:p>
    <w:p w:rsidR="00AC10DF" w:rsidRPr="00AC10DF" w:rsidRDefault="00AC10DF" w:rsidP="00AA3FA6">
      <w:pPr>
        <w:shd w:val="clear" w:color="auto" w:fill="FFFFFF"/>
        <w:ind w:firstLine="426"/>
        <w:jc w:val="both"/>
        <w:rPr>
          <w:color w:val="1B1D1F"/>
        </w:rPr>
      </w:pPr>
      <w:r w:rsidRPr="006772B1">
        <w:rPr>
          <w:color w:val="1B1D1F"/>
        </w:rPr>
        <w:t xml:space="preserve">В результаті впровадження заходів, які передбачені ПДСЕРК міста Хмільника до 2030 року, споживання паливно-енергетичних ресурсів зменшилось на </w:t>
      </w:r>
      <w:r w:rsidRPr="006772B1">
        <w:rPr>
          <w:b/>
          <w:color w:val="1B1D1F"/>
        </w:rPr>
        <w:t xml:space="preserve">96 292,05 </w:t>
      </w:r>
      <w:proofErr w:type="spellStart"/>
      <w:r w:rsidRPr="006772B1">
        <w:rPr>
          <w:b/>
          <w:color w:val="1B1D1F"/>
        </w:rPr>
        <w:t>МВт.год</w:t>
      </w:r>
      <w:proofErr w:type="spellEnd"/>
      <w:r w:rsidRPr="006772B1">
        <w:rPr>
          <w:b/>
          <w:color w:val="1B1D1F"/>
        </w:rPr>
        <w:t>/рік</w:t>
      </w:r>
      <w:r w:rsidRPr="006772B1">
        <w:rPr>
          <w:color w:val="1B1D1F"/>
        </w:rPr>
        <w:t xml:space="preserve">, тобто на </w:t>
      </w:r>
      <w:r w:rsidRPr="006772B1">
        <w:rPr>
          <w:b/>
          <w:color w:val="1B1D1F"/>
        </w:rPr>
        <w:t xml:space="preserve">28,46%, </w:t>
      </w:r>
      <w:r w:rsidRPr="006772B1">
        <w:rPr>
          <w:color w:val="1B1D1F"/>
        </w:rPr>
        <w:t xml:space="preserve">а викиди вуглекислого газу </w:t>
      </w:r>
      <w:r w:rsidRPr="006772B1">
        <w:t>СО</w:t>
      </w:r>
      <w:r w:rsidRPr="006772B1">
        <w:rPr>
          <w:vertAlign w:val="subscript"/>
        </w:rPr>
        <w:t>2</w:t>
      </w:r>
      <w:r w:rsidRPr="006772B1">
        <w:rPr>
          <w:color w:val="1B1D1F"/>
        </w:rPr>
        <w:t xml:space="preserve">  зменшились на </w:t>
      </w:r>
      <w:r w:rsidRPr="006772B1">
        <w:rPr>
          <w:b/>
          <w:color w:val="1B1D1F"/>
        </w:rPr>
        <w:t>20 620,60 т</w:t>
      </w:r>
      <w:r w:rsidRPr="006772B1">
        <w:rPr>
          <w:color w:val="1B1D1F"/>
        </w:rPr>
        <w:t xml:space="preserve">, тобто на </w:t>
      </w:r>
      <w:r w:rsidRPr="006772B1">
        <w:rPr>
          <w:b/>
          <w:color w:val="1B1D1F"/>
        </w:rPr>
        <w:t xml:space="preserve">21,46 % </w:t>
      </w:r>
      <w:r w:rsidRPr="006772B1">
        <w:rPr>
          <w:color w:val="1B1D1F"/>
        </w:rPr>
        <w:t xml:space="preserve">(за планом скорочення  </w:t>
      </w:r>
      <w:r w:rsidRPr="006772B1">
        <w:t>СО</w:t>
      </w:r>
      <w:r w:rsidRPr="006772B1">
        <w:rPr>
          <w:vertAlign w:val="subscript"/>
        </w:rPr>
        <w:t>2</w:t>
      </w:r>
      <w:r w:rsidRPr="006772B1">
        <w:rPr>
          <w:color w:val="1B1D1F"/>
        </w:rPr>
        <w:t xml:space="preserve"> складає 32%).</w:t>
      </w:r>
    </w:p>
    <w:p w:rsidR="00AC10DF" w:rsidRDefault="00AC10DF" w:rsidP="00A00EC8">
      <w:pPr>
        <w:autoSpaceDE w:val="0"/>
        <w:autoSpaceDN w:val="0"/>
        <w:adjustRightInd w:val="0"/>
        <w:jc w:val="both"/>
      </w:pPr>
    </w:p>
    <w:p w:rsidR="006772B1" w:rsidRDefault="006772B1" w:rsidP="00A00EC8">
      <w:pPr>
        <w:autoSpaceDE w:val="0"/>
        <w:autoSpaceDN w:val="0"/>
        <w:adjustRightInd w:val="0"/>
        <w:jc w:val="both"/>
      </w:pPr>
    </w:p>
    <w:p w:rsidR="00FA1C8C" w:rsidRDefault="00FA1C8C" w:rsidP="00A00EC8">
      <w:pPr>
        <w:autoSpaceDE w:val="0"/>
        <w:autoSpaceDN w:val="0"/>
        <w:adjustRightInd w:val="0"/>
        <w:jc w:val="both"/>
      </w:pPr>
    </w:p>
    <w:p w:rsidR="00A00EC8" w:rsidRPr="00FA1C8C" w:rsidRDefault="00E537FE" w:rsidP="00FA1C8C">
      <w:pPr>
        <w:autoSpaceDE w:val="0"/>
        <w:autoSpaceDN w:val="0"/>
        <w:adjustRightInd w:val="0"/>
        <w:jc w:val="both"/>
        <w:rPr>
          <w:rFonts w:ascii="Arial-BoldMT" w:eastAsia="ArialMT" w:hAnsi="Arial-BoldMT" w:cs="Arial-BoldMT" w:hint="eastAsia"/>
          <w:b/>
          <w:bCs/>
        </w:rPr>
      </w:pPr>
      <w:r w:rsidRPr="00FA1C8C">
        <w:rPr>
          <w:rFonts w:eastAsia="ArialMT"/>
          <w:b/>
          <w:bCs/>
        </w:rPr>
        <w:lastRenderedPageBreak/>
        <w:t xml:space="preserve">На виконання </w:t>
      </w:r>
      <w:r w:rsidR="00A00EC8" w:rsidRPr="00FA1C8C">
        <w:rPr>
          <w:rFonts w:eastAsia="ArialMT"/>
          <w:b/>
          <w:bCs/>
        </w:rPr>
        <w:t xml:space="preserve">затвердженого </w:t>
      </w:r>
      <w:r w:rsidRPr="00FA1C8C">
        <w:rPr>
          <w:rFonts w:eastAsia="ArialMT"/>
          <w:b/>
          <w:bCs/>
        </w:rPr>
        <w:t xml:space="preserve">Плану дій </w:t>
      </w:r>
      <w:r w:rsidR="00A00EC8" w:rsidRPr="00FA1C8C">
        <w:rPr>
          <w:rFonts w:eastAsia="ArialMT"/>
          <w:b/>
          <w:bCs/>
        </w:rPr>
        <w:t xml:space="preserve"> пропонується наступна характеристика впливу </w:t>
      </w:r>
      <w:proofErr w:type="spellStart"/>
      <w:r w:rsidR="00A00EC8" w:rsidRPr="00FA1C8C">
        <w:rPr>
          <w:rFonts w:eastAsia="ArialMT"/>
          <w:b/>
          <w:bCs/>
        </w:rPr>
        <w:t>різномінітних</w:t>
      </w:r>
      <w:proofErr w:type="spellEnd"/>
      <w:r w:rsidR="00A00EC8" w:rsidRPr="00FA1C8C">
        <w:rPr>
          <w:rFonts w:eastAsia="ArialMT"/>
          <w:b/>
          <w:bCs/>
        </w:rPr>
        <w:t xml:space="preserve"> факторів на довкілля:</w:t>
      </w:r>
    </w:p>
    <w:tbl>
      <w:tblPr>
        <w:tblStyle w:val="a3"/>
        <w:tblW w:w="0" w:type="auto"/>
        <w:tblLook w:val="04A0"/>
      </w:tblPr>
      <w:tblGrid>
        <w:gridCol w:w="1951"/>
        <w:gridCol w:w="7678"/>
      </w:tblGrid>
      <w:tr w:rsidR="00AB00C4" w:rsidRPr="003B6CE7" w:rsidTr="00E537FE">
        <w:tc>
          <w:tcPr>
            <w:tcW w:w="1951" w:type="dxa"/>
          </w:tcPr>
          <w:p w:rsidR="00AB00C4" w:rsidRPr="003B6CE7" w:rsidRDefault="00AB00C4" w:rsidP="0062569A">
            <w:pPr>
              <w:autoSpaceDE w:val="0"/>
              <w:autoSpaceDN w:val="0"/>
              <w:adjustRightInd w:val="0"/>
              <w:rPr>
                <w:rFonts w:eastAsia="ArialMT"/>
                <w:b/>
                <w:bCs/>
                <w:sz w:val="20"/>
                <w:szCs w:val="20"/>
              </w:rPr>
            </w:pPr>
            <w:r w:rsidRPr="003B6CE7">
              <w:rPr>
                <w:rFonts w:eastAsia="ArialMT"/>
                <w:b/>
                <w:bCs/>
                <w:sz w:val="20"/>
                <w:szCs w:val="20"/>
              </w:rPr>
              <w:t>Складові</w:t>
            </w:r>
          </w:p>
        </w:tc>
        <w:tc>
          <w:tcPr>
            <w:tcW w:w="7678" w:type="dxa"/>
          </w:tcPr>
          <w:p w:rsidR="00AB00C4" w:rsidRPr="003B6CE7" w:rsidRDefault="002F2F58" w:rsidP="002F2F58">
            <w:pPr>
              <w:autoSpaceDE w:val="0"/>
              <w:autoSpaceDN w:val="0"/>
              <w:adjustRightInd w:val="0"/>
              <w:jc w:val="both"/>
              <w:rPr>
                <w:rFonts w:eastAsia="ArialMT"/>
                <w:b/>
                <w:bCs/>
                <w:sz w:val="20"/>
                <w:szCs w:val="20"/>
              </w:rPr>
            </w:pPr>
            <w:r w:rsidRPr="00E537FE">
              <w:rPr>
                <w:rFonts w:eastAsia="ArialMT"/>
                <w:b/>
                <w:bCs/>
                <w:sz w:val="20"/>
                <w:szCs w:val="20"/>
              </w:rPr>
              <w:t>О</w:t>
            </w:r>
            <w:r w:rsidR="00AB00C4" w:rsidRPr="00E537FE">
              <w:rPr>
                <w:rFonts w:eastAsia="ArialMT"/>
                <w:b/>
                <w:bCs/>
                <w:sz w:val="20"/>
                <w:szCs w:val="20"/>
              </w:rPr>
              <w:t>пис</w:t>
            </w:r>
          </w:p>
        </w:tc>
      </w:tr>
      <w:tr w:rsidR="00AB00C4" w:rsidRPr="003B6CE7" w:rsidTr="00E537FE">
        <w:tc>
          <w:tcPr>
            <w:tcW w:w="1951" w:type="dxa"/>
          </w:tcPr>
          <w:p w:rsidR="00AB00C4" w:rsidRPr="003B6CE7" w:rsidRDefault="00AB00C4" w:rsidP="00AB00C4">
            <w:pPr>
              <w:autoSpaceDE w:val="0"/>
              <w:autoSpaceDN w:val="0"/>
              <w:adjustRightInd w:val="0"/>
              <w:jc w:val="both"/>
              <w:rPr>
                <w:rFonts w:eastAsia="ArialMT"/>
                <w:sz w:val="20"/>
                <w:szCs w:val="20"/>
              </w:rPr>
            </w:pPr>
            <w:r w:rsidRPr="003B6CE7">
              <w:rPr>
                <w:rFonts w:eastAsia="ArialMT"/>
                <w:sz w:val="20"/>
                <w:szCs w:val="20"/>
              </w:rPr>
              <w:t>Атмосферне</w:t>
            </w:r>
          </w:p>
          <w:p w:rsidR="00AB00C4" w:rsidRPr="003B6CE7" w:rsidRDefault="00AB00C4" w:rsidP="00AB00C4">
            <w:pPr>
              <w:autoSpaceDE w:val="0"/>
              <w:autoSpaceDN w:val="0"/>
              <w:adjustRightInd w:val="0"/>
              <w:jc w:val="both"/>
              <w:rPr>
                <w:rFonts w:eastAsia="ArialMT"/>
                <w:sz w:val="20"/>
                <w:szCs w:val="20"/>
              </w:rPr>
            </w:pPr>
            <w:r w:rsidRPr="003B6CE7">
              <w:rPr>
                <w:rFonts w:eastAsia="ArialMT"/>
                <w:sz w:val="20"/>
                <w:szCs w:val="20"/>
              </w:rPr>
              <w:t>повітря</w:t>
            </w:r>
          </w:p>
          <w:p w:rsidR="00AB00C4" w:rsidRPr="003B6CE7" w:rsidRDefault="00AB00C4" w:rsidP="00AB00C4">
            <w:pPr>
              <w:autoSpaceDE w:val="0"/>
              <w:autoSpaceDN w:val="0"/>
              <w:adjustRightInd w:val="0"/>
              <w:rPr>
                <w:rFonts w:eastAsia="ArialMT"/>
                <w:b/>
                <w:bCs/>
                <w:sz w:val="20"/>
                <w:szCs w:val="20"/>
              </w:rPr>
            </w:pPr>
          </w:p>
        </w:tc>
        <w:tc>
          <w:tcPr>
            <w:tcW w:w="7678" w:type="dxa"/>
          </w:tcPr>
          <w:p w:rsidR="00AB00C4" w:rsidRPr="0014191F" w:rsidRDefault="00AB00C4" w:rsidP="006772B1">
            <w:pPr>
              <w:autoSpaceDE w:val="0"/>
              <w:autoSpaceDN w:val="0"/>
              <w:adjustRightInd w:val="0"/>
              <w:jc w:val="both"/>
              <w:rPr>
                <w:rFonts w:eastAsia="ArialMT"/>
                <w:b/>
                <w:bCs/>
                <w:sz w:val="20"/>
                <w:szCs w:val="20"/>
              </w:rPr>
            </w:pPr>
            <w:r w:rsidRPr="0014191F">
              <w:rPr>
                <w:rFonts w:eastAsia="ArialMT"/>
                <w:sz w:val="20"/>
                <w:szCs w:val="20"/>
              </w:rPr>
              <w:t>У результаті реалізації Стратегії не передбачається збільшення</w:t>
            </w:r>
            <w:r w:rsidR="006772B1">
              <w:rPr>
                <w:rFonts w:eastAsia="ArialMT"/>
                <w:sz w:val="20"/>
                <w:szCs w:val="20"/>
              </w:rPr>
              <w:t xml:space="preserve"> </w:t>
            </w:r>
            <w:r w:rsidRPr="0014191F">
              <w:rPr>
                <w:rFonts w:eastAsia="ArialMT"/>
                <w:sz w:val="20"/>
                <w:szCs w:val="20"/>
              </w:rPr>
              <w:t>викидів забруднюючих речовин в атмосферне повітря та</w:t>
            </w:r>
            <w:r w:rsidR="006772B1">
              <w:rPr>
                <w:rFonts w:eastAsia="ArialMT"/>
                <w:sz w:val="20"/>
                <w:szCs w:val="20"/>
              </w:rPr>
              <w:t xml:space="preserve"> </w:t>
            </w:r>
            <w:r w:rsidRPr="0014191F">
              <w:rPr>
                <w:rFonts w:eastAsia="ArialMT"/>
                <w:sz w:val="20"/>
                <w:szCs w:val="20"/>
              </w:rPr>
              <w:t>погіршення його стану. Можливе навіть покращення якості</w:t>
            </w:r>
            <w:r w:rsidR="006772B1">
              <w:rPr>
                <w:rFonts w:eastAsia="ArialMT"/>
                <w:sz w:val="20"/>
                <w:szCs w:val="20"/>
              </w:rPr>
              <w:t xml:space="preserve"> </w:t>
            </w:r>
            <w:r w:rsidRPr="0014191F">
              <w:rPr>
                <w:rFonts w:eastAsia="ArialMT"/>
                <w:sz w:val="20"/>
                <w:szCs w:val="20"/>
              </w:rPr>
              <w:t>атмосферного повітря внаслідок розвитку в місті</w:t>
            </w:r>
            <w:r w:rsidR="006772B1">
              <w:rPr>
                <w:rFonts w:eastAsia="ArialMT"/>
                <w:sz w:val="20"/>
                <w:szCs w:val="20"/>
              </w:rPr>
              <w:t xml:space="preserve"> </w:t>
            </w:r>
            <w:r w:rsidRPr="0014191F">
              <w:rPr>
                <w:rFonts w:eastAsia="ArialMT"/>
                <w:sz w:val="20"/>
                <w:szCs w:val="20"/>
              </w:rPr>
              <w:t>велосипедного руху та запровадження енергоефективного</w:t>
            </w:r>
            <w:r w:rsidR="006772B1">
              <w:rPr>
                <w:rFonts w:eastAsia="ArialMT"/>
                <w:sz w:val="20"/>
                <w:szCs w:val="20"/>
              </w:rPr>
              <w:t xml:space="preserve"> </w:t>
            </w:r>
            <w:r w:rsidRPr="0014191F">
              <w:rPr>
                <w:rFonts w:eastAsia="ArialMT"/>
                <w:sz w:val="20"/>
                <w:szCs w:val="20"/>
              </w:rPr>
              <w:t>управління міським господарством.</w:t>
            </w:r>
          </w:p>
        </w:tc>
      </w:tr>
      <w:tr w:rsidR="00AB00C4" w:rsidRPr="003B6CE7" w:rsidTr="00E537FE">
        <w:tc>
          <w:tcPr>
            <w:tcW w:w="1951" w:type="dxa"/>
          </w:tcPr>
          <w:p w:rsidR="00AB00C4" w:rsidRPr="006772B1" w:rsidRDefault="00AB00C4" w:rsidP="00AB00C4">
            <w:pPr>
              <w:autoSpaceDE w:val="0"/>
              <w:autoSpaceDN w:val="0"/>
              <w:adjustRightInd w:val="0"/>
              <w:jc w:val="both"/>
              <w:rPr>
                <w:rFonts w:eastAsia="ArialMT"/>
                <w:sz w:val="20"/>
                <w:szCs w:val="20"/>
              </w:rPr>
            </w:pPr>
            <w:r w:rsidRPr="006772B1">
              <w:rPr>
                <w:rFonts w:eastAsia="ArialMT"/>
                <w:sz w:val="20"/>
                <w:szCs w:val="20"/>
              </w:rPr>
              <w:t>Водні</w:t>
            </w:r>
          </w:p>
          <w:p w:rsidR="00AB00C4" w:rsidRPr="006772B1" w:rsidRDefault="00AB00C4" w:rsidP="00AB00C4">
            <w:pPr>
              <w:autoSpaceDE w:val="0"/>
              <w:autoSpaceDN w:val="0"/>
              <w:adjustRightInd w:val="0"/>
              <w:jc w:val="both"/>
              <w:rPr>
                <w:rFonts w:eastAsia="ArialMT"/>
                <w:sz w:val="20"/>
                <w:szCs w:val="20"/>
              </w:rPr>
            </w:pPr>
            <w:r w:rsidRPr="006772B1">
              <w:rPr>
                <w:rFonts w:eastAsia="ArialMT"/>
                <w:sz w:val="20"/>
                <w:szCs w:val="20"/>
              </w:rPr>
              <w:t>ресурси</w:t>
            </w:r>
          </w:p>
          <w:p w:rsidR="00AB00C4" w:rsidRPr="006772B1" w:rsidRDefault="00AB00C4" w:rsidP="00AB00C4">
            <w:pPr>
              <w:autoSpaceDE w:val="0"/>
              <w:autoSpaceDN w:val="0"/>
              <w:adjustRightInd w:val="0"/>
              <w:rPr>
                <w:rFonts w:eastAsia="ArialMT"/>
                <w:b/>
                <w:bCs/>
                <w:sz w:val="20"/>
                <w:szCs w:val="20"/>
              </w:rPr>
            </w:pPr>
          </w:p>
        </w:tc>
        <w:tc>
          <w:tcPr>
            <w:tcW w:w="7678" w:type="dxa"/>
          </w:tcPr>
          <w:p w:rsidR="00BE2E07" w:rsidRPr="00874120" w:rsidRDefault="00AB00C4" w:rsidP="006772B1">
            <w:pPr>
              <w:autoSpaceDE w:val="0"/>
              <w:autoSpaceDN w:val="0"/>
              <w:adjustRightInd w:val="0"/>
              <w:jc w:val="both"/>
              <w:rPr>
                <w:color w:val="FF0000"/>
                <w:kern w:val="2"/>
                <w:sz w:val="20"/>
                <w:szCs w:val="20"/>
              </w:rPr>
            </w:pPr>
            <w:r w:rsidRPr="00BE2E07">
              <w:rPr>
                <w:rFonts w:eastAsia="ArialMT"/>
                <w:sz w:val="20"/>
                <w:szCs w:val="20"/>
              </w:rPr>
              <w:t>Стратегія не передбачає створення підприємств, діяльність</w:t>
            </w:r>
            <w:r w:rsidR="006772B1">
              <w:rPr>
                <w:rFonts w:eastAsia="ArialMT"/>
                <w:sz w:val="20"/>
                <w:szCs w:val="20"/>
              </w:rPr>
              <w:t xml:space="preserve"> </w:t>
            </w:r>
            <w:r w:rsidRPr="00BE2E07">
              <w:rPr>
                <w:rFonts w:eastAsia="ArialMT"/>
                <w:sz w:val="20"/>
                <w:szCs w:val="20"/>
              </w:rPr>
              <w:t>яких призведе до збільшення обсягів скидів забруднених вод у</w:t>
            </w:r>
            <w:r w:rsidR="006772B1">
              <w:rPr>
                <w:rFonts w:eastAsia="ArialMT"/>
                <w:sz w:val="20"/>
                <w:szCs w:val="20"/>
              </w:rPr>
              <w:t xml:space="preserve"> </w:t>
            </w:r>
            <w:r w:rsidRPr="00BE2E07">
              <w:rPr>
                <w:rFonts w:eastAsia="ArialMT"/>
                <w:sz w:val="20"/>
                <w:szCs w:val="20"/>
              </w:rPr>
              <w:t>поверхневі води. Тому реалізація Стратегії не має призвести до</w:t>
            </w:r>
            <w:r w:rsidR="006772B1">
              <w:rPr>
                <w:rFonts w:eastAsia="ArialMT"/>
                <w:sz w:val="20"/>
                <w:szCs w:val="20"/>
              </w:rPr>
              <w:t xml:space="preserve"> </w:t>
            </w:r>
            <w:r w:rsidRPr="00BE2E07">
              <w:rPr>
                <w:rFonts w:eastAsia="ArialMT"/>
                <w:sz w:val="20"/>
                <w:szCs w:val="20"/>
              </w:rPr>
              <w:t>погіршення стану водних ресурсів. Водночас Стратегія містить</w:t>
            </w:r>
            <w:r w:rsidR="006772B1">
              <w:rPr>
                <w:rFonts w:eastAsia="ArialMT"/>
                <w:sz w:val="20"/>
                <w:szCs w:val="20"/>
              </w:rPr>
              <w:t xml:space="preserve"> </w:t>
            </w:r>
            <w:r w:rsidR="00BE2E07" w:rsidRPr="00BE2E07">
              <w:rPr>
                <w:rFonts w:eastAsia="ArialMT"/>
                <w:sz w:val="20"/>
                <w:szCs w:val="20"/>
              </w:rPr>
              <w:t xml:space="preserve">Завдання 2.4.3. </w:t>
            </w:r>
            <w:r w:rsidRPr="00BE2E07">
              <w:rPr>
                <w:rFonts w:eastAsia="ArialMT"/>
                <w:sz w:val="20"/>
                <w:szCs w:val="20"/>
              </w:rPr>
              <w:t>«</w:t>
            </w:r>
            <w:r w:rsidR="005A0181" w:rsidRPr="00BE2E07">
              <w:rPr>
                <w:rFonts w:eastAsia="ArialMT"/>
                <w:sz w:val="20"/>
                <w:szCs w:val="20"/>
              </w:rPr>
              <w:t>Провести реконструкцію мереж водопостачання та водовідведення»</w:t>
            </w:r>
            <w:r w:rsidR="00BE2E07" w:rsidRPr="00BE2E07">
              <w:rPr>
                <w:rFonts w:eastAsia="ArialMT"/>
                <w:sz w:val="20"/>
                <w:szCs w:val="20"/>
              </w:rPr>
              <w:t xml:space="preserve">, </w:t>
            </w:r>
            <w:r w:rsidR="00BE2E07" w:rsidRPr="006772B1">
              <w:rPr>
                <w:rFonts w:eastAsia="ArialMT"/>
                <w:sz w:val="20"/>
                <w:szCs w:val="20"/>
              </w:rPr>
              <w:t>реалізація якого сприятиме п</w:t>
            </w:r>
            <w:r w:rsidR="00BE2E07" w:rsidRPr="006772B1">
              <w:rPr>
                <w:kern w:val="2"/>
                <w:sz w:val="20"/>
                <w:szCs w:val="20"/>
              </w:rPr>
              <w:t>окращенню біологічного стану поверхневих водойм, поліпшенню якості очищення стічних вод.</w:t>
            </w:r>
          </w:p>
          <w:p w:rsidR="00AB00C4" w:rsidRPr="00BE2E07" w:rsidRDefault="00BE2E07" w:rsidP="006772B1">
            <w:pPr>
              <w:pStyle w:val="Default"/>
              <w:spacing w:line="254" w:lineRule="auto"/>
              <w:jc w:val="both"/>
              <w:rPr>
                <w:rFonts w:ascii="Times New Roman" w:eastAsia="ArialMT" w:hAnsi="Times New Roman" w:cs="Times New Roman"/>
                <w:b/>
                <w:bCs/>
                <w:sz w:val="20"/>
                <w:szCs w:val="20"/>
              </w:rPr>
            </w:pPr>
            <w:r w:rsidRPr="00BE2E07">
              <w:rPr>
                <w:rFonts w:ascii="Times New Roman" w:hAnsi="Times New Roman" w:cs="Times New Roman"/>
                <w:kern w:val="2"/>
                <w:sz w:val="20"/>
                <w:szCs w:val="20"/>
              </w:rPr>
              <w:t xml:space="preserve"> </w:t>
            </w:r>
            <w:r w:rsidR="005A0181" w:rsidRPr="00BE2E07">
              <w:rPr>
                <w:rFonts w:ascii="Times New Roman" w:eastAsia="ArialMT" w:hAnsi="Times New Roman" w:cs="Times New Roman"/>
                <w:sz w:val="20"/>
                <w:szCs w:val="20"/>
              </w:rPr>
              <w:t xml:space="preserve"> </w:t>
            </w:r>
          </w:p>
        </w:tc>
      </w:tr>
      <w:tr w:rsidR="00AB00C4" w:rsidRPr="003B6CE7" w:rsidTr="00E537FE">
        <w:tc>
          <w:tcPr>
            <w:tcW w:w="1951" w:type="dxa"/>
          </w:tcPr>
          <w:p w:rsidR="00AB00C4" w:rsidRPr="006772B1" w:rsidRDefault="00AB00C4" w:rsidP="00AB00C4">
            <w:pPr>
              <w:autoSpaceDE w:val="0"/>
              <w:autoSpaceDN w:val="0"/>
              <w:adjustRightInd w:val="0"/>
              <w:rPr>
                <w:rFonts w:eastAsia="ArialMT"/>
                <w:b/>
                <w:bCs/>
                <w:sz w:val="20"/>
                <w:szCs w:val="20"/>
              </w:rPr>
            </w:pPr>
            <w:r w:rsidRPr="006772B1">
              <w:rPr>
                <w:rFonts w:eastAsia="ArialMT"/>
                <w:sz w:val="20"/>
                <w:szCs w:val="20"/>
              </w:rPr>
              <w:t>Відходи</w:t>
            </w:r>
          </w:p>
        </w:tc>
        <w:tc>
          <w:tcPr>
            <w:tcW w:w="7678" w:type="dxa"/>
          </w:tcPr>
          <w:p w:rsidR="00AB00C4" w:rsidRPr="0014191F" w:rsidRDefault="00AB00C4" w:rsidP="006772B1">
            <w:pPr>
              <w:autoSpaceDE w:val="0"/>
              <w:autoSpaceDN w:val="0"/>
              <w:adjustRightInd w:val="0"/>
              <w:jc w:val="both"/>
              <w:rPr>
                <w:rFonts w:eastAsia="ArialMT"/>
                <w:sz w:val="20"/>
                <w:szCs w:val="20"/>
              </w:rPr>
            </w:pPr>
            <w:r w:rsidRPr="0014191F">
              <w:rPr>
                <w:rFonts w:eastAsia="ArialMT"/>
                <w:sz w:val="20"/>
                <w:szCs w:val="20"/>
              </w:rPr>
              <w:t>Місто характеризується високим рівнем утворення й</w:t>
            </w:r>
            <w:r w:rsidR="00BD24E2" w:rsidRPr="0014191F">
              <w:rPr>
                <w:rFonts w:eastAsia="ArialMT"/>
                <w:sz w:val="20"/>
                <w:szCs w:val="20"/>
              </w:rPr>
              <w:t xml:space="preserve"> </w:t>
            </w:r>
            <w:r w:rsidRPr="0014191F">
              <w:rPr>
                <w:rFonts w:eastAsia="ArialMT"/>
                <w:sz w:val="20"/>
                <w:szCs w:val="20"/>
              </w:rPr>
              <w:t>накопичення значних обсягів промислових і побутових відходів.</w:t>
            </w:r>
          </w:p>
          <w:p w:rsidR="00AB00C4" w:rsidRPr="0014191F" w:rsidRDefault="00AB00C4" w:rsidP="006772B1">
            <w:pPr>
              <w:autoSpaceDE w:val="0"/>
              <w:autoSpaceDN w:val="0"/>
              <w:adjustRightInd w:val="0"/>
              <w:jc w:val="both"/>
              <w:rPr>
                <w:rFonts w:eastAsia="ArialMT"/>
                <w:sz w:val="20"/>
                <w:szCs w:val="20"/>
              </w:rPr>
            </w:pPr>
            <w:r w:rsidRPr="0014191F">
              <w:rPr>
                <w:rFonts w:eastAsia="ArialMT"/>
                <w:sz w:val="20"/>
                <w:szCs w:val="20"/>
              </w:rPr>
              <w:t xml:space="preserve">Реалізація цілі </w:t>
            </w:r>
            <w:r w:rsidR="002F2F58" w:rsidRPr="0014191F">
              <w:rPr>
                <w:rFonts w:eastAsia="ArialMT"/>
                <w:sz w:val="20"/>
                <w:szCs w:val="20"/>
              </w:rPr>
              <w:t>2.4.  «Високий рівень без</w:t>
            </w:r>
            <w:r w:rsidR="00634E40" w:rsidRPr="0014191F">
              <w:rPr>
                <w:rFonts w:eastAsia="ArialMT"/>
                <w:sz w:val="20"/>
                <w:szCs w:val="20"/>
              </w:rPr>
              <w:t>пеки</w:t>
            </w:r>
            <w:r w:rsidR="002F2F58" w:rsidRPr="0014191F">
              <w:rPr>
                <w:rFonts w:eastAsia="ArialMT"/>
                <w:sz w:val="20"/>
                <w:szCs w:val="20"/>
              </w:rPr>
              <w:t xml:space="preserve">, комфорту та доступності в громаді» передбачає виконання завдання «Забезпечення </w:t>
            </w:r>
            <w:r w:rsidR="00634E40" w:rsidRPr="0014191F">
              <w:rPr>
                <w:rFonts w:eastAsia="ArialMT"/>
                <w:sz w:val="20"/>
                <w:szCs w:val="20"/>
              </w:rPr>
              <w:t>са</w:t>
            </w:r>
            <w:r w:rsidR="002F2F58" w:rsidRPr="0014191F">
              <w:rPr>
                <w:rFonts w:eastAsia="ArialMT"/>
                <w:sz w:val="20"/>
                <w:szCs w:val="20"/>
              </w:rPr>
              <w:t>нітарного, епідемічного та екологічного благополуччя», зокрема і в частині поводження з ТПВ</w:t>
            </w:r>
            <w:r w:rsidRPr="0014191F">
              <w:rPr>
                <w:rFonts w:eastAsia="ArialMT"/>
                <w:sz w:val="20"/>
                <w:szCs w:val="20"/>
              </w:rPr>
              <w:t xml:space="preserve"> має сприяти зменшенню обсягів утворення</w:t>
            </w:r>
            <w:r w:rsidR="002F2F58" w:rsidRPr="0014191F">
              <w:rPr>
                <w:rFonts w:eastAsia="ArialMT"/>
                <w:sz w:val="20"/>
                <w:szCs w:val="20"/>
              </w:rPr>
              <w:t xml:space="preserve"> </w:t>
            </w:r>
            <w:r w:rsidRPr="0014191F">
              <w:rPr>
                <w:rFonts w:eastAsia="ArialMT"/>
                <w:sz w:val="20"/>
                <w:szCs w:val="20"/>
              </w:rPr>
              <w:t>ТПВ. Залишається проблемою утилізація накопичених</w:t>
            </w:r>
            <w:r w:rsidR="002F2F58" w:rsidRPr="0014191F">
              <w:rPr>
                <w:rFonts w:eastAsia="ArialMT"/>
                <w:sz w:val="20"/>
                <w:szCs w:val="20"/>
              </w:rPr>
              <w:t xml:space="preserve"> </w:t>
            </w:r>
            <w:r w:rsidRPr="0014191F">
              <w:rPr>
                <w:rFonts w:eastAsia="ArialMT"/>
                <w:sz w:val="20"/>
                <w:szCs w:val="20"/>
              </w:rPr>
              <w:t>промислових відходів IV класу небезпеки, яка в перспективі</w:t>
            </w:r>
            <w:r w:rsidR="002F2F58" w:rsidRPr="0014191F">
              <w:rPr>
                <w:rFonts w:eastAsia="ArialMT"/>
                <w:sz w:val="20"/>
                <w:szCs w:val="20"/>
              </w:rPr>
              <w:t xml:space="preserve"> </w:t>
            </w:r>
            <w:r w:rsidRPr="0014191F">
              <w:rPr>
                <w:rFonts w:eastAsia="ArialMT"/>
                <w:sz w:val="20"/>
                <w:szCs w:val="20"/>
              </w:rPr>
              <w:t>може бути вирішена внаслідок розроблення та застосування</w:t>
            </w:r>
            <w:r w:rsidR="002F2F58" w:rsidRPr="0014191F">
              <w:rPr>
                <w:rFonts w:eastAsia="ArialMT"/>
                <w:sz w:val="20"/>
                <w:szCs w:val="20"/>
              </w:rPr>
              <w:t xml:space="preserve"> </w:t>
            </w:r>
            <w:r w:rsidRPr="0014191F">
              <w:rPr>
                <w:rFonts w:eastAsia="ArialMT"/>
                <w:sz w:val="20"/>
                <w:szCs w:val="20"/>
              </w:rPr>
              <w:t xml:space="preserve">інноваційних технологій утилізації </w:t>
            </w:r>
            <w:r w:rsidR="00085007" w:rsidRPr="006772B1">
              <w:rPr>
                <w:rFonts w:eastAsia="ArialMT"/>
                <w:sz w:val="20"/>
                <w:szCs w:val="20"/>
              </w:rPr>
              <w:t>побутових</w:t>
            </w:r>
            <w:r w:rsidR="00085007">
              <w:rPr>
                <w:rFonts w:eastAsia="ArialMT"/>
                <w:sz w:val="20"/>
                <w:szCs w:val="20"/>
              </w:rPr>
              <w:t xml:space="preserve"> </w:t>
            </w:r>
            <w:r w:rsidRPr="0014191F">
              <w:rPr>
                <w:rFonts w:eastAsia="ArialMT"/>
                <w:sz w:val="20"/>
                <w:szCs w:val="20"/>
              </w:rPr>
              <w:t>відходів.</w:t>
            </w:r>
          </w:p>
          <w:p w:rsidR="00AB00C4" w:rsidRPr="0014191F" w:rsidRDefault="00AB00C4" w:rsidP="006772B1">
            <w:pPr>
              <w:autoSpaceDE w:val="0"/>
              <w:autoSpaceDN w:val="0"/>
              <w:adjustRightInd w:val="0"/>
              <w:jc w:val="both"/>
              <w:rPr>
                <w:rFonts w:eastAsia="ArialMT"/>
                <w:b/>
                <w:bCs/>
                <w:sz w:val="20"/>
                <w:szCs w:val="20"/>
              </w:rPr>
            </w:pPr>
          </w:p>
        </w:tc>
      </w:tr>
      <w:tr w:rsidR="00AB00C4" w:rsidRPr="003B6CE7" w:rsidTr="00E537FE">
        <w:tc>
          <w:tcPr>
            <w:tcW w:w="1951" w:type="dxa"/>
          </w:tcPr>
          <w:p w:rsidR="00AB00C4" w:rsidRPr="006772B1" w:rsidRDefault="00AB00C4" w:rsidP="00AB00C4">
            <w:pPr>
              <w:autoSpaceDE w:val="0"/>
              <w:autoSpaceDN w:val="0"/>
              <w:adjustRightInd w:val="0"/>
              <w:jc w:val="both"/>
              <w:rPr>
                <w:rFonts w:eastAsia="ArialMT"/>
                <w:sz w:val="20"/>
                <w:szCs w:val="20"/>
              </w:rPr>
            </w:pPr>
            <w:r w:rsidRPr="006772B1">
              <w:rPr>
                <w:rFonts w:eastAsia="ArialMT"/>
                <w:sz w:val="20"/>
                <w:szCs w:val="20"/>
              </w:rPr>
              <w:t>Земельні</w:t>
            </w:r>
          </w:p>
          <w:p w:rsidR="00AB00C4" w:rsidRPr="006772B1" w:rsidRDefault="00AB00C4" w:rsidP="00AB00C4">
            <w:pPr>
              <w:autoSpaceDE w:val="0"/>
              <w:autoSpaceDN w:val="0"/>
              <w:adjustRightInd w:val="0"/>
              <w:jc w:val="both"/>
              <w:rPr>
                <w:rFonts w:eastAsia="ArialMT"/>
                <w:sz w:val="20"/>
                <w:szCs w:val="20"/>
              </w:rPr>
            </w:pPr>
            <w:r w:rsidRPr="006772B1">
              <w:rPr>
                <w:rFonts w:eastAsia="ArialMT"/>
                <w:sz w:val="20"/>
                <w:szCs w:val="20"/>
              </w:rPr>
              <w:t>ресурси</w:t>
            </w:r>
          </w:p>
          <w:p w:rsidR="00AB00C4" w:rsidRPr="006772B1" w:rsidRDefault="00AB00C4" w:rsidP="00AB00C4">
            <w:pPr>
              <w:autoSpaceDE w:val="0"/>
              <w:autoSpaceDN w:val="0"/>
              <w:adjustRightInd w:val="0"/>
              <w:rPr>
                <w:rFonts w:eastAsia="ArialMT"/>
                <w:b/>
                <w:bCs/>
                <w:sz w:val="20"/>
                <w:szCs w:val="20"/>
              </w:rPr>
            </w:pPr>
          </w:p>
        </w:tc>
        <w:tc>
          <w:tcPr>
            <w:tcW w:w="7678" w:type="dxa"/>
          </w:tcPr>
          <w:p w:rsidR="00AB00C4" w:rsidRPr="0014191F" w:rsidRDefault="00AB00C4" w:rsidP="006772B1">
            <w:pPr>
              <w:autoSpaceDE w:val="0"/>
              <w:autoSpaceDN w:val="0"/>
              <w:adjustRightInd w:val="0"/>
              <w:jc w:val="both"/>
              <w:rPr>
                <w:rFonts w:eastAsia="ArialMT"/>
                <w:b/>
                <w:bCs/>
                <w:sz w:val="20"/>
                <w:szCs w:val="20"/>
              </w:rPr>
            </w:pPr>
            <w:r w:rsidRPr="0014191F">
              <w:rPr>
                <w:rFonts w:eastAsia="ArialMT"/>
                <w:sz w:val="20"/>
                <w:szCs w:val="20"/>
              </w:rPr>
              <w:t>Внаслідок реалізації Стратегії не передбачається змін у</w:t>
            </w:r>
            <w:r w:rsidR="00F423EC" w:rsidRPr="0014191F">
              <w:rPr>
                <w:rFonts w:eastAsia="ArialMT"/>
                <w:sz w:val="20"/>
                <w:szCs w:val="20"/>
              </w:rPr>
              <w:t xml:space="preserve"> </w:t>
            </w:r>
            <w:r w:rsidRPr="0014191F">
              <w:rPr>
                <w:rFonts w:eastAsia="ArialMT"/>
                <w:sz w:val="20"/>
                <w:szCs w:val="20"/>
              </w:rPr>
              <w:t xml:space="preserve">топографії або в характеристиках рельєфу та появи таких загроз, як землетруси, зсуви, селеві потоки, провали землі та інші подібні загрози. </w:t>
            </w:r>
            <w:r w:rsidR="00F423EC" w:rsidRPr="0014191F">
              <w:rPr>
                <w:rFonts w:eastAsia="ArialMT"/>
                <w:sz w:val="20"/>
                <w:szCs w:val="20"/>
              </w:rPr>
              <w:t xml:space="preserve">Уникненню будь-яких конфліктів між цілями Стратегії та цілями громади </w:t>
            </w:r>
            <w:r w:rsidRPr="0014191F">
              <w:rPr>
                <w:rFonts w:eastAsia="ArialMT"/>
                <w:sz w:val="20"/>
                <w:szCs w:val="20"/>
              </w:rPr>
              <w:t xml:space="preserve">має сприяти реалізація </w:t>
            </w:r>
            <w:r w:rsidR="00E26356">
              <w:rPr>
                <w:rFonts w:eastAsia="ArialMT"/>
                <w:sz w:val="20"/>
                <w:szCs w:val="20"/>
              </w:rPr>
              <w:t xml:space="preserve">Завдання </w:t>
            </w:r>
            <w:r w:rsidR="003B6CE7" w:rsidRPr="0014191F">
              <w:rPr>
                <w:rFonts w:eastAsia="ArialMT"/>
                <w:sz w:val="20"/>
                <w:szCs w:val="20"/>
              </w:rPr>
              <w:t>2.3</w:t>
            </w:r>
            <w:r w:rsidR="00E26356">
              <w:rPr>
                <w:rFonts w:eastAsia="ArialMT"/>
                <w:sz w:val="20"/>
                <w:szCs w:val="20"/>
              </w:rPr>
              <w:t>.6</w:t>
            </w:r>
            <w:r w:rsidR="003B6CE7" w:rsidRPr="0014191F">
              <w:rPr>
                <w:rFonts w:eastAsia="ArialMT"/>
                <w:sz w:val="20"/>
                <w:szCs w:val="20"/>
              </w:rPr>
              <w:t xml:space="preserve"> </w:t>
            </w:r>
            <w:r w:rsidRPr="0014191F">
              <w:rPr>
                <w:rFonts w:eastAsia="ArialMT"/>
                <w:sz w:val="20"/>
                <w:szCs w:val="20"/>
              </w:rPr>
              <w:t xml:space="preserve"> «</w:t>
            </w:r>
            <w:r w:rsidR="003B6CE7" w:rsidRPr="0014191F">
              <w:rPr>
                <w:rFonts w:eastAsia="ArialMT"/>
                <w:sz w:val="20"/>
                <w:szCs w:val="20"/>
              </w:rPr>
              <w:t>Впровадження системи ефективного управління земельними ресурсами</w:t>
            </w:r>
            <w:r w:rsidRPr="0014191F">
              <w:rPr>
                <w:rFonts w:eastAsia="ArialMT"/>
                <w:sz w:val="20"/>
                <w:szCs w:val="20"/>
              </w:rPr>
              <w:t xml:space="preserve">». </w:t>
            </w:r>
          </w:p>
        </w:tc>
      </w:tr>
      <w:tr w:rsidR="00AB00C4" w:rsidRPr="003B6CE7" w:rsidTr="00E537FE">
        <w:tc>
          <w:tcPr>
            <w:tcW w:w="1951" w:type="dxa"/>
          </w:tcPr>
          <w:p w:rsidR="00AB00C4" w:rsidRPr="006772B1" w:rsidRDefault="00AB00C4" w:rsidP="00AB00C4">
            <w:pPr>
              <w:autoSpaceDE w:val="0"/>
              <w:autoSpaceDN w:val="0"/>
              <w:adjustRightInd w:val="0"/>
              <w:jc w:val="both"/>
              <w:rPr>
                <w:rFonts w:eastAsia="ArialMT"/>
                <w:sz w:val="20"/>
                <w:szCs w:val="20"/>
              </w:rPr>
            </w:pPr>
            <w:r w:rsidRPr="006772B1">
              <w:rPr>
                <w:rFonts w:eastAsia="ArialMT"/>
                <w:sz w:val="20"/>
                <w:szCs w:val="20"/>
              </w:rPr>
              <w:t>Біорізноманіття та</w:t>
            </w:r>
          </w:p>
          <w:p w:rsidR="00AB00C4" w:rsidRPr="006772B1" w:rsidRDefault="00AB00C4" w:rsidP="00AB00C4">
            <w:pPr>
              <w:autoSpaceDE w:val="0"/>
              <w:autoSpaceDN w:val="0"/>
              <w:adjustRightInd w:val="0"/>
              <w:jc w:val="both"/>
              <w:rPr>
                <w:rFonts w:eastAsia="ArialMT"/>
                <w:sz w:val="20"/>
                <w:szCs w:val="20"/>
              </w:rPr>
            </w:pPr>
            <w:r w:rsidRPr="006772B1">
              <w:rPr>
                <w:rFonts w:eastAsia="ArialMT"/>
                <w:sz w:val="20"/>
                <w:szCs w:val="20"/>
              </w:rPr>
              <w:t>рекреаційні зони</w:t>
            </w:r>
          </w:p>
          <w:p w:rsidR="00AB00C4" w:rsidRPr="006772B1" w:rsidRDefault="00AB00C4" w:rsidP="00AB00C4">
            <w:pPr>
              <w:autoSpaceDE w:val="0"/>
              <w:autoSpaceDN w:val="0"/>
              <w:adjustRightInd w:val="0"/>
              <w:rPr>
                <w:rFonts w:eastAsia="ArialMT"/>
                <w:b/>
                <w:bCs/>
                <w:sz w:val="20"/>
                <w:szCs w:val="20"/>
              </w:rPr>
            </w:pPr>
          </w:p>
        </w:tc>
        <w:tc>
          <w:tcPr>
            <w:tcW w:w="7678" w:type="dxa"/>
          </w:tcPr>
          <w:p w:rsidR="00AB00C4" w:rsidRPr="0014191F" w:rsidRDefault="00AB00C4" w:rsidP="006772B1">
            <w:pPr>
              <w:autoSpaceDE w:val="0"/>
              <w:autoSpaceDN w:val="0"/>
              <w:adjustRightInd w:val="0"/>
              <w:jc w:val="both"/>
              <w:rPr>
                <w:rFonts w:eastAsia="ArialMT"/>
                <w:sz w:val="20"/>
                <w:szCs w:val="20"/>
              </w:rPr>
            </w:pPr>
            <w:r w:rsidRPr="0014191F">
              <w:rPr>
                <w:rFonts w:eastAsia="ArialMT"/>
                <w:sz w:val="20"/>
                <w:szCs w:val="20"/>
              </w:rPr>
              <w:t>У Стратегії не передбачається реалізація завдань, які можуть</w:t>
            </w:r>
            <w:r w:rsidR="006772B1">
              <w:rPr>
                <w:rFonts w:eastAsia="ArialMT"/>
                <w:sz w:val="20"/>
                <w:szCs w:val="20"/>
              </w:rPr>
              <w:t xml:space="preserve"> </w:t>
            </w:r>
            <w:r w:rsidRPr="0014191F">
              <w:rPr>
                <w:rFonts w:eastAsia="ArialMT"/>
                <w:sz w:val="20"/>
                <w:szCs w:val="20"/>
              </w:rPr>
              <w:t>призвести до негативного впливу на біорізноманіття. Натомість</w:t>
            </w:r>
            <w:r w:rsidR="006772B1">
              <w:rPr>
                <w:rFonts w:eastAsia="ArialMT"/>
                <w:sz w:val="20"/>
                <w:szCs w:val="20"/>
              </w:rPr>
              <w:t xml:space="preserve"> </w:t>
            </w:r>
            <w:r w:rsidRPr="0014191F">
              <w:rPr>
                <w:rFonts w:eastAsia="ArialMT"/>
                <w:sz w:val="20"/>
                <w:szCs w:val="20"/>
              </w:rPr>
              <w:t xml:space="preserve">реалізація оперативної цілі </w:t>
            </w:r>
            <w:r w:rsidR="006931DB" w:rsidRPr="0014191F">
              <w:rPr>
                <w:rFonts w:eastAsia="ArialMT"/>
                <w:sz w:val="20"/>
                <w:szCs w:val="20"/>
              </w:rPr>
              <w:t>2.4.</w:t>
            </w:r>
            <w:r w:rsidRPr="0014191F">
              <w:rPr>
                <w:rFonts w:eastAsia="ArialMT"/>
                <w:sz w:val="20"/>
                <w:szCs w:val="20"/>
              </w:rPr>
              <w:t xml:space="preserve"> «</w:t>
            </w:r>
            <w:r w:rsidR="006931DB" w:rsidRPr="0014191F">
              <w:rPr>
                <w:rFonts w:eastAsia="ArialMT"/>
                <w:sz w:val="20"/>
                <w:szCs w:val="20"/>
              </w:rPr>
              <w:t xml:space="preserve">Збереження ландшафтного та біотичного різноманіття» та реалізація наступного проекту «Відновлення біорізноманіття лугопарку «Старе Русло» в місті Хмільнику» </w:t>
            </w:r>
            <w:r w:rsidRPr="0014191F">
              <w:rPr>
                <w:rFonts w:eastAsia="ArialMT"/>
                <w:sz w:val="20"/>
                <w:szCs w:val="20"/>
              </w:rPr>
              <w:t>має сприяти</w:t>
            </w:r>
            <w:r w:rsidR="006772B1">
              <w:rPr>
                <w:rFonts w:eastAsia="ArialMT"/>
                <w:sz w:val="20"/>
                <w:szCs w:val="20"/>
              </w:rPr>
              <w:t xml:space="preserve"> </w:t>
            </w:r>
            <w:r w:rsidRPr="0014191F">
              <w:rPr>
                <w:rFonts w:eastAsia="ArialMT"/>
                <w:sz w:val="20"/>
                <w:szCs w:val="20"/>
              </w:rPr>
              <w:t>зростанню кількості та якості рекреаційних можливостей і</w:t>
            </w:r>
            <w:r w:rsidR="006772B1">
              <w:rPr>
                <w:rFonts w:eastAsia="ArialMT"/>
                <w:sz w:val="20"/>
                <w:szCs w:val="20"/>
              </w:rPr>
              <w:t xml:space="preserve"> </w:t>
            </w:r>
            <w:r w:rsidRPr="0014191F">
              <w:rPr>
                <w:rFonts w:eastAsia="ArialMT"/>
                <w:sz w:val="20"/>
                <w:szCs w:val="20"/>
              </w:rPr>
              <w:t>покращенню естетичних показників зон відпочинку біля водойм</w:t>
            </w:r>
            <w:r w:rsidR="006931DB" w:rsidRPr="0014191F">
              <w:rPr>
                <w:rFonts w:eastAsia="ArialMT"/>
                <w:sz w:val="20"/>
                <w:szCs w:val="20"/>
              </w:rPr>
              <w:t xml:space="preserve">, </w:t>
            </w:r>
          </w:p>
          <w:p w:rsidR="00AB00C4" w:rsidRPr="0014191F" w:rsidRDefault="00AB00C4" w:rsidP="006772B1">
            <w:pPr>
              <w:autoSpaceDE w:val="0"/>
              <w:autoSpaceDN w:val="0"/>
              <w:adjustRightInd w:val="0"/>
              <w:jc w:val="both"/>
              <w:rPr>
                <w:rFonts w:eastAsia="ArialMT"/>
                <w:b/>
                <w:bCs/>
                <w:sz w:val="20"/>
                <w:szCs w:val="20"/>
              </w:rPr>
            </w:pPr>
          </w:p>
        </w:tc>
      </w:tr>
      <w:tr w:rsidR="00AB00C4" w:rsidRPr="003B6CE7" w:rsidTr="00E537FE">
        <w:tc>
          <w:tcPr>
            <w:tcW w:w="1951" w:type="dxa"/>
          </w:tcPr>
          <w:p w:rsidR="00AB00C4" w:rsidRPr="006772B1" w:rsidRDefault="00AB00C4" w:rsidP="00AB00C4">
            <w:pPr>
              <w:autoSpaceDE w:val="0"/>
              <w:autoSpaceDN w:val="0"/>
              <w:adjustRightInd w:val="0"/>
              <w:jc w:val="both"/>
              <w:rPr>
                <w:rFonts w:eastAsia="ArialMT"/>
                <w:sz w:val="20"/>
                <w:szCs w:val="20"/>
              </w:rPr>
            </w:pPr>
            <w:r w:rsidRPr="006772B1">
              <w:rPr>
                <w:rFonts w:eastAsia="ArialMT"/>
                <w:sz w:val="20"/>
                <w:szCs w:val="20"/>
              </w:rPr>
              <w:t>Культурна</w:t>
            </w:r>
          </w:p>
          <w:p w:rsidR="00AB00C4" w:rsidRPr="006772B1" w:rsidRDefault="00AB00C4" w:rsidP="00AB00C4">
            <w:pPr>
              <w:autoSpaceDE w:val="0"/>
              <w:autoSpaceDN w:val="0"/>
              <w:adjustRightInd w:val="0"/>
              <w:jc w:val="both"/>
              <w:rPr>
                <w:rFonts w:eastAsia="ArialMT"/>
                <w:sz w:val="20"/>
                <w:szCs w:val="20"/>
              </w:rPr>
            </w:pPr>
            <w:r w:rsidRPr="006772B1">
              <w:rPr>
                <w:rFonts w:eastAsia="ArialMT"/>
                <w:sz w:val="20"/>
                <w:szCs w:val="20"/>
              </w:rPr>
              <w:t>спадщина</w:t>
            </w:r>
          </w:p>
          <w:p w:rsidR="00AB00C4" w:rsidRPr="006772B1" w:rsidRDefault="00AB00C4" w:rsidP="00AB00C4">
            <w:pPr>
              <w:autoSpaceDE w:val="0"/>
              <w:autoSpaceDN w:val="0"/>
              <w:adjustRightInd w:val="0"/>
              <w:rPr>
                <w:rFonts w:eastAsia="ArialMT"/>
                <w:b/>
                <w:bCs/>
                <w:sz w:val="20"/>
                <w:szCs w:val="20"/>
              </w:rPr>
            </w:pPr>
          </w:p>
        </w:tc>
        <w:tc>
          <w:tcPr>
            <w:tcW w:w="7678" w:type="dxa"/>
          </w:tcPr>
          <w:p w:rsidR="00AB00C4" w:rsidRPr="0014191F" w:rsidRDefault="00AB00C4" w:rsidP="006772B1">
            <w:pPr>
              <w:autoSpaceDE w:val="0"/>
              <w:autoSpaceDN w:val="0"/>
              <w:adjustRightInd w:val="0"/>
              <w:jc w:val="both"/>
              <w:rPr>
                <w:rFonts w:eastAsia="ArialMT"/>
                <w:sz w:val="20"/>
                <w:szCs w:val="20"/>
              </w:rPr>
            </w:pPr>
            <w:r w:rsidRPr="0014191F">
              <w:rPr>
                <w:rFonts w:eastAsia="ArialMT"/>
                <w:sz w:val="20"/>
                <w:szCs w:val="20"/>
              </w:rPr>
              <w:t>Реалізація Стратегії не має призводити до негативного впливу</w:t>
            </w:r>
            <w:r w:rsidR="006772B1">
              <w:rPr>
                <w:rFonts w:eastAsia="ArialMT"/>
                <w:sz w:val="20"/>
                <w:szCs w:val="20"/>
              </w:rPr>
              <w:t xml:space="preserve"> </w:t>
            </w:r>
            <w:r w:rsidRPr="0014191F">
              <w:rPr>
                <w:rFonts w:eastAsia="ArialMT"/>
                <w:sz w:val="20"/>
                <w:szCs w:val="20"/>
              </w:rPr>
              <w:t>на об’єкти історико-культурної спадщини. Натомість реалізація</w:t>
            </w:r>
            <w:r w:rsidR="006772B1">
              <w:rPr>
                <w:rFonts w:eastAsia="ArialMT"/>
                <w:sz w:val="20"/>
                <w:szCs w:val="20"/>
              </w:rPr>
              <w:t xml:space="preserve"> </w:t>
            </w:r>
            <w:r w:rsidR="001C5587">
              <w:rPr>
                <w:rFonts w:eastAsia="ArialMT"/>
                <w:sz w:val="20"/>
                <w:szCs w:val="20"/>
              </w:rPr>
              <w:t xml:space="preserve">Завдання </w:t>
            </w:r>
            <w:r w:rsidRPr="0014191F">
              <w:rPr>
                <w:rFonts w:eastAsia="ArialMT"/>
                <w:sz w:val="20"/>
                <w:szCs w:val="20"/>
              </w:rPr>
              <w:t>3.</w:t>
            </w:r>
            <w:r w:rsidR="006931DB" w:rsidRPr="0014191F">
              <w:rPr>
                <w:rFonts w:eastAsia="ArialMT"/>
                <w:sz w:val="20"/>
                <w:szCs w:val="20"/>
              </w:rPr>
              <w:t>1.</w:t>
            </w:r>
            <w:r w:rsidR="001C5587">
              <w:rPr>
                <w:rFonts w:eastAsia="ArialMT"/>
                <w:sz w:val="20"/>
                <w:szCs w:val="20"/>
              </w:rPr>
              <w:t>4.</w:t>
            </w:r>
            <w:r w:rsidR="006931DB" w:rsidRPr="0014191F">
              <w:rPr>
                <w:rFonts w:eastAsia="ArialMT"/>
                <w:sz w:val="20"/>
                <w:szCs w:val="20"/>
              </w:rPr>
              <w:t xml:space="preserve"> </w:t>
            </w:r>
            <w:r w:rsidRPr="0014191F">
              <w:rPr>
                <w:rFonts w:eastAsia="ArialMT"/>
                <w:sz w:val="20"/>
                <w:szCs w:val="20"/>
              </w:rPr>
              <w:t xml:space="preserve"> «</w:t>
            </w:r>
            <w:r w:rsidR="006931DB" w:rsidRPr="0014191F">
              <w:rPr>
                <w:rFonts w:eastAsia="ArialMT"/>
                <w:sz w:val="20"/>
                <w:szCs w:val="20"/>
              </w:rPr>
              <w:t>Збереження та реставрація пам</w:t>
            </w:r>
            <w:r w:rsidR="00E537FE" w:rsidRPr="0014191F">
              <w:rPr>
                <w:rFonts w:eastAsia="ArialMT"/>
                <w:sz w:val="20"/>
                <w:szCs w:val="20"/>
              </w:rPr>
              <w:t>’</w:t>
            </w:r>
            <w:r w:rsidR="006931DB" w:rsidRPr="0014191F">
              <w:rPr>
                <w:rFonts w:eastAsia="ArialMT"/>
                <w:sz w:val="20"/>
                <w:szCs w:val="20"/>
              </w:rPr>
              <w:t xml:space="preserve">яток матеріальної  історико-культурної спадщини»  містить </w:t>
            </w:r>
            <w:proofErr w:type="spellStart"/>
            <w:r w:rsidR="006931DB" w:rsidRPr="0014191F">
              <w:rPr>
                <w:rFonts w:eastAsia="ArialMT"/>
                <w:sz w:val="20"/>
                <w:szCs w:val="20"/>
              </w:rPr>
              <w:t>проєкт</w:t>
            </w:r>
            <w:proofErr w:type="spellEnd"/>
            <w:r w:rsidR="006931DB" w:rsidRPr="0014191F">
              <w:rPr>
                <w:rFonts w:eastAsia="ArialMT"/>
                <w:sz w:val="20"/>
                <w:szCs w:val="20"/>
              </w:rPr>
              <w:t xml:space="preserve"> «Відновлення історичної будівлі – пам</w:t>
            </w:r>
            <w:r w:rsidR="00634E40" w:rsidRPr="0014191F">
              <w:rPr>
                <w:rFonts w:eastAsia="ArialMT"/>
                <w:sz w:val="20"/>
                <w:szCs w:val="20"/>
              </w:rPr>
              <w:t>’</w:t>
            </w:r>
            <w:r w:rsidR="006931DB" w:rsidRPr="0014191F">
              <w:rPr>
                <w:rFonts w:eastAsia="ArialMT"/>
                <w:sz w:val="20"/>
                <w:szCs w:val="20"/>
              </w:rPr>
              <w:t xml:space="preserve">ятки національного значення «Палац </w:t>
            </w:r>
            <w:proofErr w:type="spellStart"/>
            <w:r w:rsidR="006931DB" w:rsidRPr="0014191F">
              <w:rPr>
                <w:rFonts w:eastAsia="ArialMT"/>
                <w:sz w:val="20"/>
                <w:szCs w:val="20"/>
              </w:rPr>
              <w:t>Ксідо</w:t>
            </w:r>
            <w:proofErr w:type="spellEnd"/>
            <w:r w:rsidR="006931DB" w:rsidRPr="0014191F">
              <w:rPr>
                <w:rFonts w:eastAsia="ArialMT"/>
                <w:sz w:val="20"/>
                <w:szCs w:val="20"/>
              </w:rPr>
              <w:t xml:space="preserve">» в </w:t>
            </w:r>
            <w:proofErr w:type="spellStart"/>
            <w:r w:rsidR="006931DB" w:rsidRPr="0014191F">
              <w:rPr>
                <w:rFonts w:eastAsia="ArialMT"/>
                <w:sz w:val="20"/>
                <w:szCs w:val="20"/>
              </w:rPr>
              <w:t>м.Хмільнику</w:t>
            </w:r>
            <w:proofErr w:type="spellEnd"/>
            <w:r w:rsidR="006931DB" w:rsidRPr="0014191F">
              <w:rPr>
                <w:rFonts w:eastAsia="ArialMT"/>
                <w:sz w:val="20"/>
                <w:szCs w:val="20"/>
              </w:rPr>
              <w:t>» надасть можливість сприяти розвитку туристичних продуктів міста-курорту</w:t>
            </w:r>
            <w:r w:rsidRPr="0014191F">
              <w:rPr>
                <w:rFonts w:eastAsia="ArialMT"/>
                <w:sz w:val="20"/>
                <w:szCs w:val="20"/>
              </w:rPr>
              <w:t>.</w:t>
            </w:r>
          </w:p>
          <w:p w:rsidR="00AB00C4" w:rsidRPr="0014191F" w:rsidRDefault="00AB00C4" w:rsidP="006772B1">
            <w:pPr>
              <w:autoSpaceDE w:val="0"/>
              <w:autoSpaceDN w:val="0"/>
              <w:adjustRightInd w:val="0"/>
              <w:jc w:val="both"/>
              <w:rPr>
                <w:rFonts w:eastAsia="ArialMT"/>
                <w:b/>
                <w:bCs/>
                <w:sz w:val="20"/>
                <w:szCs w:val="20"/>
              </w:rPr>
            </w:pPr>
          </w:p>
        </w:tc>
      </w:tr>
      <w:tr w:rsidR="00AB00C4" w:rsidRPr="003B6CE7" w:rsidTr="00E537FE">
        <w:tc>
          <w:tcPr>
            <w:tcW w:w="1951" w:type="dxa"/>
          </w:tcPr>
          <w:p w:rsidR="00AB00C4" w:rsidRPr="003B6CE7" w:rsidRDefault="00AB00C4" w:rsidP="00AB00C4">
            <w:pPr>
              <w:autoSpaceDE w:val="0"/>
              <w:autoSpaceDN w:val="0"/>
              <w:adjustRightInd w:val="0"/>
              <w:jc w:val="both"/>
              <w:rPr>
                <w:rFonts w:eastAsia="ArialMT"/>
                <w:sz w:val="20"/>
                <w:szCs w:val="20"/>
              </w:rPr>
            </w:pPr>
            <w:r w:rsidRPr="003B6CE7">
              <w:rPr>
                <w:rFonts w:eastAsia="ArialMT"/>
                <w:sz w:val="20"/>
                <w:szCs w:val="20"/>
              </w:rPr>
              <w:t>Населення</w:t>
            </w:r>
          </w:p>
          <w:p w:rsidR="00AB00C4" w:rsidRPr="003B6CE7" w:rsidRDefault="00AB00C4" w:rsidP="00AB00C4">
            <w:pPr>
              <w:autoSpaceDE w:val="0"/>
              <w:autoSpaceDN w:val="0"/>
              <w:adjustRightInd w:val="0"/>
              <w:jc w:val="both"/>
              <w:rPr>
                <w:rFonts w:eastAsia="ArialMT"/>
                <w:sz w:val="20"/>
                <w:szCs w:val="20"/>
              </w:rPr>
            </w:pPr>
            <w:r w:rsidRPr="003B6CE7">
              <w:rPr>
                <w:rFonts w:eastAsia="ArialMT"/>
                <w:sz w:val="20"/>
                <w:szCs w:val="20"/>
              </w:rPr>
              <w:t>та інфраструктура</w:t>
            </w:r>
          </w:p>
          <w:p w:rsidR="00AB00C4" w:rsidRPr="003B6CE7" w:rsidRDefault="00AB00C4" w:rsidP="00AB00C4">
            <w:pPr>
              <w:autoSpaceDE w:val="0"/>
              <w:autoSpaceDN w:val="0"/>
              <w:adjustRightInd w:val="0"/>
              <w:rPr>
                <w:rFonts w:eastAsia="ArialMT"/>
                <w:b/>
                <w:bCs/>
                <w:sz w:val="20"/>
                <w:szCs w:val="20"/>
              </w:rPr>
            </w:pPr>
          </w:p>
        </w:tc>
        <w:tc>
          <w:tcPr>
            <w:tcW w:w="7678" w:type="dxa"/>
          </w:tcPr>
          <w:p w:rsidR="00AB00C4" w:rsidRPr="0014191F" w:rsidRDefault="00AB00C4" w:rsidP="006772B1">
            <w:pPr>
              <w:autoSpaceDE w:val="0"/>
              <w:autoSpaceDN w:val="0"/>
              <w:adjustRightInd w:val="0"/>
              <w:jc w:val="both"/>
              <w:rPr>
                <w:rFonts w:eastAsia="ArialMT"/>
                <w:sz w:val="20"/>
                <w:szCs w:val="20"/>
              </w:rPr>
            </w:pPr>
            <w:r w:rsidRPr="0014191F">
              <w:rPr>
                <w:rFonts w:eastAsia="ArialMT"/>
                <w:sz w:val="20"/>
                <w:szCs w:val="20"/>
              </w:rPr>
              <w:t>Стратегія не передбачає появи нових ризиків для здоров’я</w:t>
            </w:r>
            <w:r w:rsidR="00BD24E2" w:rsidRPr="0014191F">
              <w:rPr>
                <w:rFonts w:eastAsia="ArialMT"/>
                <w:sz w:val="20"/>
                <w:szCs w:val="20"/>
              </w:rPr>
              <w:t xml:space="preserve"> </w:t>
            </w:r>
            <w:r w:rsidRPr="0014191F">
              <w:rPr>
                <w:rFonts w:eastAsia="ArialMT"/>
                <w:sz w:val="20"/>
                <w:szCs w:val="20"/>
              </w:rPr>
              <w:t xml:space="preserve">населення </w:t>
            </w:r>
            <w:r w:rsidR="00BD24E2" w:rsidRPr="0014191F">
              <w:rPr>
                <w:rFonts w:eastAsia="ArialMT"/>
                <w:sz w:val="20"/>
                <w:szCs w:val="20"/>
              </w:rPr>
              <w:t>громади</w:t>
            </w:r>
            <w:r w:rsidRPr="0014191F">
              <w:rPr>
                <w:rFonts w:eastAsia="ArialMT"/>
                <w:sz w:val="20"/>
                <w:szCs w:val="20"/>
              </w:rPr>
              <w:t xml:space="preserve">. </w:t>
            </w:r>
            <w:r w:rsidR="00684ED5">
              <w:rPr>
                <w:rFonts w:eastAsia="ArialMT"/>
                <w:sz w:val="20"/>
                <w:szCs w:val="20"/>
              </w:rPr>
              <w:t xml:space="preserve">Натомість, </w:t>
            </w:r>
            <w:r w:rsidRPr="0014191F">
              <w:rPr>
                <w:rFonts w:eastAsia="ArialMT"/>
                <w:sz w:val="20"/>
                <w:szCs w:val="20"/>
              </w:rPr>
              <w:t xml:space="preserve"> реалізація оперативної цілі </w:t>
            </w:r>
            <w:r w:rsidR="00BD24E2" w:rsidRPr="0014191F">
              <w:rPr>
                <w:rFonts w:eastAsia="ArialMT"/>
                <w:sz w:val="20"/>
                <w:szCs w:val="20"/>
              </w:rPr>
              <w:t xml:space="preserve">1.4. </w:t>
            </w:r>
            <w:r w:rsidRPr="0014191F">
              <w:rPr>
                <w:rFonts w:eastAsia="ArialMT"/>
                <w:sz w:val="20"/>
                <w:szCs w:val="20"/>
              </w:rPr>
              <w:t>«</w:t>
            </w:r>
            <w:r w:rsidR="00BD24E2" w:rsidRPr="0014191F">
              <w:rPr>
                <w:rFonts w:eastAsia="ArialMT"/>
                <w:sz w:val="20"/>
                <w:szCs w:val="20"/>
              </w:rPr>
              <w:t>Високий рівень медичних, реабілітаційних послуг та послуг психосоціальної підтримки»</w:t>
            </w:r>
            <w:r w:rsidRPr="0014191F">
              <w:rPr>
                <w:rFonts w:eastAsia="ArialMT"/>
                <w:sz w:val="20"/>
                <w:szCs w:val="20"/>
              </w:rPr>
              <w:t xml:space="preserve"> має</w:t>
            </w:r>
            <w:r w:rsidR="00BD24E2" w:rsidRPr="0014191F">
              <w:rPr>
                <w:rFonts w:eastAsia="ArialMT"/>
                <w:sz w:val="20"/>
                <w:szCs w:val="20"/>
              </w:rPr>
              <w:t xml:space="preserve"> </w:t>
            </w:r>
            <w:r w:rsidRPr="0014191F">
              <w:rPr>
                <w:rFonts w:eastAsia="ArialMT"/>
                <w:sz w:val="20"/>
                <w:szCs w:val="20"/>
              </w:rPr>
              <w:t xml:space="preserve">сприяти покращенню здоров’я </w:t>
            </w:r>
            <w:r w:rsidR="00BD24E2" w:rsidRPr="0014191F">
              <w:rPr>
                <w:rFonts w:eastAsia="ArialMT"/>
                <w:sz w:val="20"/>
                <w:szCs w:val="20"/>
              </w:rPr>
              <w:t>мешканців громади та ВПО</w:t>
            </w:r>
            <w:r w:rsidRPr="0014191F">
              <w:rPr>
                <w:rFonts w:eastAsia="ArialMT"/>
                <w:sz w:val="20"/>
                <w:szCs w:val="20"/>
              </w:rPr>
              <w:t>. Д</w:t>
            </w:r>
            <w:r w:rsidR="00BD24E2" w:rsidRPr="0014191F">
              <w:rPr>
                <w:rFonts w:eastAsia="ArialMT"/>
                <w:sz w:val="20"/>
                <w:szCs w:val="20"/>
              </w:rPr>
              <w:t>ля</w:t>
            </w:r>
            <w:r w:rsidRPr="0014191F">
              <w:rPr>
                <w:rFonts w:eastAsia="ArialMT"/>
                <w:sz w:val="20"/>
                <w:szCs w:val="20"/>
              </w:rPr>
              <w:t xml:space="preserve"> покращення</w:t>
            </w:r>
            <w:r w:rsidR="00BD24E2" w:rsidRPr="0014191F">
              <w:rPr>
                <w:rFonts w:eastAsia="ArialMT"/>
                <w:sz w:val="20"/>
                <w:szCs w:val="20"/>
              </w:rPr>
              <w:t xml:space="preserve"> </w:t>
            </w:r>
            <w:r w:rsidRPr="0014191F">
              <w:rPr>
                <w:rFonts w:eastAsia="ArialMT"/>
                <w:sz w:val="20"/>
                <w:szCs w:val="20"/>
              </w:rPr>
              <w:t xml:space="preserve">транспортної системи </w:t>
            </w:r>
            <w:r w:rsidR="00BD24E2" w:rsidRPr="0014191F">
              <w:rPr>
                <w:rFonts w:eastAsia="ArialMT"/>
                <w:sz w:val="20"/>
                <w:szCs w:val="20"/>
              </w:rPr>
              <w:t xml:space="preserve">та комфорту громадян  громади </w:t>
            </w:r>
            <w:r w:rsidRPr="0014191F">
              <w:rPr>
                <w:rFonts w:eastAsia="ArialMT"/>
                <w:sz w:val="20"/>
                <w:szCs w:val="20"/>
              </w:rPr>
              <w:t>має при</w:t>
            </w:r>
            <w:r w:rsidR="00BD24E2" w:rsidRPr="0014191F">
              <w:rPr>
                <w:rFonts w:eastAsia="ArialMT"/>
                <w:sz w:val="20"/>
                <w:szCs w:val="20"/>
              </w:rPr>
              <w:t>з</w:t>
            </w:r>
            <w:r w:rsidRPr="0014191F">
              <w:rPr>
                <w:rFonts w:eastAsia="ArialMT"/>
                <w:sz w:val="20"/>
                <w:szCs w:val="20"/>
              </w:rPr>
              <w:t>вести реалізація оперативної цілі</w:t>
            </w:r>
            <w:r w:rsidR="00BD24E2" w:rsidRPr="0014191F">
              <w:rPr>
                <w:rFonts w:eastAsia="ArialMT"/>
                <w:sz w:val="20"/>
                <w:szCs w:val="20"/>
              </w:rPr>
              <w:t xml:space="preserve"> 2</w:t>
            </w:r>
            <w:r w:rsidRPr="0014191F">
              <w:rPr>
                <w:rFonts w:eastAsia="ArialMT"/>
                <w:sz w:val="20"/>
                <w:szCs w:val="20"/>
              </w:rPr>
              <w:t>.4 «</w:t>
            </w:r>
            <w:r w:rsidR="00BD24E2" w:rsidRPr="0014191F">
              <w:rPr>
                <w:rFonts w:eastAsia="ArialMT"/>
                <w:sz w:val="20"/>
                <w:szCs w:val="20"/>
              </w:rPr>
              <w:t>Високий рівень безпеки, комфорту та доступності в громаді»</w:t>
            </w:r>
            <w:r w:rsidRPr="0014191F">
              <w:rPr>
                <w:rFonts w:eastAsia="ArialMT"/>
                <w:sz w:val="20"/>
                <w:szCs w:val="20"/>
              </w:rPr>
              <w:t>.</w:t>
            </w:r>
          </w:p>
          <w:p w:rsidR="00AB00C4" w:rsidRPr="0014191F" w:rsidRDefault="00AB00C4" w:rsidP="006772B1">
            <w:pPr>
              <w:autoSpaceDE w:val="0"/>
              <w:autoSpaceDN w:val="0"/>
              <w:adjustRightInd w:val="0"/>
              <w:jc w:val="both"/>
              <w:rPr>
                <w:rFonts w:eastAsia="ArialMT"/>
                <w:b/>
                <w:bCs/>
                <w:sz w:val="20"/>
                <w:szCs w:val="20"/>
              </w:rPr>
            </w:pPr>
          </w:p>
        </w:tc>
      </w:tr>
      <w:tr w:rsidR="00AB00C4" w:rsidRPr="003B6CE7" w:rsidTr="00E537FE">
        <w:tc>
          <w:tcPr>
            <w:tcW w:w="1951" w:type="dxa"/>
          </w:tcPr>
          <w:p w:rsidR="00AB00C4" w:rsidRPr="003B6CE7" w:rsidRDefault="00AB00C4" w:rsidP="00AB00C4">
            <w:pPr>
              <w:autoSpaceDE w:val="0"/>
              <w:autoSpaceDN w:val="0"/>
              <w:adjustRightInd w:val="0"/>
              <w:jc w:val="both"/>
              <w:rPr>
                <w:rFonts w:eastAsia="ArialMT"/>
                <w:sz w:val="20"/>
                <w:szCs w:val="20"/>
              </w:rPr>
            </w:pPr>
            <w:r w:rsidRPr="003B6CE7">
              <w:rPr>
                <w:rFonts w:eastAsia="ArialMT"/>
                <w:sz w:val="20"/>
                <w:szCs w:val="20"/>
              </w:rPr>
              <w:t>Екологічне управління,</w:t>
            </w:r>
          </w:p>
          <w:p w:rsidR="00AB00C4" w:rsidRPr="003B6CE7" w:rsidRDefault="00AB00C4" w:rsidP="00AB00C4">
            <w:pPr>
              <w:autoSpaceDE w:val="0"/>
              <w:autoSpaceDN w:val="0"/>
              <w:adjustRightInd w:val="0"/>
              <w:jc w:val="both"/>
              <w:rPr>
                <w:rFonts w:eastAsia="ArialMT"/>
                <w:sz w:val="20"/>
                <w:szCs w:val="20"/>
              </w:rPr>
            </w:pPr>
            <w:r w:rsidRPr="003B6CE7">
              <w:rPr>
                <w:rFonts w:eastAsia="ArialMT"/>
                <w:sz w:val="20"/>
                <w:szCs w:val="20"/>
              </w:rPr>
              <w:t>моніторинг</w:t>
            </w:r>
          </w:p>
          <w:p w:rsidR="00AB00C4" w:rsidRPr="003B6CE7" w:rsidRDefault="00AB00C4" w:rsidP="00AB00C4">
            <w:pPr>
              <w:autoSpaceDE w:val="0"/>
              <w:autoSpaceDN w:val="0"/>
              <w:adjustRightInd w:val="0"/>
              <w:jc w:val="both"/>
              <w:rPr>
                <w:rFonts w:eastAsia="ArialMT"/>
                <w:sz w:val="20"/>
                <w:szCs w:val="20"/>
              </w:rPr>
            </w:pPr>
          </w:p>
        </w:tc>
        <w:tc>
          <w:tcPr>
            <w:tcW w:w="7678" w:type="dxa"/>
          </w:tcPr>
          <w:p w:rsidR="00AB00C4" w:rsidRPr="0014191F" w:rsidRDefault="00AB00C4" w:rsidP="006772B1">
            <w:pPr>
              <w:autoSpaceDE w:val="0"/>
              <w:autoSpaceDN w:val="0"/>
              <w:adjustRightInd w:val="0"/>
              <w:jc w:val="both"/>
              <w:rPr>
                <w:rFonts w:eastAsia="ArialMT"/>
                <w:sz w:val="20"/>
                <w:szCs w:val="20"/>
              </w:rPr>
            </w:pPr>
            <w:r w:rsidRPr="0014191F">
              <w:rPr>
                <w:rFonts w:eastAsia="ArialMT"/>
                <w:sz w:val="20"/>
                <w:szCs w:val="20"/>
              </w:rPr>
              <w:t>Стратегія не передбачає послаблення правових і економічних</w:t>
            </w:r>
            <w:r w:rsidR="00E537FE" w:rsidRPr="0014191F">
              <w:rPr>
                <w:rFonts w:eastAsia="ArialMT"/>
                <w:sz w:val="20"/>
                <w:szCs w:val="20"/>
              </w:rPr>
              <w:t xml:space="preserve"> </w:t>
            </w:r>
            <w:r w:rsidRPr="0014191F">
              <w:rPr>
                <w:rFonts w:eastAsia="ArialMT"/>
                <w:sz w:val="20"/>
                <w:szCs w:val="20"/>
              </w:rPr>
              <w:t>механізмів контролю в галузі екологічної безпеки, натомість</w:t>
            </w:r>
            <w:r w:rsidR="00E537FE" w:rsidRPr="0014191F">
              <w:rPr>
                <w:rFonts w:eastAsia="ArialMT"/>
                <w:sz w:val="20"/>
                <w:szCs w:val="20"/>
              </w:rPr>
              <w:t xml:space="preserve"> </w:t>
            </w:r>
            <w:r w:rsidRPr="0014191F">
              <w:rPr>
                <w:rFonts w:eastAsia="ArialMT"/>
                <w:sz w:val="20"/>
                <w:szCs w:val="20"/>
              </w:rPr>
              <w:t>передбачає покращення поводження з відходами та</w:t>
            </w:r>
            <w:r w:rsidR="00E537FE" w:rsidRPr="0014191F">
              <w:rPr>
                <w:rFonts w:eastAsia="ArialMT"/>
                <w:sz w:val="20"/>
                <w:szCs w:val="20"/>
              </w:rPr>
              <w:t xml:space="preserve"> </w:t>
            </w:r>
            <w:r w:rsidRPr="0014191F">
              <w:rPr>
                <w:rFonts w:eastAsia="ArialMT"/>
                <w:sz w:val="20"/>
                <w:szCs w:val="20"/>
              </w:rPr>
              <w:t>підвищення енергоефективності управління міським</w:t>
            </w:r>
            <w:r w:rsidR="00E537FE" w:rsidRPr="0014191F">
              <w:rPr>
                <w:rFonts w:eastAsia="ArialMT"/>
                <w:sz w:val="20"/>
                <w:szCs w:val="20"/>
              </w:rPr>
              <w:t xml:space="preserve"> </w:t>
            </w:r>
            <w:r w:rsidRPr="0014191F">
              <w:rPr>
                <w:rFonts w:eastAsia="ArialMT"/>
                <w:sz w:val="20"/>
                <w:szCs w:val="20"/>
              </w:rPr>
              <w:t>господарством. Стратегія передбачає створення системи</w:t>
            </w:r>
            <w:r w:rsidR="00E537FE" w:rsidRPr="0014191F">
              <w:rPr>
                <w:rFonts w:eastAsia="ArialMT"/>
                <w:sz w:val="20"/>
                <w:szCs w:val="20"/>
              </w:rPr>
              <w:t xml:space="preserve"> </w:t>
            </w:r>
            <w:r w:rsidRPr="0014191F">
              <w:rPr>
                <w:rFonts w:eastAsia="ArialMT"/>
                <w:sz w:val="20"/>
                <w:szCs w:val="20"/>
              </w:rPr>
              <w:t>моніторингу. Моніторинг базуватиметься на аналізі досягнення</w:t>
            </w:r>
            <w:r w:rsidR="00E537FE" w:rsidRPr="0014191F">
              <w:rPr>
                <w:rFonts w:eastAsia="ArialMT"/>
                <w:sz w:val="20"/>
                <w:szCs w:val="20"/>
              </w:rPr>
              <w:t xml:space="preserve"> </w:t>
            </w:r>
            <w:r w:rsidRPr="0014191F">
              <w:rPr>
                <w:rFonts w:eastAsia="ArialMT"/>
                <w:sz w:val="20"/>
                <w:szCs w:val="20"/>
              </w:rPr>
              <w:t>запланованих результатів з використанням визначених</w:t>
            </w:r>
            <w:r w:rsidR="00E537FE" w:rsidRPr="0014191F">
              <w:rPr>
                <w:rFonts w:eastAsia="ArialMT"/>
                <w:sz w:val="20"/>
                <w:szCs w:val="20"/>
              </w:rPr>
              <w:t xml:space="preserve"> </w:t>
            </w:r>
            <w:r w:rsidRPr="0014191F">
              <w:rPr>
                <w:rFonts w:eastAsia="ArialMT"/>
                <w:sz w:val="20"/>
                <w:szCs w:val="20"/>
              </w:rPr>
              <w:t>показників (індикаторів), серед яких є й екологічні індикатори.</w:t>
            </w:r>
          </w:p>
          <w:p w:rsidR="00AB00C4" w:rsidRPr="006772B1" w:rsidRDefault="00AB00C4" w:rsidP="006772B1">
            <w:pPr>
              <w:autoSpaceDE w:val="0"/>
              <w:autoSpaceDN w:val="0"/>
              <w:adjustRightInd w:val="0"/>
              <w:jc w:val="both"/>
              <w:rPr>
                <w:rFonts w:eastAsia="ArialMT"/>
                <w:sz w:val="20"/>
                <w:szCs w:val="20"/>
              </w:rPr>
            </w:pPr>
            <w:r w:rsidRPr="0014191F">
              <w:rPr>
                <w:rFonts w:eastAsia="ArialMT"/>
                <w:sz w:val="20"/>
                <w:szCs w:val="20"/>
              </w:rPr>
              <w:t xml:space="preserve">Реалізація </w:t>
            </w:r>
            <w:r w:rsidR="00C85E94" w:rsidRPr="0014191F">
              <w:rPr>
                <w:rFonts w:eastAsia="ArialMT"/>
                <w:sz w:val="20"/>
                <w:szCs w:val="20"/>
              </w:rPr>
              <w:t xml:space="preserve">оперативної </w:t>
            </w:r>
            <w:r w:rsidRPr="0014191F">
              <w:rPr>
                <w:rFonts w:eastAsia="ArialMT"/>
                <w:sz w:val="20"/>
                <w:szCs w:val="20"/>
              </w:rPr>
              <w:t>цілі 2</w:t>
            </w:r>
            <w:r w:rsidR="00C85E94" w:rsidRPr="0014191F">
              <w:rPr>
                <w:rFonts w:eastAsia="ArialMT"/>
                <w:sz w:val="20"/>
                <w:szCs w:val="20"/>
              </w:rPr>
              <w:t>.5</w:t>
            </w:r>
            <w:r w:rsidRPr="0014191F">
              <w:rPr>
                <w:rFonts w:eastAsia="ArialMT"/>
                <w:sz w:val="20"/>
                <w:szCs w:val="20"/>
              </w:rPr>
              <w:t xml:space="preserve"> «</w:t>
            </w:r>
            <w:r w:rsidR="00C85E94" w:rsidRPr="00684ED5">
              <w:rPr>
                <w:bCs/>
                <w:sz w:val="20"/>
                <w:szCs w:val="20"/>
              </w:rPr>
              <w:t>Енергоефективна та енергетично модернізована територія</w:t>
            </w:r>
            <w:r w:rsidR="00C85E94" w:rsidRPr="0014191F">
              <w:rPr>
                <w:b/>
                <w:sz w:val="20"/>
                <w:szCs w:val="20"/>
              </w:rPr>
              <w:t>»</w:t>
            </w:r>
            <w:r w:rsidR="00C85E94" w:rsidRPr="0014191F">
              <w:rPr>
                <w:rFonts w:eastAsia="ArialMT"/>
                <w:sz w:val="20"/>
                <w:szCs w:val="20"/>
              </w:rPr>
              <w:t xml:space="preserve"> </w:t>
            </w:r>
            <w:r w:rsidRPr="0014191F">
              <w:rPr>
                <w:rFonts w:eastAsia="ArialMT"/>
                <w:sz w:val="20"/>
                <w:szCs w:val="20"/>
              </w:rPr>
              <w:t xml:space="preserve"> сприятиме</w:t>
            </w:r>
            <w:r w:rsidR="00C85E94" w:rsidRPr="0014191F">
              <w:rPr>
                <w:rFonts w:eastAsia="ArialMT"/>
                <w:sz w:val="20"/>
                <w:szCs w:val="20"/>
              </w:rPr>
              <w:t xml:space="preserve"> </w:t>
            </w:r>
            <w:r w:rsidR="00684ED5" w:rsidRPr="006772B1">
              <w:rPr>
                <w:sz w:val="20"/>
                <w:szCs w:val="20"/>
              </w:rPr>
              <w:t>енергетичній модернізації будівель комунальної форми власності та зменшенню рівня використання енергоресурсів</w:t>
            </w:r>
          </w:p>
          <w:p w:rsidR="00AB00C4" w:rsidRPr="0014191F" w:rsidRDefault="00AB00C4" w:rsidP="006772B1">
            <w:pPr>
              <w:autoSpaceDE w:val="0"/>
              <w:autoSpaceDN w:val="0"/>
              <w:adjustRightInd w:val="0"/>
              <w:jc w:val="both"/>
              <w:rPr>
                <w:rFonts w:eastAsia="ArialMT"/>
                <w:sz w:val="20"/>
                <w:szCs w:val="20"/>
              </w:rPr>
            </w:pPr>
          </w:p>
        </w:tc>
      </w:tr>
      <w:tr w:rsidR="00AB00C4" w:rsidRPr="003B6CE7" w:rsidTr="00E537FE">
        <w:trPr>
          <w:trHeight w:val="1325"/>
        </w:trPr>
        <w:tc>
          <w:tcPr>
            <w:tcW w:w="1951" w:type="dxa"/>
          </w:tcPr>
          <w:p w:rsidR="00AB00C4" w:rsidRPr="003B6CE7" w:rsidRDefault="00AB00C4" w:rsidP="00AB00C4">
            <w:pPr>
              <w:autoSpaceDE w:val="0"/>
              <w:autoSpaceDN w:val="0"/>
              <w:adjustRightInd w:val="0"/>
              <w:jc w:val="both"/>
              <w:rPr>
                <w:rFonts w:eastAsia="ArialMT"/>
                <w:sz w:val="20"/>
                <w:szCs w:val="20"/>
              </w:rPr>
            </w:pPr>
            <w:r w:rsidRPr="003B6CE7">
              <w:rPr>
                <w:rFonts w:eastAsia="ArialMT"/>
                <w:sz w:val="20"/>
                <w:szCs w:val="20"/>
              </w:rPr>
              <w:lastRenderedPageBreak/>
              <w:t>Кумулятивний (накопичувальний) вплив</w:t>
            </w:r>
          </w:p>
          <w:p w:rsidR="00AB00C4" w:rsidRPr="003B6CE7" w:rsidRDefault="00AB00C4" w:rsidP="00AB00C4">
            <w:pPr>
              <w:autoSpaceDE w:val="0"/>
              <w:autoSpaceDN w:val="0"/>
              <w:adjustRightInd w:val="0"/>
              <w:jc w:val="both"/>
              <w:rPr>
                <w:rFonts w:eastAsia="ArialMT"/>
                <w:sz w:val="20"/>
                <w:szCs w:val="20"/>
              </w:rPr>
            </w:pPr>
          </w:p>
        </w:tc>
        <w:tc>
          <w:tcPr>
            <w:tcW w:w="7678" w:type="dxa"/>
          </w:tcPr>
          <w:p w:rsidR="00AB00C4" w:rsidRPr="0014191F" w:rsidRDefault="00AB00C4" w:rsidP="006772B1">
            <w:pPr>
              <w:autoSpaceDE w:val="0"/>
              <w:autoSpaceDN w:val="0"/>
              <w:adjustRightInd w:val="0"/>
              <w:jc w:val="both"/>
              <w:rPr>
                <w:rFonts w:eastAsia="ArialMT"/>
                <w:sz w:val="20"/>
                <w:szCs w:val="20"/>
              </w:rPr>
            </w:pPr>
            <w:r w:rsidRPr="0014191F">
              <w:rPr>
                <w:rFonts w:eastAsia="ArialMT"/>
                <w:sz w:val="20"/>
                <w:szCs w:val="20"/>
              </w:rPr>
              <w:t>Ймовірність того, що реалізація Стратегії приведе до таких</w:t>
            </w:r>
            <w:r w:rsidR="006772B1">
              <w:rPr>
                <w:rFonts w:eastAsia="ArialMT"/>
                <w:sz w:val="20"/>
                <w:szCs w:val="20"/>
              </w:rPr>
              <w:t xml:space="preserve"> </w:t>
            </w:r>
            <w:r w:rsidRPr="0014191F">
              <w:rPr>
                <w:rFonts w:eastAsia="ArialMT"/>
                <w:sz w:val="20"/>
                <w:szCs w:val="20"/>
              </w:rPr>
              <w:t>можливих впливів на довкілля або здоров’я людей, які самі</w:t>
            </w:r>
            <w:r w:rsidR="006772B1">
              <w:rPr>
                <w:rFonts w:eastAsia="ArialMT"/>
                <w:sz w:val="20"/>
                <w:szCs w:val="20"/>
              </w:rPr>
              <w:t xml:space="preserve"> </w:t>
            </w:r>
            <w:r w:rsidRPr="0014191F">
              <w:rPr>
                <w:rFonts w:eastAsia="ArialMT"/>
                <w:sz w:val="20"/>
                <w:szCs w:val="20"/>
              </w:rPr>
              <w:t>собою будуть незначними, але в сукупності матимуть значний</w:t>
            </w:r>
            <w:r w:rsidR="006772B1">
              <w:rPr>
                <w:rFonts w:eastAsia="ArialMT"/>
                <w:sz w:val="20"/>
                <w:szCs w:val="20"/>
              </w:rPr>
              <w:t xml:space="preserve"> </w:t>
            </w:r>
            <w:r w:rsidRPr="0014191F">
              <w:rPr>
                <w:rFonts w:eastAsia="ArialMT"/>
                <w:sz w:val="20"/>
                <w:szCs w:val="20"/>
              </w:rPr>
              <w:t>сумарний (кумулятивний) вплив на довкілля, є незначною.</w:t>
            </w:r>
          </w:p>
        </w:tc>
      </w:tr>
    </w:tbl>
    <w:p w:rsidR="00AB00C4" w:rsidRPr="003B6CE7" w:rsidRDefault="00AB00C4" w:rsidP="00AB00C4">
      <w:pPr>
        <w:autoSpaceDE w:val="0"/>
        <w:autoSpaceDN w:val="0"/>
        <w:adjustRightInd w:val="0"/>
        <w:jc w:val="both"/>
        <w:rPr>
          <w:rFonts w:eastAsia="ArialMT"/>
          <w:sz w:val="20"/>
          <w:szCs w:val="20"/>
        </w:rPr>
      </w:pPr>
    </w:p>
    <w:p w:rsidR="006772B1" w:rsidRDefault="006772B1" w:rsidP="00E537FE">
      <w:pPr>
        <w:autoSpaceDE w:val="0"/>
        <w:autoSpaceDN w:val="0"/>
        <w:adjustRightInd w:val="0"/>
        <w:jc w:val="center"/>
        <w:rPr>
          <w:rFonts w:eastAsia="ArialMT"/>
          <w:b/>
          <w:sz w:val="20"/>
          <w:szCs w:val="20"/>
        </w:rPr>
      </w:pPr>
    </w:p>
    <w:p w:rsidR="00E537FE" w:rsidRDefault="00AB00C4" w:rsidP="00E537FE">
      <w:pPr>
        <w:autoSpaceDE w:val="0"/>
        <w:autoSpaceDN w:val="0"/>
        <w:adjustRightInd w:val="0"/>
        <w:jc w:val="center"/>
        <w:rPr>
          <w:rFonts w:eastAsia="ArialMT"/>
          <w:b/>
          <w:sz w:val="20"/>
          <w:szCs w:val="20"/>
        </w:rPr>
      </w:pPr>
      <w:r w:rsidRPr="003B6CE7">
        <w:rPr>
          <w:rFonts w:eastAsia="ArialMT"/>
          <w:b/>
          <w:sz w:val="20"/>
          <w:szCs w:val="20"/>
        </w:rPr>
        <w:t>ВИСНОВОК</w:t>
      </w:r>
    </w:p>
    <w:p w:rsidR="006772B1" w:rsidRPr="00457C26" w:rsidRDefault="006772B1" w:rsidP="00E537FE">
      <w:pPr>
        <w:autoSpaceDE w:val="0"/>
        <w:autoSpaceDN w:val="0"/>
        <w:adjustRightInd w:val="0"/>
        <w:jc w:val="center"/>
        <w:rPr>
          <w:rFonts w:eastAsia="ArialMT"/>
          <w:b/>
          <w:sz w:val="20"/>
          <w:szCs w:val="20"/>
        </w:rPr>
      </w:pPr>
    </w:p>
    <w:p w:rsidR="00005631" w:rsidRPr="00D025E1" w:rsidRDefault="00005631" w:rsidP="006772B1">
      <w:pPr>
        <w:autoSpaceDE w:val="0"/>
        <w:autoSpaceDN w:val="0"/>
        <w:adjustRightInd w:val="0"/>
        <w:jc w:val="both"/>
      </w:pPr>
      <w:r w:rsidRPr="00D025E1">
        <w:t xml:space="preserve">1. Стратегія розвитку </w:t>
      </w:r>
      <w:r>
        <w:t xml:space="preserve">Хмільницької міської територіальної громади   </w:t>
      </w:r>
      <w:r w:rsidRPr="00D025E1">
        <w:t>до 20</w:t>
      </w:r>
      <w:r>
        <w:t>31</w:t>
      </w:r>
      <w:r w:rsidRPr="00D025E1">
        <w:t xml:space="preserve"> року базується на принципі збалансованого </w:t>
      </w:r>
      <w:r>
        <w:t xml:space="preserve">(сталого) </w:t>
      </w:r>
      <w:r w:rsidRPr="00D025E1">
        <w:t xml:space="preserve">розвитку, оскільки стратегічні </w:t>
      </w:r>
      <w:r>
        <w:t xml:space="preserve">цілі </w:t>
      </w:r>
      <w:r w:rsidRPr="00D025E1">
        <w:t xml:space="preserve">розвитку </w:t>
      </w:r>
      <w:r>
        <w:t>регіону</w:t>
      </w:r>
      <w:r w:rsidRPr="00D025E1">
        <w:t xml:space="preserve">, визначені в Стратегії, охоплюють економічну, соціальну </w:t>
      </w:r>
      <w:r>
        <w:t xml:space="preserve">та </w:t>
      </w:r>
      <w:r w:rsidRPr="00D025E1">
        <w:t>екологічну складові розвитку.</w:t>
      </w:r>
    </w:p>
    <w:p w:rsidR="00005631" w:rsidRDefault="00005631" w:rsidP="00005631">
      <w:pPr>
        <w:spacing w:before="120"/>
        <w:jc w:val="both"/>
      </w:pPr>
      <w:r w:rsidRPr="00F730A1">
        <w:t xml:space="preserve">2. Аналіз трендів стану довкілля в </w:t>
      </w:r>
      <w:r>
        <w:t xml:space="preserve">міській територіальній громаді </w:t>
      </w:r>
      <w:r w:rsidRPr="00F730A1">
        <w:t xml:space="preserve"> виявив тенденції зменшення викидів забруднюючих речовин в атмосферне повітря. </w:t>
      </w:r>
      <w:r w:rsidRPr="00F730A1">
        <w:rPr>
          <w:rFonts w:eastAsia="Times New Roman Bold+FPEF"/>
        </w:rPr>
        <w:t>Проблемою, яка потребує системного підходу до її розв’язання, є розміщення та захоронення твердих побутових відходів (ТПВ), в т. ч. п</w:t>
      </w:r>
      <w:r w:rsidRPr="00F730A1">
        <w:t xml:space="preserve">ереповнене міське сміттєзвалище (полігон ТПВ). </w:t>
      </w:r>
      <w:r w:rsidR="00874120">
        <w:t>Ця проблема загострюється ще й тим, що н</w:t>
      </w:r>
      <w:r w:rsidRPr="00F730A1">
        <w:t>а території курорту «Хмільник» розташовано 10 територій та об’єктів природно-заповідного фонду</w:t>
      </w:r>
      <w:r>
        <w:t>.</w:t>
      </w:r>
    </w:p>
    <w:p w:rsidR="00005631" w:rsidRPr="00460BA5" w:rsidRDefault="00005631" w:rsidP="00005631">
      <w:pPr>
        <w:spacing w:before="120"/>
        <w:jc w:val="both"/>
        <w:rPr>
          <w:rFonts w:eastAsia="Calibri"/>
          <w:bCs/>
        </w:rPr>
      </w:pPr>
      <w:r>
        <w:t>3</w:t>
      </w:r>
      <w:r w:rsidRPr="00D025E1">
        <w:t xml:space="preserve">. Стратегія в </w:t>
      </w:r>
      <w:r w:rsidRPr="00D2530D">
        <w:t xml:space="preserve">цілому спрямована на зменшення </w:t>
      </w:r>
      <w:r>
        <w:t>антропо</w:t>
      </w:r>
      <w:r w:rsidRPr="00D2530D">
        <w:t xml:space="preserve">генного впливу на довкілля. Цілі </w:t>
      </w:r>
      <w:r w:rsidRPr="00460BA5">
        <w:t>Стратегії узгоджуються з регіональними екологічними цілями, визначеними в «</w:t>
      </w:r>
      <w:r w:rsidRPr="00460BA5">
        <w:rPr>
          <w:bCs/>
        </w:rPr>
        <w:t>Стратегії збалансованого регіонального розвитку Вінницької області на період до 20</w:t>
      </w:r>
      <w:r>
        <w:rPr>
          <w:bCs/>
        </w:rPr>
        <w:t>27</w:t>
      </w:r>
      <w:r w:rsidRPr="00460BA5">
        <w:rPr>
          <w:bCs/>
        </w:rPr>
        <w:t xml:space="preserve"> року»</w:t>
      </w:r>
      <w:r w:rsidRPr="00460BA5">
        <w:rPr>
          <w:rFonts w:eastAsia="Calibri"/>
          <w:bCs/>
        </w:rPr>
        <w:t>.</w:t>
      </w:r>
    </w:p>
    <w:p w:rsidR="00005631" w:rsidRPr="00D025E1" w:rsidRDefault="00005631" w:rsidP="00005631">
      <w:pPr>
        <w:spacing w:before="120"/>
        <w:jc w:val="both"/>
      </w:pPr>
      <w:r w:rsidRPr="00572141">
        <w:t xml:space="preserve">4. Основними антропогенними чинниками змін в місті </w:t>
      </w:r>
      <w:r>
        <w:t xml:space="preserve">та сільських населених пунктах </w:t>
      </w:r>
      <w:r w:rsidRPr="00572141">
        <w:t>є транспортне навантаження та недостатньо ефективна система поводження з твердими побутовими відходами, що призводить до забруднення довкілля.</w:t>
      </w:r>
    </w:p>
    <w:p w:rsidR="00005631" w:rsidRPr="00D025E1" w:rsidRDefault="00005631" w:rsidP="00005631">
      <w:pPr>
        <w:tabs>
          <w:tab w:val="left" w:pos="-426"/>
        </w:tabs>
        <w:autoSpaceDE w:val="0"/>
        <w:autoSpaceDN w:val="0"/>
        <w:adjustRightInd w:val="0"/>
        <w:spacing w:before="120"/>
        <w:jc w:val="both"/>
      </w:pPr>
      <w:r>
        <w:t>5</w:t>
      </w:r>
      <w:r w:rsidRPr="00D025E1">
        <w:t xml:space="preserve">. Реалізація Стратегії розвитку </w:t>
      </w:r>
      <w:r>
        <w:t xml:space="preserve">Хмільницької міської територіальної громади   </w:t>
      </w:r>
      <w:r w:rsidRPr="00D025E1">
        <w:t>до 20</w:t>
      </w:r>
      <w:r>
        <w:t>31</w:t>
      </w:r>
      <w:r w:rsidRPr="00D025E1">
        <w:t xml:space="preserve"> року </w:t>
      </w:r>
      <w:r>
        <w:t xml:space="preserve"> </w:t>
      </w:r>
      <w:r w:rsidRPr="00D025E1">
        <w:t xml:space="preserve">не повинна призвести до появи нових негативних наслідків для довкілля, якщо під час її реалізації будуть належним чином враховані природоохоронні вимоги. Реалізація багатьох оперативних цілей </w:t>
      </w:r>
      <w:r w:rsidR="00874120">
        <w:t xml:space="preserve">та завдань </w:t>
      </w:r>
      <w:r w:rsidRPr="00D025E1">
        <w:t xml:space="preserve">Стратегії може призвести до покращення екологічної ситуації в </w:t>
      </w:r>
      <w:r>
        <w:t>громаді</w:t>
      </w:r>
      <w:r w:rsidRPr="00D025E1">
        <w:t>.</w:t>
      </w:r>
    </w:p>
    <w:p w:rsidR="00005631" w:rsidRPr="00D025E1" w:rsidRDefault="00005631" w:rsidP="00005631">
      <w:pPr>
        <w:tabs>
          <w:tab w:val="left" w:pos="-426"/>
        </w:tabs>
        <w:autoSpaceDE w:val="0"/>
        <w:autoSpaceDN w:val="0"/>
        <w:adjustRightInd w:val="0"/>
        <w:spacing w:before="120"/>
        <w:jc w:val="both"/>
      </w:pPr>
      <w:r>
        <w:t>6</w:t>
      </w:r>
      <w:r w:rsidRPr="00D025E1">
        <w:t>. Ймовірність того, що реалізація Стратегії призведе до таких можливих негативних впливів на довкілля або здоров’я людей, які самі по собі будуть незначними, але у сукупності матимуть значний сумарний (кумулятивний) вплив на довкілля, є незначною.</w:t>
      </w:r>
    </w:p>
    <w:p w:rsidR="00005631" w:rsidRPr="00D025E1" w:rsidRDefault="00005631" w:rsidP="00005631">
      <w:pPr>
        <w:tabs>
          <w:tab w:val="left" w:pos="-426"/>
        </w:tabs>
        <w:autoSpaceDE w:val="0"/>
        <w:autoSpaceDN w:val="0"/>
        <w:adjustRightInd w:val="0"/>
        <w:spacing w:before="120"/>
        <w:jc w:val="both"/>
      </w:pPr>
      <w:r>
        <w:t>7</w:t>
      </w:r>
      <w:r w:rsidRPr="00D025E1">
        <w:t xml:space="preserve">. Моніторинг ефективності впровадження Стратегії </w:t>
      </w:r>
      <w:r>
        <w:t xml:space="preserve">за допомогою </w:t>
      </w:r>
      <w:r w:rsidRPr="00D025E1">
        <w:t xml:space="preserve">екологічних індикаторів є важливою формою контролю того, який фактичний вплив на довкілля матиме Стратегія, та необхідною передумовою забезпечення збалансованості розвитку </w:t>
      </w:r>
      <w:r>
        <w:t>громади</w:t>
      </w:r>
      <w:r w:rsidRPr="00D025E1">
        <w:t xml:space="preserve">. Необхідно передбачити регулярність збору моніторингових даних за визначеними </w:t>
      </w:r>
      <w:r>
        <w:t xml:space="preserve">екологічними </w:t>
      </w:r>
      <w:r w:rsidRPr="00D025E1">
        <w:t xml:space="preserve">індикаторами та їх постійний аналіз для </w:t>
      </w:r>
      <w:r>
        <w:t xml:space="preserve">належного </w:t>
      </w:r>
      <w:r w:rsidRPr="00D025E1">
        <w:t xml:space="preserve">врахування </w:t>
      </w:r>
      <w:r>
        <w:t xml:space="preserve">екологічної складової в процесі </w:t>
      </w:r>
      <w:r w:rsidRPr="00D025E1">
        <w:t>прийняття рішень щодо планування розвитку у майбутньому.</w:t>
      </w:r>
    </w:p>
    <w:p w:rsidR="00005631" w:rsidRPr="00460BA5" w:rsidRDefault="00005631" w:rsidP="00005631">
      <w:pPr>
        <w:tabs>
          <w:tab w:val="left" w:pos="-426"/>
        </w:tabs>
        <w:autoSpaceDE w:val="0"/>
        <w:autoSpaceDN w:val="0"/>
        <w:adjustRightInd w:val="0"/>
        <w:spacing w:before="120"/>
        <w:jc w:val="both"/>
        <w:rPr>
          <w:lang w:eastAsia="en-US"/>
        </w:rPr>
      </w:pPr>
      <w:r w:rsidRPr="00D025E1">
        <w:t xml:space="preserve">З огляду на зазначене можна стверджувати, що в цілому розроблення Стратегії розвитку </w:t>
      </w:r>
      <w:r>
        <w:t xml:space="preserve">Хмільницької міської територіальної громади  </w:t>
      </w:r>
      <w:r w:rsidRPr="00D025E1">
        <w:t>до 20</w:t>
      </w:r>
      <w:r>
        <w:t>31</w:t>
      </w:r>
      <w:r w:rsidRPr="00D025E1">
        <w:t xml:space="preserve"> року було проведено з урахуванням ймовірних впливів на довкілля та з прагненням їх мінімізації. Реалізація Стратегії за умови дотримання екологічних вимог має сприяти зменшенню антропогенного навантаження на довкілля. </w:t>
      </w:r>
      <w:r w:rsidRPr="009C7687">
        <w:t xml:space="preserve">Поєднання зусиль, спрямованих </w:t>
      </w:r>
      <w:r>
        <w:t xml:space="preserve">на розвиток туризму, </w:t>
      </w:r>
      <w:r w:rsidRPr="009C7687">
        <w:t xml:space="preserve">в тому числі </w:t>
      </w:r>
      <w:r>
        <w:t xml:space="preserve">сільського </w:t>
      </w:r>
      <w:r w:rsidRPr="009C7687">
        <w:t xml:space="preserve">зеленого, із зусиллями, спрямованими </w:t>
      </w:r>
      <w:r w:rsidRPr="00460BA5">
        <w:t xml:space="preserve">на розвиток дружньої до довкілля інфраструктури, забезпечуватиме розвиток </w:t>
      </w:r>
      <w:r>
        <w:t xml:space="preserve">громади, </w:t>
      </w:r>
      <w:r w:rsidRPr="00460BA5">
        <w:t xml:space="preserve">як </w:t>
      </w:r>
      <w:r>
        <w:t xml:space="preserve">регіону зі значним </w:t>
      </w:r>
      <w:r w:rsidRPr="00460BA5">
        <w:rPr>
          <w:rFonts w:eastAsia="Calibri"/>
        </w:rPr>
        <w:t>природно-рекреаційн</w:t>
      </w:r>
      <w:r>
        <w:rPr>
          <w:rFonts w:eastAsia="Calibri"/>
        </w:rPr>
        <w:t xml:space="preserve">им </w:t>
      </w:r>
      <w:r w:rsidRPr="00460BA5">
        <w:rPr>
          <w:rFonts w:eastAsia="Calibri"/>
        </w:rPr>
        <w:t>потенціал</w:t>
      </w:r>
      <w:r>
        <w:rPr>
          <w:rFonts w:eastAsia="Calibri"/>
        </w:rPr>
        <w:t>ом</w:t>
      </w:r>
      <w:r w:rsidRPr="00460BA5">
        <w:rPr>
          <w:rFonts w:eastAsia="Calibri"/>
        </w:rPr>
        <w:t>.</w:t>
      </w:r>
    </w:p>
    <w:p w:rsidR="00005631" w:rsidRPr="00DB3364" w:rsidRDefault="00005631" w:rsidP="00005631">
      <w:pPr>
        <w:autoSpaceDE w:val="0"/>
        <w:autoSpaceDN w:val="0"/>
        <w:adjustRightInd w:val="0"/>
        <w:jc w:val="both"/>
        <w:rPr>
          <w:rFonts w:eastAsia="ArialMT"/>
          <w:b/>
          <w:sz w:val="20"/>
          <w:szCs w:val="20"/>
        </w:rPr>
      </w:pPr>
    </w:p>
    <w:p w:rsidR="00501EEB" w:rsidRPr="00005631" w:rsidRDefault="0062569A" w:rsidP="00AB00C4">
      <w:pPr>
        <w:autoSpaceDE w:val="0"/>
        <w:autoSpaceDN w:val="0"/>
        <w:adjustRightInd w:val="0"/>
        <w:jc w:val="both"/>
        <w:rPr>
          <w:rFonts w:eastAsia="ArialMT"/>
        </w:rPr>
      </w:pPr>
      <w:r w:rsidRPr="00005631">
        <w:rPr>
          <w:rFonts w:eastAsia="ArialMT"/>
        </w:rPr>
        <w:t xml:space="preserve">Таким чином, реалізація Стратегії розвитку </w:t>
      </w:r>
      <w:r w:rsidR="00941E7E" w:rsidRPr="00005631">
        <w:rPr>
          <w:rFonts w:eastAsia="ArialMT"/>
        </w:rPr>
        <w:t xml:space="preserve">Хмільницької міської територіальної громади </w:t>
      </w:r>
      <w:r w:rsidR="00AB00C4" w:rsidRPr="00005631">
        <w:rPr>
          <w:rFonts w:eastAsia="ArialMT"/>
        </w:rPr>
        <w:t xml:space="preserve"> </w:t>
      </w:r>
      <w:r w:rsidRPr="00005631">
        <w:rPr>
          <w:rFonts w:eastAsia="ArialMT"/>
        </w:rPr>
        <w:t>не має супроводжуватися появою нових негативних наслідків для</w:t>
      </w:r>
      <w:r w:rsidR="00AB00C4" w:rsidRPr="00005631">
        <w:rPr>
          <w:rFonts w:eastAsia="ArialMT"/>
        </w:rPr>
        <w:t xml:space="preserve"> </w:t>
      </w:r>
      <w:r w:rsidRPr="00005631">
        <w:rPr>
          <w:rFonts w:eastAsia="ArialMT"/>
        </w:rPr>
        <w:t xml:space="preserve">довкілля. Водночас реалізація багатьох оперативних цілей </w:t>
      </w:r>
      <w:r w:rsidR="00874120">
        <w:rPr>
          <w:rFonts w:eastAsia="ArialMT"/>
        </w:rPr>
        <w:t xml:space="preserve">та завдань </w:t>
      </w:r>
      <w:r w:rsidRPr="00005631">
        <w:rPr>
          <w:rFonts w:eastAsia="ArialMT"/>
        </w:rPr>
        <w:t>Стратегії</w:t>
      </w:r>
      <w:r w:rsidR="00AB00C4" w:rsidRPr="00005631">
        <w:rPr>
          <w:rFonts w:eastAsia="ArialMT"/>
        </w:rPr>
        <w:t xml:space="preserve"> </w:t>
      </w:r>
      <w:r w:rsidRPr="00005631">
        <w:rPr>
          <w:rFonts w:eastAsia="ArialMT"/>
        </w:rPr>
        <w:t>може сприяти покращенню екологічної ситуації в місті</w:t>
      </w:r>
      <w:r w:rsidR="00AB00C4" w:rsidRPr="00005631">
        <w:rPr>
          <w:rFonts w:eastAsia="ArialMT"/>
        </w:rPr>
        <w:t>.</w:t>
      </w:r>
    </w:p>
    <w:p w:rsidR="00AB00C4" w:rsidRPr="00005631" w:rsidRDefault="00AB00C4" w:rsidP="00AB00C4">
      <w:pPr>
        <w:autoSpaceDE w:val="0"/>
        <w:autoSpaceDN w:val="0"/>
        <w:adjustRightInd w:val="0"/>
        <w:jc w:val="both"/>
        <w:rPr>
          <w:rFonts w:eastAsia="ArialMT"/>
        </w:rPr>
      </w:pPr>
    </w:p>
    <w:p w:rsidR="00AB02CF" w:rsidRDefault="00AB02CF" w:rsidP="00AB02CF">
      <w:pPr>
        <w:jc w:val="both"/>
        <w:rPr>
          <w:rFonts w:eastAsia="ArialMT"/>
        </w:rPr>
      </w:pPr>
      <w:r w:rsidRPr="00005631">
        <w:rPr>
          <w:rFonts w:eastAsia="ArialMT"/>
        </w:rPr>
        <w:lastRenderedPageBreak/>
        <w:t xml:space="preserve">За підсумками оцінки впливу Стратегії на довкілля можна відмітити «нейтральний» у випадку понад 85% </w:t>
      </w:r>
      <w:proofErr w:type="spellStart"/>
      <w:r w:rsidRPr="00005631">
        <w:rPr>
          <w:rFonts w:eastAsia="ArialMT"/>
        </w:rPr>
        <w:t>проєктів</w:t>
      </w:r>
      <w:proofErr w:type="spellEnd"/>
      <w:r w:rsidRPr="00005631">
        <w:rPr>
          <w:rFonts w:eastAsia="ArialMT"/>
        </w:rPr>
        <w:t xml:space="preserve"> і заходів рівень втручання у навколишнє середовище. У випадку решти випадків вплив має характер «позитивного» і спрямований зокрема на </w:t>
      </w:r>
      <w:r w:rsidR="00874120">
        <w:rPr>
          <w:rFonts w:eastAsia="ArialMT"/>
        </w:rPr>
        <w:t>по</w:t>
      </w:r>
      <w:r w:rsidRPr="00005631">
        <w:rPr>
          <w:rFonts w:eastAsia="ArialMT"/>
        </w:rPr>
        <w:t xml:space="preserve">долання проблеми </w:t>
      </w:r>
      <w:r w:rsidR="00ED75DC" w:rsidRPr="006772B1">
        <w:rPr>
          <w:rFonts w:eastAsia="ArialMT"/>
        </w:rPr>
        <w:t xml:space="preserve">низької якості очищення стічних вод </w:t>
      </w:r>
      <w:r w:rsidRPr="006772B1">
        <w:rPr>
          <w:rFonts w:eastAsia="ArialMT"/>
        </w:rPr>
        <w:t xml:space="preserve">і налагодження системи </w:t>
      </w:r>
      <w:r w:rsidR="00874120" w:rsidRPr="006772B1">
        <w:rPr>
          <w:rFonts w:eastAsia="ArialMT"/>
        </w:rPr>
        <w:t>поводження з</w:t>
      </w:r>
      <w:r w:rsidRPr="006772B1">
        <w:rPr>
          <w:rFonts w:eastAsia="ArialMT"/>
        </w:rPr>
        <w:t xml:space="preserve"> ТПВ</w:t>
      </w:r>
      <w:r w:rsidR="00ED75DC" w:rsidRPr="006772B1">
        <w:rPr>
          <w:rFonts w:eastAsia="ArialMT"/>
        </w:rPr>
        <w:t>, а також на підвищення рівня енергоефективності в громаді</w:t>
      </w:r>
      <w:r w:rsidRPr="006772B1">
        <w:rPr>
          <w:rFonts w:eastAsia="ArialMT"/>
        </w:rPr>
        <w:t>.</w:t>
      </w:r>
    </w:p>
    <w:p w:rsidR="006772B1" w:rsidRDefault="006772B1" w:rsidP="00AB02CF">
      <w:pPr>
        <w:jc w:val="both"/>
        <w:rPr>
          <w:rFonts w:eastAsia="ArialMT"/>
        </w:rPr>
      </w:pPr>
    </w:p>
    <w:p w:rsidR="006772B1" w:rsidRPr="006772B1" w:rsidRDefault="006772B1" w:rsidP="00AB02CF">
      <w:pPr>
        <w:jc w:val="both"/>
        <w:rPr>
          <w:rFonts w:eastAsia="ArialMT"/>
        </w:rPr>
      </w:pPr>
    </w:p>
    <w:p w:rsidR="00AB02CF" w:rsidRPr="003B6CE7" w:rsidRDefault="00AB02CF" w:rsidP="00AB00C4">
      <w:pPr>
        <w:autoSpaceDE w:val="0"/>
        <w:autoSpaceDN w:val="0"/>
        <w:adjustRightInd w:val="0"/>
        <w:jc w:val="both"/>
        <w:rPr>
          <w:rFonts w:eastAsia="ArialMT"/>
          <w:sz w:val="20"/>
          <w:szCs w:val="20"/>
        </w:rPr>
      </w:pPr>
    </w:p>
    <w:p w:rsidR="00812935" w:rsidRPr="006772B1" w:rsidRDefault="00812935" w:rsidP="009C2CF3">
      <w:pPr>
        <w:autoSpaceDE w:val="0"/>
        <w:autoSpaceDN w:val="0"/>
        <w:adjustRightInd w:val="0"/>
        <w:jc w:val="center"/>
        <w:rPr>
          <w:rFonts w:eastAsia="ArialMT"/>
          <w:b/>
          <w:lang w:val="en-US"/>
        </w:rPr>
      </w:pPr>
      <w:r w:rsidRPr="006772B1">
        <w:rPr>
          <w:rFonts w:eastAsia="ArialMT"/>
          <w:b/>
        </w:rPr>
        <w:t>Секретар міської ради                                           Павло КРЕПКИЙ</w:t>
      </w:r>
    </w:p>
    <w:sectPr w:rsidR="00812935" w:rsidRPr="006772B1" w:rsidSect="002A624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MT">
    <w:altName w:val="MS Mincho"/>
    <w:panose1 w:val="00000000000000000000"/>
    <w:charset w:val="80"/>
    <w:family w:val="auto"/>
    <w:notTrueType/>
    <w:pitch w:val="default"/>
    <w:sig w:usb0="00000000" w:usb1="08070000" w:usb2="00000010" w:usb3="00000000" w:csb0="00020004" w:csb1="00000000"/>
  </w:font>
  <w:font w:name="Arial-BoldMT">
    <w:altName w:val="Arial"/>
    <w:panose1 w:val="00000000000000000000"/>
    <w:charset w:val="00"/>
    <w:family w:val="roman"/>
    <w:notTrueType/>
    <w:pitch w:val="default"/>
    <w:sig w:usb0="00000000" w:usb1="00000000" w:usb2="00000000" w:usb3="00000000" w:csb0="00000000" w:csb1="00000000"/>
  </w:font>
  <w:font w:name="Times New Roman Bold+FPEF">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4E18AF"/>
    <w:multiLevelType w:val="multilevel"/>
    <w:tmpl w:val="71FC71A0"/>
    <w:lvl w:ilvl="0">
      <w:start w:val="1"/>
      <w:numFmt w:val="decimal"/>
      <w:lvlText w:val="%1."/>
      <w:lvlJc w:val="left"/>
      <w:pPr>
        <w:ind w:left="-225"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characterSpacingControl w:val="doNotCompress"/>
  <w:compat/>
  <w:rsids>
    <w:rsidRoot w:val="000A6012"/>
    <w:rsid w:val="00005631"/>
    <w:rsid w:val="00023FC9"/>
    <w:rsid w:val="000710B9"/>
    <w:rsid w:val="00085007"/>
    <w:rsid w:val="000A6012"/>
    <w:rsid w:val="00102204"/>
    <w:rsid w:val="00126027"/>
    <w:rsid w:val="00140BD6"/>
    <w:rsid w:val="0014191F"/>
    <w:rsid w:val="001C5587"/>
    <w:rsid w:val="001D365C"/>
    <w:rsid w:val="00251A9A"/>
    <w:rsid w:val="002A6243"/>
    <w:rsid w:val="002B0B7E"/>
    <w:rsid w:val="002F2F58"/>
    <w:rsid w:val="00303A93"/>
    <w:rsid w:val="00305BD6"/>
    <w:rsid w:val="003467F0"/>
    <w:rsid w:val="003B6CE7"/>
    <w:rsid w:val="003D45F3"/>
    <w:rsid w:val="0040400D"/>
    <w:rsid w:val="00414F5F"/>
    <w:rsid w:val="00457C26"/>
    <w:rsid w:val="00485101"/>
    <w:rsid w:val="00486332"/>
    <w:rsid w:val="004D3C45"/>
    <w:rsid w:val="00501EEB"/>
    <w:rsid w:val="005704C3"/>
    <w:rsid w:val="005A0181"/>
    <w:rsid w:val="005B34A3"/>
    <w:rsid w:val="005E53EF"/>
    <w:rsid w:val="0062569A"/>
    <w:rsid w:val="00634E40"/>
    <w:rsid w:val="006772B1"/>
    <w:rsid w:val="00684ED5"/>
    <w:rsid w:val="006931DB"/>
    <w:rsid w:val="006C22B6"/>
    <w:rsid w:val="00731220"/>
    <w:rsid w:val="007423C2"/>
    <w:rsid w:val="00765943"/>
    <w:rsid w:val="007A4EBB"/>
    <w:rsid w:val="007D5A9E"/>
    <w:rsid w:val="00812935"/>
    <w:rsid w:val="00874120"/>
    <w:rsid w:val="008821B6"/>
    <w:rsid w:val="00884EC3"/>
    <w:rsid w:val="008D1A51"/>
    <w:rsid w:val="008E3A4F"/>
    <w:rsid w:val="00912082"/>
    <w:rsid w:val="009166AA"/>
    <w:rsid w:val="00917D63"/>
    <w:rsid w:val="00941E7E"/>
    <w:rsid w:val="009605E7"/>
    <w:rsid w:val="009C2CF3"/>
    <w:rsid w:val="009E7394"/>
    <w:rsid w:val="00A00EC8"/>
    <w:rsid w:val="00A57685"/>
    <w:rsid w:val="00A741AE"/>
    <w:rsid w:val="00A95DAD"/>
    <w:rsid w:val="00AA3FA6"/>
    <w:rsid w:val="00AB00C4"/>
    <w:rsid w:val="00AB02CF"/>
    <w:rsid w:val="00AC10DF"/>
    <w:rsid w:val="00AE2AAE"/>
    <w:rsid w:val="00B61551"/>
    <w:rsid w:val="00B94845"/>
    <w:rsid w:val="00BD24E2"/>
    <w:rsid w:val="00BE2E07"/>
    <w:rsid w:val="00C04F00"/>
    <w:rsid w:val="00C67A19"/>
    <w:rsid w:val="00C85E94"/>
    <w:rsid w:val="00CA70DA"/>
    <w:rsid w:val="00CB4EC6"/>
    <w:rsid w:val="00DB3364"/>
    <w:rsid w:val="00E172B0"/>
    <w:rsid w:val="00E26356"/>
    <w:rsid w:val="00E537FE"/>
    <w:rsid w:val="00EC7146"/>
    <w:rsid w:val="00ED51CC"/>
    <w:rsid w:val="00ED75DC"/>
    <w:rsid w:val="00EE1C7D"/>
    <w:rsid w:val="00F32559"/>
    <w:rsid w:val="00F423EC"/>
    <w:rsid w:val="00FA1C8C"/>
    <w:rsid w:val="00FE3311"/>
    <w:rsid w:val="00FE58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243"/>
    <w:rPr>
      <w:sz w:val="24"/>
      <w:szCs w:val="24"/>
    </w:rPr>
  </w:style>
  <w:style w:type="paragraph" w:styleId="1">
    <w:name w:val="heading 1"/>
    <w:basedOn w:val="a"/>
    <w:next w:val="a"/>
    <w:link w:val="10"/>
    <w:uiPriority w:val="99"/>
    <w:qFormat/>
    <w:rsid w:val="00DB3364"/>
    <w:pPr>
      <w:keepNext/>
      <w:pageBreakBefore/>
      <w:tabs>
        <w:tab w:val="left" w:pos="567"/>
      </w:tabs>
      <w:spacing w:before="120" w:after="120"/>
      <w:ind w:left="567" w:hanging="567"/>
      <w:outlineLvl w:val="0"/>
    </w:pPr>
    <w:rPr>
      <w:rFonts w:ascii="Arial" w:hAnsi="Arial" w:cs="Arial"/>
      <w:b/>
      <w:bCs/>
      <w:color w:val="455E63"/>
      <w:kern w:val="32"/>
      <w:sz w:val="36"/>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45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A57685"/>
    <w:pPr>
      <w:autoSpaceDE w:val="0"/>
      <w:autoSpaceDN w:val="0"/>
      <w:adjustRightInd w:val="0"/>
    </w:pPr>
    <w:rPr>
      <w:rFonts w:ascii="Arial" w:hAnsi="Arial" w:cs="Arial"/>
      <w:color w:val="000000"/>
      <w:sz w:val="24"/>
      <w:szCs w:val="24"/>
    </w:rPr>
  </w:style>
  <w:style w:type="paragraph" w:customStyle="1" w:styleId="TableTitle">
    <w:name w:val="Table Title"/>
    <w:basedOn w:val="a"/>
    <w:next w:val="a"/>
    <w:autoRedefine/>
    <w:uiPriority w:val="99"/>
    <w:qFormat/>
    <w:rsid w:val="00AB02CF"/>
    <w:pPr>
      <w:keepNext/>
      <w:keepLines/>
      <w:suppressAutoHyphens/>
      <w:spacing w:before="120" w:after="120" w:line="360" w:lineRule="auto"/>
    </w:pPr>
    <w:rPr>
      <w:bCs/>
      <w:i/>
      <w:noProof/>
      <w:sz w:val="28"/>
      <w:szCs w:val="28"/>
      <w:lang w:val="ru-RU" w:eastAsia="en-US"/>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1 Знак Знак1 Знак Знак Знак"/>
    <w:basedOn w:val="a"/>
    <w:link w:val="11"/>
    <w:uiPriority w:val="99"/>
    <w:unhideWhenUsed/>
    <w:rsid w:val="00AB02CF"/>
    <w:pPr>
      <w:spacing w:before="100" w:beforeAutospacing="1" w:after="100" w:afterAutospacing="1"/>
    </w:p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rsid w:val="00AB02CF"/>
    <w:rPr>
      <w:sz w:val="24"/>
      <w:szCs w:val="24"/>
    </w:rPr>
  </w:style>
  <w:style w:type="character" w:customStyle="1" w:styleId="285pt">
    <w:name w:val="Основной текст (2) + 8;5 pt"/>
    <w:rsid w:val="00AB02CF"/>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0">
    <w:name w:val="Заголовок 1 Знак"/>
    <w:basedOn w:val="a0"/>
    <w:link w:val="1"/>
    <w:uiPriority w:val="99"/>
    <w:rsid w:val="00DB3364"/>
    <w:rPr>
      <w:rFonts w:ascii="Arial" w:hAnsi="Arial" w:cs="Arial"/>
      <w:b/>
      <w:bCs/>
      <w:color w:val="455E63"/>
      <w:kern w:val="32"/>
      <w:sz w:val="36"/>
      <w:szCs w:val="36"/>
      <w:lang w:eastAsia="en-US"/>
    </w:rPr>
  </w:style>
  <w:style w:type="character" w:customStyle="1" w:styleId="rvts7">
    <w:name w:val="rvts7"/>
    <w:rsid w:val="00AC10D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3467</Words>
  <Characters>19763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Masha</dc:creator>
  <cp:lastModifiedBy>WIN7</cp:lastModifiedBy>
  <cp:revision>2</cp:revision>
  <dcterms:created xsi:type="dcterms:W3CDTF">2025-03-17T09:29:00Z</dcterms:created>
  <dcterms:modified xsi:type="dcterms:W3CDTF">2025-03-17T09:29:00Z</dcterms:modified>
</cp:coreProperties>
</file>