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06" w:rsidRDefault="009A2406" w:rsidP="009A2406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68325" cy="6838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12115" cy="551815"/>
            <wp:effectExtent l="19050" t="0" r="698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406" w:rsidRDefault="009A2406" w:rsidP="009A2406">
      <w:pPr>
        <w:ind w:firstLine="9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9A2406" w:rsidRDefault="009A2406" w:rsidP="009A2406">
      <w:pPr>
        <w:ind w:firstLine="900"/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9A2406" w:rsidRDefault="009A2406" w:rsidP="009A2406">
      <w:pPr>
        <w:ind w:firstLine="900"/>
        <w:jc w:val="center"/>
        <w:rPr>
          <w:b/>
          <w:bCs/>
          <w:sz w:val="28"/>
        </w:rPr>
      </w:pPr>
      <w:r>
        <w:rPr>
          <w:b/>
          <w:bCs/>
          <w:sz w:val="28"/>
        </w:rPr>
        <w:t>МІСТО ХМІЛЬНИК</w:t>
      </w:r>
    </w:p>
    <w:p w:rsidR="009A2406" w:rsidRDefault="009A2406" w:rsidP="009A2406">
      <w:pPr>
        <w:pStyle w:val="1"/>
        <w:ind w:firstLine="90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3F47C5" w:rsidRDefault="009A2406" w:rsidP="003F47C5">
      <w:pPr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9A2406" w:rsidRPr="00A83181" w:rsidRDefault="00841150" w:rsidP="00A83181">
      <w:pPr>
        <w:tabs>
          <w:tab w:val="left" w:pos="8108"/>
        </w:tabs>
        <w:ind w:firstLine="900"/>
        <w:rPr>
          <w:i/>
        </w:rPr>
      </w:pPr>
      <w:r>
        <w:tab/>
      </w:r>
    </w:p>
    <w:p w:rsidR="004D7018" w:rsidRPr="00F511FB" w:rsidRDefault="0022016F" w:rsidP="004D7018">
      <w:pPr>
        <w:autoSpaceDE w:val="0"/>
        <w:autoSpaceDN w:val="0"/>
        <w:rPr>
          <w:sz w:val="26"/>
          <w:szCs w:val="26"/>
        </w:rPr>
      </w:pPr>
      <w:r w:rsidRPr="00F511FB">
        <w:rPr>
          <w:sz w:val="26"/>
          <w:szCs w:val="26"/>
        </w:rPr>
        <w:t>в</w:t>
      </w:r>
      <w:r w:rsidR="004D7018" w:rsidRPr="00F511FB">
        <w:rPr>
          <w:sz w:val="26"/>
          <w:szCs w:val="26"/>
        </w:rPr>
        <w:t xml:space="preserve">ід  </w:t>
      </w:r>
      <w:r w:rsidR="00841150" w:rsidRPr="00F511FB">
        <w:rPr>
          <w:sz w:val="26"/>
          <w:szCs w:val="26"/>
        </w:rPr>
        <w:t>«</w:t>
      </w:r>
      <w:r w:rsidR="00D964A8">
        <w:rPr>
          <w:sz w:val="26"/>
          <w:szCs w:val="26"/>
        </w:rPr>
        <w:t>28</w:t>
      </w:r>
      <w:r w:rsidR="00841150" w:rsidRPr="00F511FB">
        <w:rPr>
          <w:sz w:val="26"/>
          <w:szCs w:val="26"/>
        </w:rPr>
        <w:t>»</w:t>
      </w:r>
      <w:r w:rsidR="004D7018" w:rsidRPr="00F511FB">
        <w:rPr>
          <w:sz w:val="26"/>
          <w:szCs w:val="26"/>
        </w:rPr>
        <w:t xml:space="preserve"> </w:t>
      </w:r>
      <w:r w:rsidR="00841150" w:rsidRPr="00F511FB">
        <w:rPr>
          <w:sz w:val="26"/>
          <w:szCs w:val="26"/>
        </w:rPr>
        <w:t>грудня</w:t>
      </w:r>
      <w:r w:rsidR="004D7018" w:rsidRPr="00F511FB">
        <w:rPr>
          <w:sz w:val="26"/>
          <w:szCs w:val="26"/>
        </w:rPr>
        <w:t xml:space="preserve"> 2022 року                      </w:t>
      </w:r>
      <w:r w:rsidR="00E11C92" w:rsidRPr="00F511FB">
        <w:rPr>
          <w:sz w:val="26"/>
          <w:szCs w:val="26"/>
        </w:rPr>
        <w:t xml:space="preserve">                         </w:t>
      </w:r>
      <w:r w:rsidR="00510997">
        <w:rPr>
          <w:sz w:val="26"/>
          <w:szCs w:val="26"/>
        </w:rPr>
        <w:t xml:space="preserve">             </w:t>
      </w:r>
      <w:r w:rsidR="004D7018" w:rsidRPr="00F511FB">
        <w:rPr>
          <w:sz w:val="26"/>
          <w:szCs w:val="26"/>
        </w:rPr>
        <w:t xml:space="preserve">      </w:t>
      </w:r>
      <w:r w:rsidR="001D5637" w:rsidRPr="00F511FB">
        <w:rPr>
          <w:sz w:val="26"/>
          <w:szCs w:val="26"/>
        </w:rPr>
        <w:t xml:space="preserve">             </w:t>
      </w:r>
      <w:r w:rsidR="004D7018" w:rsidRPr="00F511FB">
        <w:rPr>
          <w:sz w:val="26"/>
          <w:szCs w:val="26"/>
        </w:rPr>
        <w:t xml:space="preserve"> №</w:t>
      </w:r>
      <w:r w:rsidR="00D964A8">
        <w:rPr>
          <w:sz w:val="26"/>
          <w:szCs w:val="26"/>
        </w:rPr>
        <w:t xml:space="preserve"> 572-р</w:t>
      </w:r>
    </w:p>
    <w:p w:rsidR="004D7018" w:rsidRPr="00F511FB" w:rsidRDefault="004D7018" w:rsidP="004D7018">
      <w:pPr>
        <w:rPr>
          <w:sz w:val="26"/>
          <w:szCs w:val="26"/>
        </w:rPr>
      </w:pPr>
    </w:p>
    <w:p w:rsidR="00C0006E" w:rsidRPr="00F511FB" w:rsidRDefault="00124AF8" w:rsidP="0022016F">
      <w:pPr>
        <w:keepNext/>
        <w:widowControl w:val="0"/>
        <w:shd w:val="clear" w:color="auto" w:fill="FFFFFF"/>
        <w:outlineLvl w:val="5"/>
        <w:rPr>
          <w:rFonts w:eastAsia="Arial Unicode MS"/>
          <w:b/>
          <w:i/>
          <w:sz w:val="26"/>
          <w:szCs w:val="26"/>
        </w:rPr>
      </w:pPr>
      <w:r w:rsidRPr="00F511FB">
        <w:rPr>
          <w:rFonts w:eastAsia="Arial Unicode MS"/>
          <w:b/>
          <w:i/>
          <w:sz w:val="26"/>
          <w:szCs w:val="26"/>
        </w:rPr>
        <w:t>Про екскурсійну</w:t>
      </w:r>
      <w:r w:rsidR="00C0006E" w:rsidRPr="00F511FB">
        <w:rPr>
          <w:rFonts w:eastAsia="Arial Unicode MS"/>
          <w:b/>
          <w:i/>
          <w:sz w:val="26"/>
          <w:szCs w:val="26"/>
        </w:rPr>
        <w:t xml:space="preserve"> поїздку дітей </w:t>
      </w:r>
    </w:p>
    <w:p w:rsidR="00C0006E" w:rsidRPr="00F511FB" w:rsidRDefault="00C0006E" w:rsidP="001B4502">
      <w:pPr>
        <w:keepNext/>
        <w:widowControl w:val="0"/>
        <w:shd w:val="clear" w:color="auto" w:fill="FFFFFF"/>
        <w:outlineLvl w:val="5"/>
        <w:rPr>
          <w:rFonts w:eastAsia="Arial Unicode MS"/>
          <w:b/>
          <w:i/>
          <w:sz w:val="26"/>
          <w:szCs w:val="26"/>
        </w:rPr>
      </w:pPr>
      <w:r w:rsidRPr="00F511FB">
        <w:rPr>
          <w:rFonts w:eastAsia="Arial Unicode MS"/>
          <w:b/>
          <w:i/>
          <w:sz w:val="26"/>
          <w:szCs w:val="26"/>
        </w:rPr>
        <w:t xml:space="preserve">на </w:t>
      </w:r>
      <w:r w:rsidR="001B4502" w:rsidRPr="00F511FB">
        <w:rPr>
          <w:rFonts w:eastAsia="Arial Unicode MS"/>
          <w:b/>
          <w:i/>
          <w:sz w:val="26"/>
          <w:szCs w:val="26"/>
        </w:rPr>
        <w:t>«О</w:t>
      </w:r>
      <w:r w:rsidRPr="00F511FB">
        <w:rPr>
          <w:rFonts w:eastAsia="Arial Unicode MS"/>
          <w:b/>
          <w:i/>
          <w:sz w:val="26"/>
          <w:szCs w:val="26"/>
        </w:rPr>
        <w:t xml:space="preserve">бласне свято </w:t>
      </w:r>
      <w:r w:rsidR="001B4502" w:rsidRPr="00F511FB">
        <w:rPr>
          <w:rFonts w:eastAsia="Arial Unicode MS"/>
          <w:b/>
          <w:i/>
          <w:sz w:val="26"/>
          <w:szCs w:val="26"/>
        </w:rPr>
        <w:t>Новорічної ялинки»</w:t>
      </w:r>
    </w:p>
    <w:p w:rsidR="00C0006E" w:rsidRPr="00F511FB" w:rsidRDefault="00C0006E" w:rsidP="00C0006E">
      <w:pPr>
        <w:rPr>
          <w:sz w:val="26"/>
          <w:szCs w:val="26"/>
        </w:rPr>
      </w:pPr>
    </w:p>
    <w:p w:rsidR="00C0006E" w:rsidRDefault="00F55C44" w:rsidP="00A83181">
      <w:pPr>
        <w:ind w:firstLine="543"/>
        <w:jc w:val="both"/>
        <w:rPr>
          <w:sz w:val="26"/>
          <w:szCs w:val="26"/>
        </w:rPr>
      </w:pPr>
      <w:r w:rsidRPr="00F511FB">
        <w:rPr>
          <w:sz w:val="26"/>
          <w:szCs w:val="26"/>
        </w:rPr>
        <w:t xml:space="preserve">З метою </w:t>
      </w:r>
      <w:r w:rsidRPr="00F511FB">
        <w:rPr>
          <w:bCs/>
          <w:sz w:val="26"/>
          <w:szCs w:val="26"/>
        </w:rPr>
        <w:t xml:space="preserve">соціальної підтримки </w:t>
      </w:r>
      <w:r w:rsidR="00BC4196" w:rsidRPr="00F511FB">
        <w:rPr>
          <w:sz w:val="26"/>
          <w:szCs w:val="26"/>
        </w:rPr>
        <w:t>дітей загиблих</w:t>
      </w:r>
      <w:r w:rsidR="004D2DAC" w:rsidRPr="00F511FB">
        <w:rPr>
          <w:sz w:val="26"/>
          <w:szCs w:val="26"/>
        </w:rPr>
        <w:t xml:space="preserve"> (</w:t>
      </w:r>
      <w:r w:rsidR="00BC4196" w:rsidRPr="00F511FB">
        <w:rPr>
          <w:sz w:val="26"/>
          <w:szCs w:val="26"/>
        </w:rPr>
        <w:t>померлих</w:t>
      </w:r>
      <w:r w:rsidR="004D2DAC" w:rsidRPr="00F511FB">
        <w:rPr>
          <w:sz w:val="26"/>
          <w:szCs w:val="26"/>
        </w:rPr>
        <w:t>)</w:t>
      </w:r>
      <w:r w:rsidR="00BC4196" w:rsidRPr="00F511FB">
        <w:rPr>
          <w:sz w:val="26"/>
          <w:szCs w:val="26"/>
        </w:rPr>
        <w:t xml:space="preserve"> учасників </w:t>
      </w:r>
      <w:r w:rsidR="00D95B44" w:rsidRPr="00F511FB">
        <w:rPr>
          <w:sz w:val="26"/>
          <w:szCs w:val="26"/>
        </w:rPr>
        <w:t>антитерористичної операції/операції об’єднаних сил</w:t>
      </w:r>
      <w:r w:rsidR="00AB64CA" w:rsidRPr="00F511FB">
        <w:rPr>
          <w:sz w:val="26"/>
          <w:szCs w:val="26"/>
        </w:rPr>
        <w:t xml:space="preserve"> та заходів оборони, які розпочалися 24 лютого 2022 року</w:t>
      </w:r>
      <w:r w:rsidR="00A62AC5" w:rsidRPr="00F511FB">
        <w:rPr>
          <w:sz w:val="26"/>
          <w:szCs w:val="26"/>
        </w:rPr>
        <w:t xml:space="preserve"> відповідно до наказу Начальника обласної військової адміністрації від 19 грудня 2022 року № 2852 «Про організацію та проведення новорічних та Різдвяних свят»</w:t>
      </w:r>
      <w:r w:rsidR="00A562D1" w:rsidRPr="00F511FB">
        <w:rPr>
          <w:sz w:val="26"/>
          <w:szCs w:val="26"/>
        </w:rPr>
        <w:t>,</w:t>
      </w:r>
      <w:r w:rsidR="00063336">
        <w:rPr>
          <w:sz w:val="26"/>
          <w:szCs w:val="26"/>
        </w:rPr>
        <w:t xml:space="preserve"> враховуючи лист Департаменту соціальної та молодіжної політики  Вінницької ОВА від 27 грудня 2022 року №</w:t>
      </w:r>
      <w:r w:rsidR="00A51096">
        <w:rPr>
          <w:sz w:val="26"/>
          <w:szCs w:val="26"/>
        </w:rPr>
        <w:t xml:space="preserve"> 04.1-12-4744 «Щодо проведення заходу «</w:t>
      </w:r>
      <w:r w:rsidR="000519EB">
        <w:rPr>
          <w:sz w:val="26"/>
          <w:szCs w:val="26"/>
        </w:rPr>
        <w:t xml:space="preserve">Обласне свято </w:t>
      </w:r>
      <w:r w:rsidR="00A51096">
        <w:rPr>
          <w:sz w:val="26"/>
          <w:szCs w:val="26"/>
        </w:rPr>
        <w:t>Новорічної ялинки»</w:t>
      </w:r>
      <w:r w:rsidR="000519EB">
        <w:rPr>
          <w:sz w:val="26"/>
          <w:szCs w:val="26"/>
        </w:rPr>
        <w:t>,</w:t>
      </w:r>
      <w:r w:rsidR="00C0006E" w:rsidRPr="00F511FB">
        <w:rPr>
          <w:sz w:val="26"/>
          <w:szCs w:val="26"/>
        </w:rPr>
        <w:t xml:space="preserve"> керуючись ст.</w:t>
      </w:r>
      <w:r w:rsidR="000519EB">
        <w:rPr>
          <w:sz w:val="26"/>
          <w:szCs w:val="26"/>
        </w:rPr>
        <w:t xml:space="preserve"> </w:t>
      </w:r>
      <w:r w:rsidR="002A51F6">
        <w:rPr>
          <w:sz w:val="26"/>
          <w:szCs w:val="26"/>
        </w:rPr>
        <w:t>ст.</w:t>
      </w:r>
      <w:r w:rsidR="00C0006E" w:rsidRPr="00F511FB">
        <w:rPr>
          <w:sz w:val="26"/>
          <w:szCs w:val="26"/>
        </w:rPr>
        <w:t xml:space="preserve"> 42, 59 Закону України «Про місцеве самоврядування в Україні»:</w:t>
      </w:r>
    </w:p>
    <w:p w:rsidR="00A83181" w:rsidRPr="00F511FB" w:rsidRDefault="00A83181" w:rsidP="00A83181">
      <w:pPr>
        <w:ind w:firstLine="543"/>
        <w:jc w:val="both"/>
        <w:rPr>
          <w:sz w:val="26"/>
          <w:szCs w:val="26"/>
        </w:rPr>
      </w:pPr>
    </w:p>
    <w:p w:rsidR="00BC4196" w:rsidRPr="00F511FB" w:rsidRDefault="00A562D1" w:rsidP="00BC4196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F511FB">
        <w:rPr>
          <w:sz w:val="26"/>
          <w:szCs w:val="26"/>
        </w:rPr>
        <w:t xml:space="preserve">Затвердити </w:t>
      </w:r>
      <w:r w:rsidR="00BC4196" w:rsidRPr="00F511FB">
        <w:rPr>
          <w:sz w:val="26"/>
          <w:szCs w:val="26"/>
        </w:rPr>
        <w:t xml:space="preserve">список </w:t>
      </w:r>
      <w:r w:rsidRPr="00F511FB">
        <w:rPr>
          <w:sz w:val="26"/>
          <w:szCs w:val="26"/>
        </w:rPr>
        <w:t>дітей загиблих (померлих) учасників антитерористичної операції/операції об’єднаних сил та заходів оборони, які розпочалися 24 лютого 2022 року</w:t>
      </w:r>
      <w:r w:rsidR="002A51F6">
        <w:rPr>
          <w:sz w:val="26"/>
          <w:szCs w:val="26"/>
        </w:rPr>
        <w:t>,</w:t>
      </w:r>
      <w:r w:rsidR="00BC4196" w:rsidRPr="00F511FB">
        <w:rPr>
          <w:sz w:val="26"/>
          <w:szCs w:val="26"/>
        </w:rPr>
        <w:t xml:space="preserve"> для </w:t>
      </w:r>
      <w:r w:rsidR="002A51F6">
        <w:rPr>
          <w:sz w:val="26"/>
          <w:szCs w:val="26"/>
        </w:rPr>
        <w:t xml:space="preserve"> участі у </w:t>
      </w:r>
      <w:r w:rsidR="00BC4196" w:rsidRPr="00F511FB">
        <w:rPr>
          <w:sz w:val="26"/>
          <w:szCs w:val="26"/>
        </w:rPr>
        <w:t>екскурсійн</w:t>
      </w:r>
      <w:r w:rsidR="002A51F6">
        <w:rPr>
          <w:sz w:val="26"/>
          <w:szCs w:val="26"/>
        </w:rPr>
        <w:t>ій</w:t>
      </w:r>
      <w:r w:rsidR="00BC4196" w:rsidRPr="00F511FB">
        <w:rPr>
          <w:sz w:val="26"/>
          <w:szCs w:val="26"/>
        </w:rPr>
        <w:t xml:space="preserve"> поїзд</w:t>
      </w:r>
      <w:r w:rsidR="002A51F6">
        <w:rPr>
          <w:sz w:val="26"/>
          <w:szCs w:val="26"/>
        </w:rPr>
        <w:t>ці</w:t>
      </w:r>
      <w:r w:rsidR="00BC4196" w:rsidRPr="00F511FB">
        <w:rPr>
          <w:sz w:val="26"/>
          <w:szCs w:val="26"/>
        </w:rPr>
        <w:t xml:space="preserve"> на </w:t>
      </w:r>
      <w:r w:rsidR="00916133" w:rsidRPr="00F511FB">
        <w:rPr>
          <w:sz w:val="26"/>
          <w:szCs w:val="26"/>
        </w:rPr>
        <w:t>«О</w:t>
      </w:r>
      <w:r w:rsidR="00BC4196" w:rsidRPr="00F511FB">
        <w:rPr>
          <w:sz w:val="26"/>
          <w:szCs w:val="26"/>
        </w:rPr>
        <w:t>бласне свято</w:t>
      </w:r>
      <w:r w:rsidR="00CE3EFA" w:rsidRPr="00F511FB">
        <w:rPr>
          <w:sz w:val="26"/>
          <w:szCs w:val="26"/>
        </w:rPr>
        <w:t xml:space="preserve"> Новорічної ялинки</w:t>
      </w:r>
      <w:r w:rsidR="00916133" w:rsidRPr="00F511FB">
        <w:rPr>
          <w:sz w:val="26"/>
          <w:szCs w:val="26"/>
        </w:rPr>
        <w:t>»</w:t>
      </w:r>
      <w:r w:rsidR="00CE3EFA" w:rsidRPr="00F511FB">
        <w:rPr>
          <w:sz w:val="26"/>
          <w:szCs w:val="26"/>
        </w:rPr>
        <w:t xml:space="preserve"> </w:t>
      </w:r>
      <w:r w:rsidR="002A51F6">
        <w:rPr>
          <w:sz w:val="26"/>
          <w:szCs w:val="26"/>
        </w:rPr>
        <w:t xml:space="preserve">та для отримання подарунків </w:t>
      </w:r>
      <w:r w:rsidR="00194760" w:rsidRPr="00F511FB">
        <w:rPr>
          <w:sz w:val="26"/>
          <w:szCs w:val="26"/>
        </w:rPr>
        <w:t xml:space="preserve">згідно </w:t>
      </w:r>
      <w:r w:rsidR="002A51F6">
        <w:rPr>
          <w:sz w:val="26"/>
          <w:szCs w:val="26"/>
        </w:rPr>
        <w:t>Д</w:t>
      </w:r>
      <w:r w:rsidR="004D225D" w:rsidRPr="00F511FB">
        <w:rPr>
          <w:sz w:val="26"/>
          <w:szCs w:val="26"/>
        </w:rPr>
        <w:t>одат</w:t>
      </w:r>
      <w:r w:rsidR="00194760" w:rsidRPr="00F511FB">
        <w:rPr>
          <w:sz w:val="26"/>
          <w:szCs w:val="26"/>
        </w:rPr>
        <w:t>ку.</w:t>
      </w:r>
    </w:p>
    <w:p w:rsidR="00C0006E" w:rsidRPr="00F511FB" w:rsidRDefault="00BD14EB" w:rsidP="00BD14EB">
      <w:pPr>
        <w:keepNext/>
        <w:widowControl w:val="0"/>
        <w:numPr>
          <w:ilvl w:val="0"/>
          <w:numId w:val="2"/>
        </w:numPr>
        <w:shd w:val="clear" w:color="auto" w:fill="FFFFFF"/>
        <w:ind w:left="0" w:firstLine="0"/>
        <w:jc w:val="both"/>
        <w:outlineLvl w:val="5"/>
        <w:rPr>
          <w:rFonts w:eastAsia="Arial Unicode MS"/>
          <w:sz w:val="26"/>
          <w:szCs w:val="26"/>
        </w:rPr>
      </w:pPr>
      <w:r w:rsidRPr="00F511FB">
        <w:rPr>
          <w:rFonts w:eastAsia="Arial Unicode MS"/>
          <w:sz w:val="26"/>
          <w:szCs w:val="26"/>
        </w:rPr>
        <w:t>Управлінню праці та соціального захисту населення Хмільницької міської ради (Тимошенко І.Я</w:t>
      </w:r>
      <w:r w:rsidR="0067734D" w:rsidRPr="00F511FB">
        <w:rPr>
          <w:rFonts w:eastAsia="Arial Unicode MS"/>
          <w:sz w:val="26"/>
          <w:szCs w:val="26"/>
        </w:rPr>
        <w:t>.</w:t>
      </w:r>
      <w:r w:rsidRPr="00F511FB">
        <w:rPr>
          <w:rFonts w:eastAsia="Arial Unicode MS"/>
          <w:sz w:val="26"/>
          <w:szCs w:val="26"/>
        </w:rPr>
        <w:t xml:space="preserve">) </w:t>
      </w:r>
      <w:r w:rsidR="0067734D" w:rsidRPr="00F511FB">
        <w:rPr>
          <w:rFonts w:eastAsia="Arial Unicode MS"/>
          <w:sz w:val="26"/>
          <w:szCs w:val="26"/>
        </w:rPr>
        <w:t>організувати та п</w:t>
      </w:r>
      <w:r w:rsidR="00C0006E" w:rsidRPr="00F511FB">
        <w:rPr>
          <w:rFonts w:eastAsia="Arial Unicode MS"/>
          <w:sz w:val="26"/>
          <w:szCs w:val="26"/>
        </w:rPr>
        <w:t xml:space="preserve">ровести екскурсійну поїздку </w:t>
      </w:r>
      <w:r w:rsidR="00857285" w:rsidRPr="00F511FB">
        <w:rPr>
          <w:rFonts w:eastAsia="Arial Unicode MS"/>
          <w:sz w:val="26"/>
          <w:szCs w:val="26"/>
        </w:rPr>
        <w:t>30</w:t>
      </w:r>
      <w:r w:rsidR="00C0006E" w:rsidRPr="00F511FB">
        <w:rPr>
          <w:rFonts w:eastAsia="Arial Unicode MS"/>
          <w:sz w:val="26"/>
          <w:szCs w:val="26"/>
        </w:rPr>
        <w:t xml:space="preserve"> </w:t>
      </w:r>
      <w:r w:rsidR="00857285" w:rsidRPr="00F511FB">
        <w:rPr>
          <w:rFonts w:eastAsia="Arial Unicode MS"/>
          <w:sz w:val="26"/>
          <w:szCs w:val="26"/>
        </w:rPr>
        <w:t>грудня</w:t>
      </w:r>
      <w:r w:rsidR="00C0006E" w:rsidRPr="00F511FB">
        <w:rPr>
          <w:rFonts w:eastAsia="Arial Unicode MS"/>
          <w:sz w:val="26"/>
          <w:szCs w:val="26"/>
        </w:rPr>
        <w:t xml:space="preserve"> 20</w:t>
      </w:r>
      <w:r w:rsidR="00857285" w:rsidRPr="00F511FB">
        <w:rPr>
          <w:rFonts w:eastAsia="Arial Unicode MS"/>
          <w:sz w:val="26"/>
          <w:szCs w:val="26"/>
        </w:rPr>
        <w:t>22</w:t>
      </w:r>
      <w:r w:rsidR="00C0006E" w:rsidRPr="00F511FB">
        <w:rPr>
          <w:rFonts w:eastAsia="Arial Unicode MS"/>
          <w:sz w:val="26"/>
          <w:szCs w:val="26"/>
        </w:rPr>
        <w:t xml:space="preserve"> року до м. Вінниці для </w:t>
      </w:r>
      <w:r w:rsidR="00E4238D" w:rsidRPr="00F511FB">
        <w:rPr>
          <w:sz w:val="26"/>
          <w:szCs w:val="26"/>
        </w:rPr>
        <w:t>дітей загиблих (померлих) учасників антитерористичної операції/операції об’єднаних сил та заходів оборони, які розпочалися 24 лютого 2022 року</w:t>
      </w:r>
      <w:r w:rsidR="00015027" w:rsidRPr="00F511FB">
        <w:rPr>
          <w:sz w:val="26"/>
          <w:szCs w:val="26"/>
        </w:rPr>
        <w:t xml:space="preserve"> </w:t>
      </w:r>
      <w:r w:rsidR="00C0006E" w:rsidRPr="00F511FB">
        <w:rPr>
          <w:rFonts w:eastAsia="Arial Unicode MS"/>
          <w:sz w:val="26"/>
          <w:szCs w:val="26"/>
        </w:rPr>
        <w:t>із врученням подарунків таким дітям.</w:t>
      </w:r>
    </w:p>
    <w:p w:rsidR="00D26F89" w:rsidRPr="00F511FB" w:rsidRDefault="00D26F89" w:rsidP="00C0006E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F511FB">
        <w:rPr>
          <w:sz w:val="26"/>
          <w:szCs w:val="26"/>
        </w:rPr>
        <w:t>Начальнику управління освіти, молоді та спорту Хмільницької міської ради (</w:t>
      </w:r>
      <w:proofErr w:type="spellStart"/>
      <w:r w:rsidRPr="00F511FB">
        <w:rPr>
          <w:sz w:val="26"/>
          <w:szCs w:val="26"/>
        </w:rPr>
        <w:t>Оліх</w:t>
      </w:r>
      <w:r w:rsidR="00C30B2E" w:rsidRPr="00F511FB">
        <w:rPr>
          <w:sz w:val="26"/>
          <w:szCs w:val="26"/>
        </w:rPr>
        <w:t>у</w:t>
      </w:r>
      <w:proofErr w:type="spellEnd"/>
      <w:r w:rsidRPr="00F511FB">
        <w:rPr>
          <w:sz w:val="26"/>
          <w:szCs w:val="26"/>
        </w:rPr>
        <w:t xml:space="preserve"> В.В.)</w:t>
      </w:r>
      <w:r w:rsidR="0043794B" w:rsidRPr="00F511FB">
        <w:rPr>
          <w:sz w:val="26"/>
          <w:szCs w:val="26"/>
        </w:rPr>
        <w:t xml:space="preserve"> надати транспорт та</w:t>
      </w:r>
      <w:r w:rsidR="00B6407E" w:rsidRPr="00F511FB">
        <w:rPr>
          <w:sz w:val="26"/>
          <w:szCs w:val="26"/>
        </w:rPr>
        <w:t xml:space="preserve"> забезпечити</w:t>
      </w:r>
      <w:r w:rsidR="004F66D1">
        <w:rPr>
          <w:sz w:val="26"/>
          <w:szCs w:val="26"/>
        </w:rPr>
        <w:t xml:space="preserve"> пальним для</w:t>
      </w:r>
      <w:r w:rsidR="00B6407E" w:rsidRPr="00F511FB">
        <w:rPr>
          <w:sz w:val="26"/>
          <w:szCs w:val="26"/>
        </w:rPr>
        <w:t xml:space="preserve"> перевезення групи дітей до м. Вінниця та у </w:t>
      </w:r>
      <w:proofErr w:type="spellStart"/>
      <w:r w:rsidR="00B6407E" w:rsidRPr="00F511FB">
        <w:rPr>
          <w:sz w:val="26"/>
          <w:szCs w:val="26"/>
        </w:rPr>
        <w:t>зворотньому</w:t>
      </w:r>
      <w:proofErr w:type="spellEnd"/>
      <w:r w:rsidR="00B6407E" w:rsidRPr="00F511FB">
        <w:rPr>
          <w:sz w:val="26"/>
          <w:szCs w:val="26"/>
        </w:rPr>
        <w:t xml:space="preserve"> напрямку.</w:t>
      </w:r>
    </w:p>
    <w:p w:rsidR="00C0006E" w:rsidRPr="00F511FB" w:rsidRDefault="00C0006E" w:rsidP="00C0006E">
      <w:pPr>
        <w:keepNext/>
        <w:widowControl w:val="0"/>
        <w:numPr>
          <w:ilvl w:val="0"/>
          <w:numId w:val="2"/>
        </w:numPr>
        <w:shd w:val="clear" w:color="auto" w:fill="FFFFFF"/>
        <w:ind w:left="0" w:firstLine="0"/>
        <w:jc w:val="both"/>
        <w:outlineLvl w:val="5"/>
        <w:rPr>
          <w:rFonts w:eastAsia="Arial Unicode MS"/>
          <w:sz w:val="26"/>
          <w:szCs w:val="26"/>
        </w:rPr>
      </w:pPr>
      <w:r w:rsidRPr="00F511FB">
        <w:rPr>
          <w:rFonts w:eastAsia="Arial Unicode MS"/>
          <w:sz w:val="26"/>
          <w:szCs w:val="26"/>
        </w:rPr>
        <w:t xml:space="preserve">Призначити супроводжуючими особами групи дітей: начальника відділу </w:t>
      </w:r>
      <w:r w:rsidR="00124AF8" w:rsidRPr="00F511FB">
        <w:rPr>
          <w:rFonts w:eastAsia="Arial Unicode MS"/>
          <w:sz w:val="26"/>
          <w:szCs w:val="26"/>
        </w:rPr>
        <w:t>сімейної політики та оздоровлення</w:t>
      </w:r>
      <w:r w:rsidR="00C30B2E" w:rsidRPr="00F511FB">
        <w:rPr>
          <w:rFonts w:eastAsia="Arial Unicode MS"/>
          <w:sz w:val="26"/>
          <w:szCs w:val="26"/>
        </w:rPr>
        <w:t xml:space="preserve"> управління праці та соціального захисту населення Хмільницької міської ради</w:t>
      </w:r>
      <w:r w:rsidRPr="00F511FB">
        <w:rPr>
          <w:rFonts w:eastAsia="Arial Unicode MS"/>
          <w:sz w:val="26"/>
          <w:szCs w:val="26"/>
        </w:rPr>
        <w:t xml:space="preserve"> </w:t>
      </w:r>
      <w:proofErr w:type="spellStart"/>
      <w:r w:rsidRPr="00F511FB">
        <w:rPr>
          <w:rFonts w:eastAsia="Arial Unicode MS"/>
          <w:sz w:val="26"/>
          <w:szCs w:val="26"/>
        </w:rPr>
        <w:t>Дем’янюка</w:t>
      </w:r>
      <w:proofErr w:type="spellEnd"/>
      <w:r w:rsidRPr="00F511FB">
        <w:rPr>
          <w:rFonts w:eastAsia="Arial Unicode MS"/>
          <w:sz w:val="26"/>
          <w:szCs w:val="26"/>
        </w:rPr>
        <w:t xml:space="preserve"> П.І. та </w:t>
      </w:r>
      <w:r w:rsidR="00124AF8" w:rsidRPr="00F511FB">
        <w:rPr>
          <w:rFonts w:eastAsia="Arial Unicode MS"/>
          <w:sz w:val="26"/>
          <w:szCs w:val="26"/>
        </w:rPr>
        <w:t>провідного</w:t>
      </w:r>
      <w:r w:rsidRPr="00F511FB">
        <w:rPr>
          <w:rFonts w:eastAsia="Arial Unicode MS"/>
          <w:sz w:val="26"/>
          <w:szCs w:val="26"/>
        </w:rPr>
        <w:t xml:space="preserve"> спеціаліста </w:t>
      </w:r>
      <w:r w:rsidR="00124AF8" w:rsidRPr="00F511FB">
        <w:rPr>
          <w:rFonts w:eastAsia="Arial Unicode MS"/>
          <w:sz w:val="26"/>
          <w:szCs w:val="26"/>
        </w:rPr>
        <w:t>відділу сімейної політики та оздоровлення</w:t>
      </w:r>
      <w:r w:rsidR="00C30B2E" w:rsidRPr="00F511FB">
        <w:rPr>
          <w:rFonts w:eastAsia="Arial Unicode MS"/>
          <w:sz w:val="26"/>
          <w:szCs w:val="26"/>
        </w:rPr>
        <w:t xml:space="preserve"> управління праці та соціального захисту населення Хмільницької міської ради</w:t>
      </w:r>
      <w:r w:rsidR="00124AF8" w:rsidRPr="00F511FB">
        <w:rPr>
          <w:rFonts w:eastAsia="Arial Unicode MS"/>
          <w:sz w:val="26"/>
          <w:szCs w:val="26"/>
        </w:rPr>
        <w:t xml:space="preserve"> Григус І.Л</w:t>
      </w:r>
      <w:r w:rsidRPr="00F511FB">
        <w:rPr>
          <w:rFonts w:eastAsia="Arial Unicode MS"/>
          <w:sz w:val="26"/>
          <w:szCs w:val="26"/>
        </w:rPr>
        <w:t>.</w:t>
      </w:r>
    </w:p>
    <w:p w:rsidR="004D7018" w:rsidRPr="00F511FB" w:rsidRDefault="00C0006E" w:rsidP="002B7F66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F511FB">
        <w:rPr>
          <w:sz w:val="26"/>
          <w:szCs w:val="26"/>
        </w:rPr>
        <w:t>Контроль за виконанням цього розпорядження покласти на заступника міського голови з питань діяльності виконавчих органів міської ради Сташка</w:t>
      </w:r>
      <w:r w:rsidR="00BD14EB" w:rsidRPr="00F511FB">
        <w:rPr>
          <w:sz w:val="26"/>
          <w:szCs w:val="26"/>
        </w:rPr>
        <w:t xml:space="preserve"> А.В</w:t>
      </w:r>
      <w:r w:rsidR="001D5637" w:rsidRPr="00F511FB">
        <w:rPr>
          <w:sz w:val="26"/>
          <w:szCs w:val="26"/>
        </w:rPr>
        <w:t>.</w:t>
      </w:r>
      <w:r w:rsidRPr="00F511FB">
        <w:rPr>
          <w:sz w:val="26"/>
          <w:szCs w:val="26"/>
        </w:rPr>
        <w:t xml:space="preserve"> </w:t>
      </w:r>
    </w:p>
    <w:p w:rsidR="005A6383" w:rsidRPr="00F511FB" w:rsidRDefault="005A6383" w:rsidP="004D7018">
      <w:pPr>
        <w:rPr>
          <w:b/>
          <w:sz w:val="26"/>
          <w:szCs w:val="26"/>
        </w:rPr>
      </w:pPr>
    </w:p>
    <w:p w:rsidR="004D7018" w:rsidRPr="00F511FB" w:rsidRDefault="007A4FCE" w:rsidP="004D701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4D7018" w:rsidRPr="00F511FB">
        <w:rPr>
          <w:b/>
          <w:sz w:val="26"/>
          <w:szCs w:val="26"/>
        </w:rPr>
        <w:t xml:space="preserve">Міський голова              </w:t>
      </w:r>
      <w:r w:rsidR="001808F0" w:rsidRPr="00F511FB">
        <w:rPr>
          <w:b/>
          <w:sz w:val="26"/>
          <w:szCs w:val="26"/>
        </w:rPr>
        <w:t xml:space="preserve">                 </w:t>
      </w:r>
      <w:r w:rsidR="004D7018" w:rsidRPr="00F511FB">
        <w:rPr>
          <w:b/>
          <w:sz w:val="26"/>
          <w:szCs w:val="26"/>
        </w:rPr>
        <w:t xml:space="preserve">   </w:t>
      </w:r>
      <w:r w:rsidR="00F511FB">
        <w:rPr>
          <w:b/>
          <w:sz w:val="26"/>
          <w:szCs w:val="26"/>
        </w:rPr>
        <w:t xml:space="preserve">          </w:t>
      </w:r>
      <w:r w:rsidR="004D7018" w:rsidRPr="00F511FB">
        <w:rPr>
          <w:b/>
          <w:sz w:val="26"/>
          <w:szCs w:val="26"/>
        </w:rPr>
        <w:t xml:space="preserve">     </w:t>
      </w:r>
      <w:r w:rsidR="005A6383" w:rsidRPr="00F511FB">
        <w:rPr>
          <w:b/>
          <w:sz w:val="26"/>
          <w:szCs w:val="26"/>
        </w:rPr>
        <w:t xml:space="preserve">                    </w:t>
      </w:r>
      <w:r w:rsidR="004D7018" w:rsidRPr="00F511FB">
        <w:rPr>
          <w:b/>
          <w:sz w:val="26"/>
          <w:szCs w:val="26"/>
        </w:rPr>
        <w:t xml:space="preserve"> Микола ЮРЧИШИН</w:t>
      </w:r>
    </w:p>
    <w:p w:rsidR="003F47C5" w:rsidRDefault="003F47C5" w:rsidP="004D7018"/>
    <w:p w:rsidR="004D7018" w:rsidRPr="003F47C5" w:rsidRDefault="004D7018" w:rsidP="007A4FCE">
      <w:pPr>
        <w:ind w:firstLine="709"/>
      </w:pPr>
      <w:r w:rsidRPr="003F47C5">
        <w:t xml:space="preserve">С. </w:t>
      </w:r>
      <w:r w:rsidR="00030FB1" w:rsidRPr="003F47C5">
        <w:t>МАТАШ</w:t>
      </w:r>
    </w:p>
    <w:p w:rsidR="004D7018" w:rsidRPr="003F47C5" w:rsidRDefault="004D7018" w:rsidP="007A4FCE">
      <w:pPr>
        <w:ind w:firstLine="709"/>
      </w:pPr>
      <w:r w:rsidRPr="003F47C5">
        <w:t>А. С</w:t>
      </w:r>
      <w:r w:rsidR="00030FB1" w:rsidRPr="003F47C5">
        <w:t>ТАШКО</w:t>
      </w:r>
    </w:p>
    <w:p w:rsidR="004D7018" w:rsidRPr="003F47C5" w:rsidRDefault="004D7018" w:rsidP="007A4FCE">
      <w:pPr>
        <w:ind w:firstLine="709"/>
      </w:pPr>
      <w:r w:rsidRPr="003F47C5">
        <w:t>І. Т</w:t>
      </w:r>
      <w:r w:rsidR="00030FB1" w:rsidRPr="003F47C5">
        <w:t>ИМОШЕНКО</w:t>
      </w:r>
    </w:p>
    <w:p w:rsidR="003B1C30" w:rsidRPr="003F47C5" w:rsidRDefault="004D7018" w:rsidP="007A4FCE">
      <w:pPr>
        <w:ind w:firstLine="709"/>
      </w:pPr>
      <w:r w:rsidRPr="003F47C5">
        <w:t>В. О</w:t>
      </w:r>
      <w:r w:rsidR="00030FB1" w:rsidRPr="003F47C5">
        <w:t>ЛІХ</w:t>
      </w:r>
      <w:r w:rsidR="003B1C30" w:rsidRPr="003F47C5">
        <w:t xml:space="preserve"> </w:t>
      </w:r>
    </w:p>
    <w:p w:rsidR="003B1C30" w:rsidRPr="003F47C5" w:rsidRDefault="003B1C30" w:rsidP="007A4FCE">
      <w:pPr>
        <w:ind w:firstLine="709"/>
      </w:pPr>
      <w:r w:rsidRPr="003F47C5">
        <w:t>Н. БУЛИКОВА</w:t>
      </w:r>
    </w:p>
    <w:p w:rsidR="000E4BA0" w:rsidRDefault="003073B0" w:rsidP="000C7B03">
      <w:pPr>
        <w:ind w:firstLine="709"/>
      </w:pPr>
      <w:r w:rsidRPr="003F47C5">
        <w:t>В. ЗАБАРСЬКИЙ</w:t>
      </w:r>
      <w:bookmarkStart w:id="0" w:name="_GoBack"/>
      <w:bookmarkEnd w:id="0"/>
    </w:p>
    <w:sectPr w:rsidR="000E4BA0" w:rsidSect="000C7B03">
      <w:pgSz w:w="11906" w:h="16838"/>
      <w:pgMar w:top="1135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4EAA"/>
    <w:multiLevelType w:val="hybridMultilevel"/>
    <w:tmpl w:val="AA84FD84"/>
    <w:lvl w:ilvl="0" w:tplc="41D2660E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">
    <w:nsid w:val="39BF18B5"/>
    <w:multiLevelType w:val="hybridMultilevel"/>
    <w:tmpl w:val="66E6E684"/>
    <w:lvl w:ilvl="0" w:tplc="D7BAA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406"/>
    <w:rsid w:val="00015027"/>
    <w:rsid w:val="00030FB1"/>
    <w:rsid w:val="000519EB"/>
    <w:rsid w:val="00063336"/>
    <w:rsid w:val="000A7F7D"/>
    <w:rsid w:val="000C7B03"/>
    <w:rsid w:val="000E4BA0"/>
    <w:rsid w:val="00124AF8"/>
    <w:rsid w:val="0013173A"/>
    <w:rsid w:val="00132B71"/>
    <w:rsid w:val="001808F0"/>
    <w:rsid w:val="00194760"/>
    <w:rsid w:val="001A260A"/>
    <w:rsid w:val="001A51E1"/>
    <w:rsid w:val="001B4502"/>
    <w:rsid w:val="001D5637"/>
    <w:rsid w:val="0022016F"/>
    <w:rsid w:val="0024447D"/>
    <w:rsid w:val="0025760F"/>
    <w:rsid w:val="0028380A"/>
    <w:rsid w:val="0028562C"/>
    <w:rsid w:val="002A51F6"/>
    <w:rsid w:val="002B7F66"/>
    <w:rsid w:val="002F37F4"/>
    <w:rsid w:val="002F39CF"/>
    <w:rsid w:val="003073B0"/>
    <w:rsid w:val="003670ED"/>
    <w:rsid w:val="003B1C30"/>
    <w:rsid w:val="003D3964"/>
    <w:rsid w:val="003F47C5"/>
    <w:rsid w:val="0043794B"/>
    <w:rsid w:val="0044427D"/>
    <w:rsid w:val="004628F7"/>
    <w:rsid w:val="00493225"/>
    <w:rsid w:val="004D225D"/>
    <w:rsid w:val="004D2DAC"/>
    <w:rsid w:val="004D7018"/>
    <w:rsid w:val="004F66D1"/>
    <w:rsid w:val="00501EDA"/>
    <w:rsid w:val="00510997"/>
    <w:rsid w:val="0053536C"/>
    <w:rsid w:val="00540E1C"/>
    <w:rsid w:val="0057453B"/>
    <w:rsid w:val="00580A60"/>
    <w:rsid w:val="005A6383"/>
    <w:rsid w:val="00620A7C"/>
    <w:rsid w:val="00642035"/>
    <w:rsid w:val="00644E67"/>
    <w:rsid w:val="00652ACD"/>
    <w:rsid w:val="00654DC3"/>
    <w:rsid w:val="00665FC6"/>
    <w:rsid w:val="0067734D"/>
    <w:rsid w:val="00682890"/>
    <w:rsid w:val="006978C3"/>
    <w:rsid w:val="006A5B98"/>
    <w:rsid w:val="006B381A"/>
    <w:rsid w:val="006C62D7"/>
    <w:rsid w:val="007609A5"/>
    <w:rsid w:val="007A4DE8"/>
    <w:rsid w:val="007A4FCE"/>
    <w:rsid w:val="007C6ECE"/>
    <w:rsid w:val="007D00F9"/>
    <w:rsid w:val="008215F2"/>
    <w:rsid w:val="008222C4"/>
    <w:rsid w:val="00841150"/>
    <w:rsid w:val="00857285"/>
    <w:rsid w:val="0086147E"/>
    <w:rsid w:val="00877EF8"/>
    <w:rsid w:val="008A743F"/>
    <w:rsid w:val="00916133"/>
    <w:rsid w:val="00976C4D"/>
    <w:rsid w:val="00981D48"/>
    <w:rsid w:val="009A2406"/>
    <w:rsid w:val="009E7C32"/>
    <w:rsid w:val="009F562E"/>
    <w:rsid w:val="00A30EFF"/>
    <w:rsid w:val="00A51096"/>
    <w:rsid w:val="00A562D1"/>
    <w:rsid w:val="00A62AC5"/>
    <w:rsid w:val="00A83181"/>
    <w:rsid w:val="00A95C92"/>
    <w:rsid w:val="00AB52AD"/>
    <w:rsid w:val="00AB64CA"/>
    <w:rsid w:val="00AE6707"/>
    <w:rsid w:val="00B141B4"/>
    <w:rsid w:val="00B6407E"/>
    <w:rsid w:val="00B961D4"/>
    <w:rsid w:val="00BC4196"/>
    <w:rsid w:val="00BD14EB"/>
    <w:rsid w:val="00BF5435"/>
    <w:rsid w:val="00C0006E"/>
    <w:rsid w:val="00C056C8"/>
    <w:rsid w:val="00C1371B"/>
    <w:rsid w:val="00C170CC"/>
    <w:rsid w:val="00C30B2E"/>
    <w:rsid w:val="00C84489"/>
    <w:rsid w:val="00C905D2"/>
    <w:rsid w:val="00CD41BC"/>
    <w:rsid w:val="00CE3EFA"/>
    <w:rsid w:val="00CE6068"/>
    <w:rsid w:val="00D137A0"/>
    <w:rsid w:val="00D26F89"/>
    <w:rsid w:val="00D95B44"/>
    <w:rsid w:val="00D964A8"/>
    <w:rsid w:val="00DB22AA"/>
    <w:rsid w:val="00DF433B"/>
    <w:rsid w:val="00E11C92"/>
    <w:rsid w:val="00E15D37"/>
    <w:rsid w:val="00E4238D"/>
    <w:rsid w:val="00E43AF6"/>
    <w:rsid w:val="00E86848"/>
    <w:rsid w:val="00E91E23"/>
    <w:rsid w:val="00E93540"/>
    <w:rsid w:val="00E95F6C"/>
    <w:rsid w:val="00EA362C"/>
    <w:rsid w:val="00EB3F15"/>
    <w:rsid w:val="00EF5246"/>
    <w:rsid w:val="00F03C26"/>
    <w:rsid w:val="00F511FB"/>
    <w:rsid w:val="00F55C44"/>
    <w:rsid w:val="00F75CB5"/>
    <w:rsid w:val="00FB6E32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A2406"/>
    <w:pPr>
      <w:keepNext/>
      <w:jc w:val="center"/>
      <w:outlineLvl w:val="0"/>
    </w:pPr>
    <w:rPr>
      <w:b/>
      <w:bC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406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406"/>
    <w:rPr>
      <w:rFonts w:ascii="Tahoma" w:eastAsia="Times New Roman" w:hAnsi="Tahoma" w:cs="Tahoma"/>
      <w:sz w:val="16"/>
      <w:szCs w:val="16"/>
      <w:lang w:val="uk-UA" w:eastAsia="ru-RU"/>
    </w:rPr>
  </w:style>
  <w:style w:type="table" w:customStyle="1" w:styleId="11">
    <w:name w:val="Сетка таблицы1"/>
    <w:basedOn w:val="a1"/>
    <w:rsid w:val="004D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D7018"/>
    <w:pPr>
      <w:ind w:left="720"/>
      <w:contextualSpacing/>
    </w:pPr>
    <w:rPr>
      <w:rFonts w:ascii="Calibri" w:hAnsi="Calibri"/>
      <w:lang w:eastAsia="en-US"/>
    </w:rPr>
  </w:style>
  <w:style w:type="paragraph" w:styleId="a5">
    <w:name w:val="Normal (Web)"/>
    <w:basedOn w:val="a"/>
    <w:rsid w:val="004D7018"/>
    <w:pPr>
      <w:spacing w:before="100" w:beforeAutospacing="1" w:after="100" w:afterAutospacing="1"/>
    </w:pPr>
    <w:rPr>
      <w:rFonts w:eastAsia="Calibri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4FD3-7E3F-4A3A-8B07-DE8698EC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132</cp:revision>
  <cp:lastPrinted>2022-12-28T09:35:00Z</cp:lastPrinted>
  <dcterms:created xsi:type="dcterms:W3CDTF">2021-12-23T08:11:00Z</dcterms:created>
  <dcterms:modified xsi:type="dcterms:W3CDTF">2023-01-05T08:30:00Z</dcterms:modified>
</cp:coreProperties>
</file>