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C36" w:rsidRPr="00832C36" w:rsidRDefault="00832C36" w:rsidP="00995F3E">
      <w:pPr>
        <w:jc w:val="center"/>
        <w:rPr>
          <w:rFonts w:eastAsia="Calibri"/>
          <w:sz w:val="26"/>
          <w:szCs w:val="26"/>
          <w:lang w:val="uk-UA" w:eastAsia="en-US"/>
        </w:rPr>
      </w:pPr>
      <w:r w:rsidRPr="00832C36">
        <w:rPr>
          <w:rFonts w:eastAsia="Calibri"/>
          <w:sz w:val="26"/>
          <w:szCs w:val="26"/>
          <w:lang w:val="uk-UA" w:eastAsia="en-US"/>
        </w:rPr>
        <w:t>ОБҐРУНТУВАННЯ ТЕХНІЧНИХ ТА ЯКІСНИХ ХАРАКТЕРИСТИК ПРЕДМЕТА</w:t>
      </w:r>
    </w:p>
    <w:p w:rsidR="00832C36" w:rsidRPr="00832C36" w:rsidRDefault="00832C36" w:rsidP="00995F3E">
      <w:pPr>
        <w:spacing w:line="276" w:lineRule="auto"/>
        <w:jc w:val="center"/>
        <w:rPr>
          <w:rFonts w:eastAsia="Calibri"/>
          <w:sz w:val="26"/>
          <w:szCs w:val="26"/>
          <w:lang w:val="uk-UA" w:eastAsia="en-US"/>
        </w:rPr>
      </w:pPr>
      <w:r w:rsidRPr="00832C36">
        <w:rPr>
          <w:rFonts w:eastAsia="Calibri"/>
          <w:sz w:val="26"/>
          <w:szCs w:val="26"/>
          <w:lang w:val="uk-UA" w:eastAsia="en-US"/>
        </w:rPr>
        <w:t>ЗАКУПІВЛІ, РОЗМІРУ БЮДЖЕТНОГО ПРИЗНАЧЕННЯ, ОЧІКУВАНОЇ ВАРТОСТІ</w:t>
      </w:r>
    </w:p>
    <w:p w:rsidR="00832C36" w:rsidRPr="00832C36" w:rsidRDefault="00832C36" w:rsidP="00995F3E">
      <w:pPr>
        <w:spacing w:line="276" w:lineRule="auto"/>
        <w:jc w:val="center"/>
        <w:rPr>
          <w:rFonts w:eastAsia="Calibri"/>
          <w:sz w:val="26"/>
          <w:szCs w:val="26"/>
          <w:lang w:val="uk-UA" w:eastAsia="en-US"/>
        </w:rPr>
      </w:pPr>
      <w:r w:rsidRPr="00832C36">
        <w:rPr>
          <w:rFonts w:eastAsia="Calibri"/>
          <w:sz w:val="26"/>
          <w:szCs w:val="26"/>
          <w:lang w:val="uk-UA" w:eastAsia="en-US"/>
        </w:rPr>
        <w:t>ПРЕДМЕТА ЗАКУПІВЛІ</w:t>
      </w:r>
    </w:p>
    <w:p w:rsidR="00832C36" w:rsidRPr="00832C36" w:rsidRDefault="00832C36" w:rsidP="00832C36">
      <w:pPr>
        <w:spacing w:line="276" w:lineRule="auto"/>
        <w:jc w:val="right"/>
        <w:rPr>
          <w:rFonts w:eastAsia="Calibri"/>
          <w:sz w:val="26"/>
          <w:szCs w:val="26"/>
          <w:lang w:val="uk-UA" w:eastAsia="en-US"/>
        </w:rPr>
      </w:pPr>
      <w:r w:rsidRPr="00832C36">
        <w:rPr>
          <w:rFonts w:eastAsia="Calibri"/>
          <w:sz w:val="26"/>
          <w:szCs w:val="26"/>
          <w:lang w:val="uk-UA" w:eastAsia="en-US"/>
        </w:rPr>
        <w:t>(відповідно до пункту 4</w:t>
      </w:r>
      <w:r w:rsidRPr="00832C36">
        <w:rPr>
          <w:rFonts w:eastAsia="Calibri"/>
          <w:sz w:val="26"/>
          <w:szCs w:val="26"/>
          <w:vertAlign w:val="superscript"/>
          <w:lang w:val="uk-UA" w:eastAsia="en-US"/>
        </w:rPr>
        <w:t>1</w:t>
      </w:r>
      <w:r w:rsidRPr="00832C36">
        <w:rPr>
          <w:rFonts w:eastAsia="Calibri"/>
          <w:sz w:val="26"/>
          <w:szCs w:val="26"/>
          <w:lang w:val="uk-UA" w:eastAsia="en-US"/>
        </w:rPr>
        <w:t xml:space="preserve"> постанови КМУ від 11.10.2016 № 710 </w:t>
      </w:r>
    </w:p>
    <w:p w:rsidR="00832C36" w:rsidRPr="00832C36" w:rsidRDefault="00832C36" w:rsidP="00832C36">
      <w:pPr>
        <w:spacing w:line="276" w:lineRule="auto"/>
        <w:jc w:val="right"/>
        <w:rPr>
          <w:rFonts w:eastAsia="Calibri"/>
          <w:sz w:val="26"/>
          <w:szCs w:val="26"/>
          <w:lang w:val="uk-UA" w:eastAsia="en-US"/>
        </w:rPr>
      </w:pPr>
      <w:r w:rsidRPr="00832C36">
        <w:rPr>
          <w:rFonts w:eastAsia="Calibri"/>
          <w:sz w:val="26"/>
          <w:szCs w:val="26"/>
          <w:lang w:val="uk-UA" w:eastAsia="en-US"/>
        </w:rPr>
        <w:t>«Про ефективне використання державних коштів» (зі змінами)</w:t>
      </w:r>
    </w:p>
    <w:p w:rsidR="00832C36" w:rsidRPr="00832C36" w:rsidRDefault="00832C36" w:rsidP="00832C36">
      <w:pPr>
        <w:spacing w:line="276" w:lineRule="auto"/>
        <w:jc w:val="both"/>
        <w:rPr>
          <w:rFonts w:eastAsia="Calibri"/>
          <w:sz w:val="26"/>
          <w:szCs w:val="26"/>
          <w:lang w:val="uk-UA" w:eastAsia="en-US"/>
        </w:rPr>
      </w:pPr>
    </w:p>
    <w:p w:rsidR="00832C36" w:rsidRPr="00832C36" w:rsidRDefault="00832C36" w:rsidP="00832C36">
      <w:pPr>
        <w:spacing w:line="276" w:lineRule="auto"/>
        <w:ind w:firstLine="708"/>
        <w:jc w:val="both"/>
        <w:rPr>
          <w:rFonts w:eastAsia="Calibri"/>
          <w:sz w:val="26"/>
          <w:szCs w:val="26"/>
          <w:lang w:val="uk-UA" w:eastAsia="en-US"/>
        </w:rPr>
      </w:pPr>
      <w:r w:rsidRPr="00832C36">
        <w:rPr>
          <w:rFonts w:eastAsia="Calibri"/>
          <w:sz w:val="26"/>
          <w:szCs w:val="26"/>
          <w:lang w:val="uk-UA" w:eastAsia="en-US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:rsidR="00832C36" w:rsidRPr="00832C36" w:rsidRDefault="00832C36" w:rsidP="00832C36">
      <w:pPr>
        <w:spacing w:line="276" w:lineRule="auto"/>
        <w:ind w:firstLine="708"/>
        <w:jc w:val="both"/>
        <w:rPr>
          <w:rFonts w:eastAsia="Calibri"/>
          <w:sz w:val="26"/>
          <w:szCs w:val="26"/>
          <w:lang w:val="uk-UA" w:eastAsia="en-US"/>
        </w:rPr>
      </w:pPr>
      <w:r w:rsidRPr="00832C36">
        <w:rPr>
          <w:rFonts w:eastAsia="Calibri"/>
          <w:sz w:val="26"/>
          <w:szCs w:val="26"/>
          <w:lang w:val="uk-UA" w:eastAsia="en-US"/>
        </w:rPr>
        <w:t>Виконавчий комітет Хмільницької міської ради, Вінницька обл., м. Хмільник, вул. Столярчука, 10, 22000; код за ЄДРПОУ – 34422134; категорія замовника – орган місцевого самоврядування.</w:t>
      </w:r>
    </w:p>
    <w:p w:rsidR="00832C36" w:rsidRPr="00832C36" w:rsidRDefault="00832C36" w:rsidP="00832C36">
      <w:pPr>
        <w:spacing w:line="276" w:lineRule="auto"/>
        <w:ind w:firstLine="708"/>
        <w:jc w:val="both"/>
        <w:rPr>
          <w:rFonts w:eastAsia="Calibri"/>
          <w:sz w:val="26"/>
          <w:szCs w:val="26"/>
          <w:lang w:val="uk-UA" w:eastAsia="en-US"/>
        </w:rPr>
      </w:pPr>
      <w:r w:rsidRPr="00832C36">
        <w:rPr>
          <w:rFonts w:eastAsia="Calibri"/>
          <w:sz w:val="26"/>
          <w:szCs w:val="26"/>
          <w:lang w:val="uk-UA" w:eastAsia="en-US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832C36" w:rsidRPr="00832C36" w:rsidRDefault="00832C36" w:rsidP="00832C36">
      <w:pPr>
        <w:spacing w:line="276" w:lineRule="auto"/>
        <w:ind w:firstLine="708"/>
        <w:jc w:val="both"/>
        <w:rPr>
          <w:rFonts w:eastAsia="Calibri"/>
          <w:sz w:val="26"/>
          <w:szCs w:val="26"/>
          <w:lang w:val="uk-UA" w:eastAsia="en-US"/>
        </w:rPr>
      </w:pPr>
      <w:r w:rsidRPr="00832C36">
        <w:rPr>
          <w:rFonts w:eastAsia="Calibri"/>
          <w:sz w:val="26"/>
          <w:szCs w:val="26"/>
          <w:lang w:val="uk-UA" w:eastAsia="en-US"/>
        </w:rPr>
        <w:t>Надання автотранспортних послуг Д</w:t>
      </w:r>
      <w:bookmarkStart w:id="0" w:name="_GoBack"/>
      <w:bookmarkEnd w:id="0"/>
      <w:r w:rsidRPr="00832C36">
        <w:rPr>
          <w:rFonts w:eastAsia="Calibri"/>
          <w:sz w:val="26"/>
          <w:szCs w:val="26"/>
          <w:lang w:val="uk-UA" w:eastAsia="en-US"/>
        </w:rPr>
        <w:t>К 021:2015:60140000-1 Нерегулярні пасажирські перевезення.</w:t>
      </w:r>
    </w:p>
    <w:p w:rsidR="00832C36" w:rsidRPr="00832C36" w:rsidRDefault="00832C36" w:rsidP="00832C36">
      <w:pPr>
        <w:spacing w:line="276" w:lineRule="auto"/>
        <w:ind w:firstLine="708"/>
        <w:jc w:val="both"/>
        <w:rPr>
          <w:rFonts w:eastAsia="Calibri"/>
          <w:sz w:val="26"/>
          <w:szCs w:val="26"/>
          <w:lang w:val="uk-UA" w:eastAsia="en-US"/>
        </w:rPr>
      </w:pPr>
      <w:r w:rsidRPr="00832C36">
        <w:rPr>
          <w:rFonts w:eastAsia="Calibri"/>
          <w:sz w:val="26"/>
          <w:szCs w:val="26"/>
          <w:lang w:val="uk-UA" w:eastAsia="en-US"/>
        </w:rPr>
        <w:t>3. Ідентифікатор закупівлі: — UA-2026-03-11-008236-a</w:t>
      </w:r>
    </w:p>
    <w:p w:rsidR="00832C36" w:rsidRPr="00832C36" w:rsidRDefault="00832C36" w:rsidP="00832C36">
      <w:pPr>
        <w:spacing w:line="276" w:lineRule="auto"/>
        <w:ind w:firstLine="708"/>
        <w:jc w:val="both"/>
        <w:rPr>
          <w:rFonts w:eastAsia="Calibri"/>
          <w:sz w:val="26"/>
          <w:szCs w:val="26"/>
          <w:lang w:val="uk-UA" w:eastAsia="en-US"/>
        </w:rPr>
      </w:pPr>
      <w:r w:rsidRPr="00832C36">
        <w:rPr>
          <w:rFonts w:eastAsia="Calibri"/>
          <w:sz w:val="26"/>
          <w:szCs w:val="26"/>
          <w:lang w:val="uk-UA" w:eastAsia="en-US"/>
        </w:rPr>
        <w:t>4. Обґрунтування технічних та якісних характеристик предмета закупівлі: Виконавчий комітет Хмільницької міської ради оголосив закупівлю послуги з перевезення призваних та мобілізованих до місць дислокації, обласний збірний пункт, в тому числі для проходження медичних комісій у визначених обласним військовим комісаром місцях; доставки рідних загиблих (померлих) воїнів для впізнання; доставки тіл загиблих (померлих) військовослужбовців з місць тимчасового їх зберігання до місць проведення патологоанатомічного (судового медичного) дослідження; перевезень під час поховання загиблих (померлих) воїнів на період дії воєнного стану.</w:t>
      </w:r>
    </w:p>
    <w:p w:rsidR="00832C36" w:rsidRPr="00832C36" w:rsidRDefault="00832C36" w:rsidP="00832C36">
      <w:pPr>
        <w:spacing w:line="276" w:lineRule="auto"/>
        <w:ind w:firstLine="708"/>
        <w:jc w:val="both"/>
        <w:rPr>
          <w:rFonts w:eastAsia="Calibri"/>
          <w:sz w:val="26"/>
          <w:szCs w:val="26"/>
          <w:lang w:val="uk-UA" w:eastAsia="en-US"/>
        </w:rPr>
      </w:pPr>
      <w:r w:rsidRPr="00832C36">
        <w:rPr>
          <w:rFonts w:eastAsia="Calibri"/>
          <w:sz w:val="26"/>
          <w:szCs w:val="26"/>
          <w:lang w:val="uk-UA" w:eastAsia="en-US"/>
        </w:rPr>
        <w:t>5. Обґрунтування розміру бюджетного призначення: розмір бюджетного призначення визначено відповідно до бюджетних кошторисних призначень на 2026 рік.</w:t>
      </w:r>
    </w:p>
    <w:p w:rsidR="00832C36" w:rsidRPr="00832C36" w:rsidRDefault="00832C36" w:rsidP="00832C36">
      <w:pPr>
        <w:spacing w:line="276" w:lineRule="auto"/>
        <w:ind w:firstLine="708"/>
        <w:jc w:val="both"/>
        <w:rPr>
          <w:rFonts w:eastAsia="Calibri"/>
          <w:sz w:val="26"/>
          <w:szCs w:val="26"/>
          <w:lang w:val="uk-UA" w:eastAsia="en-US"/>
        </w:rPr>
      </w:pPr>
      <w:r w:rsidRPr="00832C36">
        <w:rPr>
          <w:rFonts w:eastAsia="Calibri"/>
          <w:sz w:val="26"/>
          <w:szCs w:val="26"/>
          <w:lang w:val="uk-UA" w:eastAsia="en-US"/>
        </w:rPr>
        <w:t>6. Очікувана вартість предмета закупівлі: 700 000, 00 грн. (сімсот тисяч гривень 00 копійок) з ПДВ.</w:t>
      </w:r>
    </w:p>
    <w:p w:rsidR="00832C36" w:rsidRPr="00832C36" w:rsidRDefault="00832C36" w:rsidP="00832C36">
      <w:pPr>
        <w:spacing w:line="276" w:lineRule="auto"/>
        <w:ind w:firstLine="708"/>
        <w:jc w:val="both"/>
        <w:rPr>
          <w:rFonts w:eastAsia="Calibri"/>
          <w:sz w:val="26"/>
          <w:szCs w:val="26"/>
          <w:lang w:val="uk-UA" w:eastAsia="en-US"/>
        </w:rPr>
      </w:pPr>
      <w:r w:rsidRPr="00832C36">
        <w:rPr>
          <w:rFonts w:eastAsia="Calibri"/>
          <w:sz w:val="26"/>
          <w:szCs w:val="26"/>
          <w:lang w:val="uk-UA" w:eastAsia="en-US"/>
        </w:rPr>
        <w:t>7. Обґрунтування очікуваної вартості предмета закупівлі: очікувану вартість визначено виходячи із аналізу середньої ціни на ринку, яка склалась на даний час, шляхом пошуку, збору та аналізу загальнодоступної інформації про вартість таких послуг, що містяться у відкритому доступі, на підставі розрахунку очікуваної вартості товарів/робіт/послуг методом порівняння ринкових цін, беручи до уваги наказ Мінекономіки від 18.02.2020 р. № 275 «Про затвердження примірної методики визначення очікуваної вартості предмета закупівлі» (із змінами).</w:t>
      </w:r>
    </w:p>
    <w:p w:rsidR="00832C36" w:rsidRPr="00832C36" w:rsidRDefault="00832C36" w:rsidP="00832C36">
      <w:pPr>
        <w:spacing w:line="276" w:lineRule="auto"/>
        <w:ind w:firstLine="708"/>
        <w:jc w:val="both"/>
        <w:rPr>
          <w:rFonts w:eastAsia="Calibri"/>
          <w:sz w:val="26"/>
          <w:szCs w:val="26"/>
          <w:lang w:val="uk-UA" w:eastAsia="en-US"/>
        </w:rPr>
      </w:pPr>
      <w:r w:rsidRPr="00832C36">
        <w:rPr>
          <w:rFonts w:eastAsia="Calibri"/>
          <w:sz w:val="26"/>
          <w:szCs w:val="26"/>
          <w:lang w:val="uk-UA" w:eastAsia="en-US"/>
        </w:rPr>
        <w:t>8. Процедура закупівлі: відкриті торги з особливостями.</w:t>
      </w:r>
    </w:p>
    <w:p w:rsidR="00832C36" w:rsidRPr="00832C36" w:rsidRDefault="00832C36" w:rsidP="00D85305">
      <w:pPr>
        <w:ind w:firstLine="360"/>
        <w:jc w:val="center"/>
        <w:rPr>
          <w:b/>
          <w:sz w:val="26"/>
          <w:szCs w:val="26"/>
          <w:lang w:val="uk-UA"/>
        </w:rPr>
      </w:pPr>
    </w:p>
    <w:p w:rsidR="00D85305" w:rsidRPr="00832C36" w:rsidRDefault="00D85305" w:rsidP="00D85305">
      <w:pPr>
        <w:ind w:firstLine="360"/>
        <w:jc w:val="center"/>
        <w:rPr>
          <w:b/>
          <w:sz w:val="26"/>
          <w:szCs w:val="26"/>
          <w:lang w:val="uk-UA"/>
        </w:rPr>
      </w:pPr>
      <w:r w:rsidRPr="00832C36">
        <w:rPr>
          <w:b/>
          <w:sz w:val="26"/>
          <w:szCs w:val="26"/>
          <w:lang w:val="uk-UA"/>
        </w:rPr>
        <w:t xml:space="preserve"> </w:t>
      </w:r>
    </w:p>
    <w:p w:rsidR="00422AF4" w:rsidRPr="00832C36" w:rsidRDefault="00422AF4">
      <w:pPr>
        <w:rPr>
          <w:sz w:val="26"/>
          <w:szCs w:val="26"/>
        </w:rPr>
      </w:pPr>
    </w:p>
    <w:sectPr w:rsidR="00422AF4" w:rsidRPr="00832C36" w:rsidSect="00D8530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85305"/>
    <w:rsid w:val="00155BA3"/>
    <w:rsid w:val="001E19FE"/>
    <w:rsid w:val="00422AF4"/>
    <w:rsid w:val="00443AF0"/>
    <w:rsid w:val="004C06E4"/>
    <w:rsid w:val="006D6F7B"/>
    <w:rsid w:val="00832C36"/>
    <w:rsid w:val="00995F3E"/>
    <w:rsid w:val="00A67287"/>
    <w:rsid w:val="00AE2753"/>
    <w:rsid w:val="00BA63A1"/>
    <w:rsid w:val="00CC16B0"/>
    <w:rsid w:val="00D85305"/>
    <w:rsid w:val="00E62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3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853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3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3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3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3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3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3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3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3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5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5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5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5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5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5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5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5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53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</w:rPr>
  </w:style>
  <w:style w:type="character" w:customStyle="1" w:styleId="a4">
    <w:name w:val="Название Знак"/>
    <w:basedOn w:val="a0"/>
    <w:link w:val="a3"/>
    <w:uiPriority w:val="10"/>
    <w:rsid w:val="00D85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3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</w:rPr>
  </w:style>
  <w:style w:type="character" w:customStyle="1" w:styleId="a6">
    <w:name w:val="Подзаголовок Знак"/>
    <w:basedOn w:val="a0"/>
    <w:link w:val="a5"/>
    <w:uiPriority w:val="11"/>
    <w:rsid w:val="00D85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53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</w:rPr>
  </w:style>
  <w:style w:type="character" w:customStyle="1" w:styleId="22">
    <w:name w:val="Цитата 2 Знак"/>
    <w:basedOn w:val="a0"/>
    <w:link w:val="21"/>
    <w:uiPriority w:val="29"/>
    <w:rsid w:val="00D85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53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</w:rPr>
  </w:style>
  <w:style w:type="character" w:styleId="a8">
    <w:name w:val="Intense Emphasis"/>
    <w:basedOn w:val="a0"/>
    <w:uiPriority w:val="21"/>
    <w:qFormat/>
    <w:rsid w:val="00D85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5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D85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53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310M</dc:creator>
  <cp:lastModifiedBy>WIN7</cp:lastModifiedBy>
  <cp:revision>2</cp:revision>
  <cp:lastPrinted>2026-03-11T13:26:00Z</cp:lastPrinted>
  <dcterms:created xsi:type="dcterms:W3CDTF">2026-03-11T14:10:00Z</dcterms:created>
  <dcterms:modified xsi:type="dcterms:W3CDTF">2026-03-11T14:10:00Z</dcterms:modified>
</cp:coreProperties>
</file>