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06" w:rsidRDefault="009A2406" w:rsidP="009A2406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06" w:rsidRDefault="009A2406" w:rsidP="009A240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2406" w:rsidRDefault="009A2406" w:rsidP="009A2406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A2406" w:rsidRDefault="009A2406" w:rsidP="009A2406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:rsidR="009A2406" w:rsidRDefault="009A2406" w:rsidP="009A2406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9A2406" w:rsidRDefault="009A2406" w:rsidP="009A240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9A2406" w:rsidRDefault="009A2406" w:rsidP="009A2406">
      <w:pPr>
        <w:ind w:firstLine="900"/>
      </w:pPr>
    </w:p>
    <w:p w:rsidR="009A2406" w:rsidRDefault="009A240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</w:p>
    <w:p w:rsidR="004D7018" w:rsidRPr="00426178" w:rsidRDefault="004D7018" w:rsidP="004D7018">
      <w:pPr>
        <w:autoSpaceDE w:val="0"/>
        <w:autoSpaceDN w:val="0"/>
        <w:rPr>
          <w:sz w:val="28"/>
          <w:szCs w:val="28"/>
        </w:rPr>
      </w:pPr>
      <w:r w:rsidRPr="00426178">
        <w:rPr>
          <w:sz w:val="28"/>
          <w:szCs w:val="28"/>
        </w:rPr>
        <w:t xml:space="preserve">Від  </w:t>
      </w:r>
      <w:r w:rsidR="00C170CC">
        <w:rPr>
          <w:sz w:val="28"/>
          <w:szCs w:val="28"/>
        </w:rPr>
        <w:t>24</w:t>
      </w:r>
      <w:r w:rsidRPr="00426178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Pr="0042617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26178">
        <w:rPr>
          <w:sz w:val="28"/>
          <w:szCs w:val="28"/>
        </w:rPr>
        <w:t xml:space="preserve"> року                                                             №</w:t>
      </w:r>
      <w:r w:rsidR="00C170CC">
        <w:rPr>
          <w:sz w:val="28"/>
          <w:szCs w:val="28"/>
        </w:rPr>
        <w:t xml:space="preserve"> 502-р</w:t>
      </w:r>
    </w:p>
    <w:p w:rsidR="004D7018" w:rsidRPr="00426178" w:rsidRDefault="004D7018" w:rsidP="004D7018">
      <w:pPr>
        <w:rPr>
          <w:sz w:val="28"/>
          <w:szCs w:val="28"/>
        </w:rPr>
      </w:pPr>
    </w:p>
    <w:p w:rsidR="004D7018" w:rsidRPr="00426178" w:rsidRDefault="004D7018" w:rsidP="004D7018">
      <w:pPr>
        <w:rPr>
          <w:b/>
          <w:sz w:val="28"/>
          <w:szCs w:val="28"/>
        </w:rPr>
      </w:pPr>
      <w:r w:rsidRPr="00426178">
        <w:rPr>
          <w:b/>
          <w:sz w:val="28"/>
          <w:szCs w:val="28"/>
        </w:rPr>
        <w:t xml:space="preserve">Про проведення в Хмільницькій міській </w:t>
      </w:r>
    </w:p>
    <w:p w:rsidR="004D7018" w:rsidRPr="00426178" w:rsidRDefault="004D7018" w:rsidP="004D7018">
      <w:pPr>
        <w:rPr>
          <w:b/>
          <w:sz w:val="28"/>
          <w:szCs w:val="28"/>
        </w:rPr>
      </w:pPr>
      <w:r w:rsidRPr="00426178">
        <w:rPr>
          <w:b/>
          <w:sz w:val="28"/>
          <w:szCs w:val="28"/>
        </w:rPr>
        <w:t>територіальній громаді щорічної акції</w:t>
      </w:r>
    </w:p>
    <w:p w:rsidR="004D7018" w:rsidRPr="00426178" w:rsidRDefault="004D7018" w:rsidP="004D7018">
      <w:pPr>
        <w:rPr>
          <w:b/>
          <w:sz w:val="28"/>
          <w:szCs w:val="28"/>
        </w:rPr>
      </w:pPr>
      <w:r w:rsidRPr="00426178">
        <w:rPr>
          <w:b/>
          <w:sz w:val="28"/>
          <w:szCs w:val="28"/>
        </w:rPr>
        <w:t>«16 днів проти насильства»</w:t>
      </w:r>
    </w:p>
    <w:p w:rsidR="004D7018" w:rsidRPr="00426178" w:rsidRDefault="004D7018" w:rsidP="004D7018">
      <w:pPr>
        <w:rPr>
          <w:b/>
          <w:sz w:val="28"/>
          <w:szCs w:val="28"/>
        </w:rPr>
      </w:pPr>
    </w:p>
    <w:p w:rsidR="004D7018" w:rsidRPr="00AB5564" w:rsidRDefault="004D7018" w:rsidP="004D7018">
      <w:pPr>
        <w:ind w:firstLine="708"/>
        <w:jc w:val="both"/>
        <w:rPr>
          <w:sz w:val="28"/>
          <w:szCs w:val="28"/>
        </w:rPr>
      </w:pPr>
      <w:r w:rsidRPr="00426178">
        <w:rPr>
          <w:sz w:val="28"/>
          <w:szCs w:val="28"/>
        </w:rPr>
        <w:t xml:space="preserve">На виконання пункту </w:t>
      </w:r>
      <w:r>
        <w:rPr>
          <w:sz w:val="28"/>
          <w:szCs w:val="28"/>
        </w:rPr>
        <w:t>2</w:t>
      </w:r>
      <w:r w:rsidRPr="0042617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26178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426178">
        <w:rPr>
          <w:sz w:val="28"/>
          <w:szCs w:val="28"/>
        </w:rPr>
        <w:t xml:space="preserve"> </w:t>
      </w:r>
      <w:r w:rsidRPr="000060A9">
        <w:rPr>
          <w:sz w:val="28"/>
          <w:szCs w:val="28"/>
        </w:rPr>
        <w:t xml:space="preserve">«Програми підтримки сім’ї, запобігання та протидії домашньому насильству та насильству за ознакою статі, забезпечення рівних прав і можливостей жінок та чоловіків та попередження торгівлі людьми Хмільницької міської територіальної громади на 2022-2024 роки», затвердженої рішенням </w:t>
      </w:r>
      <w:r>
        <w:rPr>
          <w:sz w:val="28"/>
          <w:szCs w:val="28"/>
        </w:rPr>
        <w:t>14</w:t>
      </w:r>
      <w:r w:rsidRPr="000060A9">
        <w:rPr>
          <w:sz w:val="28"/>
          <w:szCs w:val="28"/>
        </w:rPr>
        <w:t xml:space="preserve"> сесії Хмільницької міської ради </w:t>
      </w:r>
      <w:r>
        <w:rPr>
          <w:sz w:val="28"/>
          <w:szCs w:val="28"/>
        </w:rPr>
        <w:t>8</w:t>
      </w:r>
      <w:r w:rsidRPr="000060A9">
        <w:rPr>
          <w:sz w:val="28"/>
          <w:szCs w:val="28"/>
        </w:rPr>
        <w:t xml:space="preserve"> скликання № </w:t>
      </w:r>
      <w:r>
        <w:rPr>
          <w:sz w:val="28"/>
          <w:szCs w:val="28"/>
        </w:rPr>
        <w:t>563</w:t>
      </w:r>
      <w:r w:rsidRPr="000060A9">
        <w:rPr>
          <w:sz w:val="28"/>
          <w:szCs w:val="28"/>
        </w:rPr>
        <w:t xml:space="preserve"> від </w:t>
      </w:r>
      <w:r>
        <w:rPr>
          <w:sz w:val="28"/>
          <w:szCs w:val="28"/>
        </w:rPr>
        <w:t>24</w:t>
      </w:r>
      <w:r w:rsidRPr="000060A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060A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060A9">
        <w:rPr>
          <w:sz w:val="28"/>
          <w:szCs w:val="28"/>
        </w:rPr>
        <w:t xml:space="preserve"> року</w:t>
      </w:r>
      <w:r>
        <w:rPr>
          <w:sz w:val="28"/>
          <w:szCs w:val="28"/>
        </w:rPr>
        <w:t>,</w:t>
      </w:r>
      <w:r w:rsidRPr="000060A9">
        <w:rPr>
          <w:sz w:val="28"/>
          <w:szCs w:val="28"/>
        </w:rPr>
        <w:t xml:space="preserve"> керуючись постановою Кабінету Міністрів України «Про затвердження Порядку </w:t>
      </w:r>
      <w:r w:rsidRPr="000060A9">
        <w:rPr>
          <w:bCs/>
          <w:sz w:val="28"/>
          <w:szCs w:val="28"/>
          <w:shd w:val="clear" w:color="auto" w:fill="FFFFFF"/>
        </w:rPr>
        <w:t>взаємодії суб’єктів, що здійснюють заходи у сфері запобігання та протидії домашньому насильству і насильству за ознакою статі» від 22.08.2018 року № 658,</w:t>
      </w:r>
      <w:r w:rsidRPr="000060A9">
        <w:rPr>
          <w:sz w:val="28"/>
          <w:szCs w:val="28"/>
        </w:rPr>
        <w:t xml:space="preserve"> ст. ст. 42, 59 Закону України «Про місцеве самоврядування в Україні»:</w:t>
      </w:r>
    </w:p>
    <w:p w:rsidR="004D7018" w:rsidRPr="000060A9" w:rsidRDefault="004D7018" w:rsidP="004D7018">
      <w:pPr>
        <w:ind w:firstLine="708"/>
        <w:jc w:val="both"/>
        <w:rPr>
          <w:sz w:val="28"/>
          <w:szCs w:val="28"/>
        </w:rPr>
      </w:pPr>
    </w:p>
    <w:p w:rsidR="004D7018" w:rsidRPr="00426178" w:rsidRDefault="004D7018" w:rsidP="004D7018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426178">
        <w:rPr>
          <w:sz w:val="28"/>
          <w:szCs w:val="28"/>
        </w:rPr>
        <w:t>Провести з 25 листопада по 10 грудня 202</w:t>
      </w:r>
      <w:r>
        <w:rPr>
          <w:sz w:val="28"/>
          <w:szCs w:val="28"/>
        </w:rPr>
        <w:t>2</w:t>
      </w:r>
      <w:r w:rsidRPr="00426178">
        <w:rPr>
          <w:sz w:val="28"/>
          <w:szCs w:val="28"/>
        </w:rPr>
        <w:t xml:space="preserve"> року в </w:t>
      </w:r>
      <w:r>
        <w:rPr>
          <w:sz w:val="28"/>
          <w:szCs w:val="28"/>
        </w:rPr>
        <w:t xml:space="preserve">Хмільницькій міській територіальній </w:t>
      </w:r>
      <w:r w:rsidRPr="00426178">
        <w:rPr>
          <w:sz w:val="28"/>
          <w:szCs w:val="28"/>
        </w:rPr>
        <w:t>громаді акцію «16 днів проти насильства» (далі - акція).</w:t>
      </w:r>
    </w:p>
    <w:p w:rsidR="004D7018" w:rsidRPr="00426178" w:rsidRDefault="004D7018" w:rsidP="004D7018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426178">
        <w:rPr>
          <w:sz w:val="28"/>
          <w:szCs w:val="28"/>
        </w:rPr>
        <w:t>Затвердити План заходів щодо проведення щорічної акції «16 днів проти насильства» (Додаток 1).</w:t>
      </w:r>
    </w:p>
    <w:p w:rsidR="004D7018" w:rsidRDefault="004D7018" w:rsidP="004D7018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426178">
        <w:rPr>
          <w:sz w:val="28"/>
          <w:szCs w:val="28"/>
        </w:rPr>
        <w:t>Відповідальним виконавцям: управлінню праці та соціального захисту населення Хмільницької міської ради (І. Тимошенко), управлінню освіти, молоді та спорту Хмільницької міської ради (В. Оліх), службі у справах дітей Хмільницької міської ради (Ю. Тишкевич),</w:t>
      </w:r>
      <w:r>
        <w:rPr>
          <w:sz w:val="28"/>
          <w:szCs w:val="28"/>
        </w:rPr>
        <w:t xml:space="preserve"> відділу культури і туризму </w:t>
      </w:r>
      <w:r w:rsidRPr="00426178">
        <w:rPr>
          <w:sz w:val="28"/>
          <w:szCs w:val="28"/>
        </w:rPr>
        <w:t>Хмільницької міської ради</w:t>
      </w:r>
      <w:r>
        <w:rPr>
          <w:sz w:val="28"/>
          <w:szCs w:val="28"/>
        </w:rPr>
        <w:t xml:space="preserve"> (Ю. Цупринюк)</w:t>
      </w:r>
      <w:r w:rsidRPr="00426178">
        <w:rPr>
          <w:sz w:val="28"/>
          <w:szCs w:val="28"/>
        </w:rPr>
        <w:t>, Хмільницькому міському центру соціальних служб (Т. Войтенко), територіальному центру соціального обслуговування</w:t>
      </w:r>
      <w:r>
        <w:rPr>
          <w:sz w:val="28"/>
          <w:szCs w:val="28"/>
        </w:rPr>
        <w:t xml:space="preserve"> (надання соціальних послуг)</w:t>
      </w:r>
      <w:r w:rsidRPr="00426178">
        <w:rPr>
          <w:sz w:val="28"/>
          <w:szCs w:val="28"/>
        </w:rPr>
        <w:t xml:space="preserve"> Хмільницької міської ради</w:t>
      </w:r>
      <w:r>
        <w:rPr>
          <w:sz w:val="28"/>
          <w:szCs w:val="28"/>
        </w:rPr>
        <w:t xml:space="preserve">          </w:t>
      </w:r>
      <w:r w:rsidRPr="00426178">
        <w:rPr>
          <w:sz w:val="28"/>
          <w:szCs w:val="28"/>
        </w:rPr>
        <w:t xml:space="preserve"> (Н. </w:t>
      </w:r>
      <w:proofErr w:type="spellStart"/>
      <w:r w:rsidRPr="00426178">
        <w:rPr>
          <w:sz w:val="28"/>
          <w:szCs w:val="28"/>
        </w:rPr>
        <w:t>Вепрінцова</w:t>
      </w:r>
      <w:proofErr w:type="spellEnd"/>
      <w:r w:rsidRPr="00426178">
        <w:rPr>
          <w:sz w:val="28"/>
          <w:szCs w:val="28"/>
        </w:rPr>
        <w:t>), старост</w:t>
      </w:r>
      <w:r>
        <w:rPr>
          <w:sz w:val="28"/>
          <w:szCs w:val="28"/>
        </w:rPr>
        <w:t>ам</w:t>
      </w:r>
      <w:r w:rsidRPr="00426178">
        <w:rPr>
          <w:sz w:val="28"/>
          <w:szCs w:val="28"/>
        </w:rPr>
        <w:t xml:space="preserve"> </w:t>
      </w:r>
      <w:proofErr w:type="spellStart"/>
      <w:r w:rsidRPr="00426178">
        <w:rPr>
          <w:sz w:val="28"/>
          <w:szCs w:val="28"/>
        </w:rPr>
        <w:t>Соколівського</w:t>
      </w:r>
      <w:proofErr w:type="spellEnd"/>
      <w:r w:rsidRPr="00426178">
        <w:rPr>
          <w:sz w:val="28"/>
          <w:szCs w:val="28"/>
        </w:rPr>
        <w:t xml:space="preserve"> старостинського округу</w:t>
      </w:r>
      <w:r>
        <w:rPr>
          <w:sz w:val="28"/>
          <w:szCs w:val="28"/>
        </w:rPr>
        <w:t xml:space="preserve">               </w:t>
      </w:r>
      <w:r w:rsidRPr="00426178">
        <w:rPr>
          <w:sz w:val="28"/>
          <w:szCs w:val="28"/>
        </w:rPr>
        <w:t>(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Титула</w:t>
      </w:r>
      <w:proofErr w:type="spellEnd"/>
      <w:r>
        <w:rPr>
          <w:sz w:val="28"/>
          <w:szCs w:val="28"/>
        </w:rPr>
        <w:t xml:space="preserve">), </w:t>
      </w:r>
      <w:proofErr w:type="spellStart"/>
      <w:r w:rsidRPr="00426178">
        <w:rPr>
          <w:sz w:val="28"/>
          <w:szCs w:val="28"/>
        </w:rPr>
        <w:t>Лозівського</w:t>
      </w:r>
      <w:proofErr w:type="spellEnd"/>
      <w:r w:rsidRPr="00426178">
        <w:rPr>
          <w:sz w:val="28"/>
          <w:szCs w:val="28"/>
        </w:rPr>
        <w:t xml:space="preserve"> старостинського округу (Г. Бичок), </w:t>
      </w:r>
      <w:proofErr w:type="spellStart"/>
      <w:r>
        <w:rPr>
          <w:sz w:val="28"/>
          <w:szCs w:val="28"/>
        </w:rPr>
        <w:t>Кожухівського</w:t>
      </w:r>
      <w:proofErr w:type="spellEnd"/>
      <w:r>
        <w:rPr>
          <w:sz w:val="28"/>
          <w:szCs w:val="28"/>
        </w:rPr>
        <w:t xml:space="preserve"> </w:t>
      </w:r>
      <w:r w:rsidRPr="00426178">
        <w:rPr>
          <w:sz w:val="28"/>
          <w:szCs w:val="28"/>
        </w:rPr>
        <w:t>старостинського округу (С. Остапчук)</w:t>
      </w:r>
      <w:r>
        <w:rPr>
          <w:sz w:val="28"/>
          <w:szCs w:val="28"/>
        </w:rPr>
        <w:t xml:space="preserve">, </w:t>
      </w:r>
      <w:proofErr w:type="spellStart"/>
      <w:r w:rsidRPr="00426178">
        <w:rPr>
          <w:sz w:val="28"/>
          <w:szCs w:val="28"/>
        </w:rPr>
        <w:t>Великомитницького</w:t>
      </w:r>
      <w:proofErr w:type="spellEnd"/>
      <w:r w:rsidRPr="00426178">
        <w:rPr>
          <w:sz w:val="28"/>
          <w:szCs w:val="28"/>
        </w:rPr>
        <w:t xml:space="preserve"> старостинського округу (Т. </w:t>
      </w:r>
      <w:proofErr w:type="spellStart"/>
      <w:r w:rsidRPr="00426178">
        <w:rPr>
          <w:sz w:val="28"/>
          <w:szCs w:val="28"/>
        </w:rPr>
        <w:t>Шкатюк</w:t>
      </w:r>
      <w:proofErr w:type="spellEnd"/>
      <w:r w:rsidRPr="00426178">
        <w:rPr>
          <w:sz w:val="28"/>
          <w:szCs w:val="28"/>
        </w:rPr>
        <w:t xml:space="preserve">), </w:t>
      </w:r>
      <w:proofErr w:type="spellStart"/>
      <w:r w:rsidRPr="00426178">
        <w:rPr>
          <w:sz w:val="28"/>
          <w:szCs w:val="28"/>
        </w:rPr>
        <w:t>Порицького</w:t>
      </w:r>
      <w:proofErr w:type="spellEnd"/>
      <w:r w:rsidRPr="00426178">
        <w:rPr>
          <w:sz w:val="28"/>
          <w:szCs w:val="28"/>
        </w:rPr>
        <w:t xml:space="preserve"> старостинського округу (В. </w:t>
      </w:r>
      <w:proofErr w:type="spellStart"/>
      <w:r w:rsidRPr="00426178">
        <w:rPr>
          <w:sz w:val="28"/>
          <w:szCs w:val="28"/>
        </w:rPr>
        <w:t>Маліновська</w:t>
      </w:r>
      <w:proofErr w:type="spellEnd"/>
      <w:r w:rsidRPr="00426178">
        <w:rPr>
          <w:sz w:val="28"/>
          <w:szCs w:val="28"/>
        </w:rPr>
        <w:t xml:space="preserve">), </w:t>
      </w:r>
      <w:proofErr w:type="spellStart"/>
      <w:r w:rsidRPr="00426178">
        <w:rPr>
          <w:sz w:val="28"/>
          <w:szCs w:val="28"/>
        </w:rPr>
        <w:t>Широкогребельського</w:t>
      </w:r>
      <w:proofErr w:type="spellEnd"/>
      <w:r w:rsidRPr="00426178">
        <w:rPr>
          <w:sz w:val="28"/>
          <w:szCs w:val="28"/>
        </w:rPr>
        <w:t xml:space="preserve"> старостинського округу (М. Сухий), </w:t>
      </w:r>
      <w:proofErr w:type="spellStart"/>
      <w:r w:rsidRPr="00426178">
        <w:rPr>
          <w:sz w:val="28"/>
          <w:szCs w:val="28"/>
        </w:rPr>
        <w:t>Кривошиївського</w:t>
      </w:r>
      <w:proofErr w:type="spellEnd"/>
      <w:r w:rsidRPr="00426178">
        <w:rPr>
          <w:sz w:val="28"/>
          <w:szCs w:val="28"/>
        </w:rPr>
        <w:t xml:space="preserve"> старостинського округу (Н. </w:t>
      </w:r>
      <w:proofErr w:type="spellStart"/>
      <w:r w:rsidRPr="00426178">
        <w:rPr>
          <w:sz w:val="28"/>
          <w:szCs w:val="28"/>
        </w:rPr>
        <w:t>Матвіюк</w:t>
      </w:r>
      <w:proofErr w:type="spellEnd"/>
      <w:r w:rsidRPr="00426178">
        <w:rPr>
          <w:sz w:val="28"/>
          <w:szCs w:val="28"/>
        </w:rPr>
        <w:t xml:space="preserve">) забезпечити виконання Плану заходів у </w:t>
      </w:r>
      <w:r w:rsidRPr="00426178">
        <w:rPr>
          <w:sz w:val="28"/>
          <w:szCs w:val="28"/>
        </w:rPr>
        <w:lastRenderedPageBreak/>
        <w:t>межах компетенції та проінформувати про результати проведеної роботи управління праці та соціального захисту населення Хмільницької міської ради до 10.12.202</w:t>
      </w:r>
      <w:r>
        <w:rPr>
          <w:sz w:val="28"/>
          <w:szCs w:val="28"/>
        </w:rPr>
        <w:t>2</w:t>
      </w:r>
      <w:r w:rsidRPr="00426178">
        <w:rPr>
          <w:sz w:val="28"/>
          <w:szCs w:val="28"/>
        </w:rPr>
        <w:t xml:space="preserve"> року для узагальнення та подальшого інформування Департаменту соціальної та молодіжної політики Вінницької обласної </w:t>
      </w:r>
      <w:r>
        <w:rPr>
          <w:sz w:val="28"/>
          <w:szCs w:val="28"/>
        </w:rPr>
        <w:t>військової</w:t>
      </w:r>
      <w:r w:rsidRPr="00426178">
        <w:rPr>
          <w:sz w:val="28"/>
          <w:szCs w:val="28"/>
        </w:rPr>
        <w:t xml:space="preserve"> адміністрації.</w:t>
      </w:r>
    </w:p>
    <w:p w:rsidR="004D7018" w:rsidRPr="007B5123" w:rsidRDefault="004D7018" w:rsidP="004D7018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b/>
          <w:sz w:val="28"/>
          <w:szCs w:val="28"/>
        </w:rPr>
      </w:pPr>
      <w:r w:rsidRPr="007B5123">
        <w:rPr>
          <w:sz w:val="28"/>
          <w:szCs w:val="28"/>
        </w:rPr>
        <w:t>Контроль за виконанням цього розпорядження покласти на заступника міського голови з питань діяльності виконавчих органів Хмільницької міської ради А. Сташка.</w:t>
      </w:r>
    </w:p>
    <w:p w:rsidR="004D7018" w:rsidRDefault="004D7018" w:rsidP="004D7018">
      <w:pPr>
        <w:jc w:val="both"/>
        <w:rPr>
          <w:sz w:val="28"/>
          <w:szCs w:val="28"/>
        </w:rPr>
      </w:pPr>
    </w:p>
    <w:p w:rsidR="004D7018" w:rsidRDefault="004D7018" w:rsidP="004D7018">
      <w:pPr>
        <w:jc w:val="both"/>
        <w:rPr>
          <w:sz w:val="28"/>
          <w:szCs w:val="28"/>
        </w:rPr>
      </w:pPr>
    </w:p>
    <w:p w:rsidR="004D7018" w:rsidRDefault="004D7018" w:rsidP="004D7018">
      <w:pPr>
        <w:jc w:val="both"/>
        <w:rPr>
          <w:sz w:val="28"/>
          <w:szCs w:val="28"/>
        </w:rPr>
      </w:pPr>
    </w:p>
    <w:p w:rsidR="004D7018" w:rsidRPr="0028504A" w:rsidRDefault="004D7018" w:rsidP="004D7018">
      <w:pPr>
        <w:jc w:val="both"/>
        <w:rPr>
          <w:b/>
          <w:sz w:val="28"/>
          <w:szCs w:val="28"/>
        </w:rPr>
      </w:pPr>
    </w:p>
    <w:p w:rsidR="004D7018" w:rsidRPr="00426178" w:rsidRDefault="004D7018" w:rsidP="004D7018">
      <w:pPr>
        <w:rPr>
          <w:b/>
          <w:sz w:val="28"/>
          <w:szCs w:val="28"/>
        </w:rPr>
      </w:pPr>
      <w:r w:rsidRPr="00426178">
        <w:rPr>
          <w:b/>
          <w:sz w:val="28"/>
          <w:szCs w:val="28"/>
        </w:rPr>
        <w:t xml:space="preserve">   </w:t>
      </w:r>
      <w:r w:rsidRPr="00426178">
        <w:rPr>
          <w:b/>
          <w:sz w:val="28"/>
          <w:szCs w:val="28"/>
        </w:rPr>
        <w:tab/>
        <w:t>Міс</w:t>
      </w:r>
      <w:r>
        <w:rPr>
          <w:b/>
          <w:sz w:val="28"/>
          <w:szCs w:val="28"/>
        </w:rPr>
        <w:t xml:space="preserve">ький голова             </w:t>
      </w:r>
      <w:r w:rsidRPr="00426178">
        <w:rPr>
          <w:b/>
          <w:sz w:val="28"/>
          <w:szCs w:val="28"/>
        </w:rPr>
        <w:t xml:space="preserve">                                          Микола ЮРЧИШИН</w:t>
      </w:r>
    </w:p>
    <w:p w:rsidR="004D7018" w:rsidRPr="00426178" w:rsidRDefault="004D7018" w:rsidP="004D7018">
      <w:pPr>
        <w:jc w:val="center"/>
        <w:rPr>
          <w:b/>
          <w:sz w:val="28"/>
          <w:szCs w:val="28"/>
        </w:rPr>
      </w:pPr>
    </w:p>
    <w:p w:rsidR="004D7018" w:rsidRPr="00426178" w:rsidRDefault="004D7018" w:rsidP="004D7018">
      <w:pPr>
        <w:rPr>
          <w:sz w:val="28"/>
          <w:szCs w:val="28"/>
        </w:rPr>
      </w:pPr>
      <w:r w:rsidRPr="00426178">
        <w:rPr>
          <w:sz w:val="28"/>
          <w:szCs w:val="28"/>
        </w:rPr>
        <w:t xml:space="preserve">    </w:t>
      </w:r>
      <w:r w:rsidRPr="00426178">
        <w:rPr>
          <w:sz w:val="28"/>
          <w:szCs w:val="28"/>
        </w:rPr>
        <w:tab/>
      </w:r>
    </w:p>
    <w:p w:rsidR="004D7018" w:rsidRDefault="004D7018" w:rsidP="004D7018">
      <w:pPr>
        <w:rPr>
          <w:sz w:val="28"/>
          <w:szCs w:val="28"/>
        </w:rPr>
      </w:pPr>
      <w:r w:rsidRPr="00426178">
        <w:rPr>
          <w:sz w:val="28"/>
          <w:szCs w:val="28"/>
        </w:rPr>
        <w:t xml:space="preserve">   </w:t>
      </w:r>
      <w:r w:rsidRPr="00426178">
        <w:rPr>
          <w:sz w:val="28"/>
          <w:szCs w:val="28"/>
        </w:rPr>
        <w:tab/>
        <w:t xml:space="preserve">С. </w:t>
      </w:r>
      <w:proofErr w:type="spellStart"/>
      <w:r w:rsidRPr="00426178">
        <w:rPr>
          <w:sz w:val="28"/>
          <w:szCs w:val="28"/>
        </w:rPr>
        <w:t>Маташ</w:t>
      </w:r>
      <w:proofErr w:type="spellEnd"/>
      <w:r w:rsidRPr="00426178">
        <w:rPr>
          <w:sz w:val="28"/>
          <w:szCs w:val="28"/>
        </w:rPr>
        <w:t xml:space="preserve"> </w:t>
      </w:r>
    </w:p>
    <w:p w:rsidR="004D7018" w:rsidRDefault="004D7018" w:rsidP="004D70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А. Сташко</w:t>
      </w:r>
    </w:p>
    <w:p w:rsidR="004D7018" w:rsidRPr="00426178" w:rsidRDefault="004D7018" w:rsidP="004D7018">
      <w:pPr>
        <w:ind w:firstLine="708"/>
        <w:rPr>
          <w:sz w:val="28"/>
          <w:szCs w:val="28"/>
        </w:rPr>
      </w:pPr>
      <w:r w:rsidRPr="00426178">
        <w:rPr>
          <w:sz w:val="28"/>
          <w:szCs w:val="28"/>
        </w:rPr>
        <w:t>Н. Буликова</w:t>
      </w:r>
    </w:p>
    <w:p w:rsidR="004D7018" w:rsidRPr="00426178" w:rsidRDefault="004D7018" w:rsidP="004D7018">
      <w:pPr>
        <w:rPr>
          <w:sz w:val="28"/>
          <w:szCs w:val="28"/>
        </w:rPr>
      </w:pPr>
      <w:r w:rsidRPr="00426178">
        <w:rPr>
          <w:sz w:val="28"/>
          <w:szCs w:val="28"/>
        </w:rPr>
        <w:t xml:space="preserve">    </w:t>
      </w:r>
      <w:r w:rsidRPr="00426178">
        <w:rPr>
          <w:sz w:val="28"/>
          <w:szCs w:val="28"/>
        </w:rPr>
        <w:tab/>
      </w:r>
      <w:r>
        <w:rPr>
          <w:sz w:val="28"/>
          <w:szCs w:val="28"/>
        </w:rPr>
        <w:t>І. Тимошенко</w:t>
      </w:r>
    </w:p>
    <w:p w:rsidR="004D7018" w:rsidRPr="00426178" w:rsidRDefault="004D7018" w:rsidP="004D7018">
      <w:pPr>
        <w:rPr>
          <w:sz w:val="28"/>
          <w:szCs w:val="28"/>
        </w:rPr>
      </w:pPr>
      <w:r w:rsidRPr="00426178">
        <w:rPr>
          <w:sz w:val="28"/>
          <w:szCs w:val="28"/>
        </w:rPr>
        <w:t xml:space="preserve">    </w:t>
      </w:r>
      <w:r w:rsidRPr="00426178">
        <w:rPr>
          <w:sz w:val="28"/>
          <w:szCs w:val="28"/>
        </w:rPr>
        <w:tab/>
        <w:t>В. Оліх</w:t>
      </w:r>
    </w:p>
    <w:p w:rsidR="004D7018" w:rsidRDefault="004D7018" w:rsidP="004D7018">
      <w:pPr>
        <w:ind w:firstLine="708"/>
        <w:rPr>
          <w:sz w:val="28"/>
          <w:szCs w:val="28"/>
        </w:rPr>
      </w:pPr>
      <w:r w:rsidRPr="00426178">
        <w:rPr>
          <w:sz w:val="28"/>
          <w:szCs w:val="28"/>
        </w:rPr>
        <w:t>Т. Войтенко</w:t>
      </w:r>
    </w:p>
    <w:p w:rsidR="004D7018" w:rsidRPr="00426178" w:rsidRDefault="004D7018" w:rsidP="004D7018">
      <w:pPr>
        <w:ind w:firstLine="708"/>
        <w:rPr>
          <w:sz w:val="28"/>
          <w:szCs w:val="28"/>
        </w:rPr>
      </w:pPr>
      <w:r w:rsidRPr="00426178">
        <w:rPr>
          <w:sz w:val="28"/>
          <w:szCs w:val="28"/>
        </w:rPr>
        <w:t>Ю. Цупринюк</w:t>
      </w:r>
    </w:p>
    <w:p w:rsidR="004D7018" w:rsidRPr="00426178" w:rsidRDefault="004D7018" w:rsidP="004D7018">
      <w:pPr>
        <w:ind w:firstLine="708"/>
        <w:rPr>
          <w:sz w:val="28"/>
          <w:szCs w:val="28"/>
        </w:rPr>
      </w:pPr>
      <w:r w:rsidRPr="00426178">
        <w:rPr>
          <w:sz w:val="28"/>
          <w:szCs w:val="28"/>
        </w:rPr>
        <w:t xml:space="preserve">Н. </w:t>
      </w:r>
      <w:proofErr w:type="spellStart"/>
      <w:r w:rsidRPr="00426178">
        <w:rPr>
          <w:sz w:val="28"/>
          <w:szCs w:val="28"/>
        </w:rPr>
        <w:t>Вепрінцова</w:t>
      </w:r>
      <w:proofErr w:type="spellEnd"/>
    </w:p>
    <w:p w:rsidR="004D7018" w:rsidRPr="00426178" w:rsidRDefault="004D7018" w:rsidP="004D7018">
      <w:pPr>
        <w:ind w:firstLine="708"/>
        <w:rPr>
          <w:sz w:val="28"/>
          <w:szCs w:val="28"/>
        </w:rPr>
      </w:pPr>
      <w:r w:rsidRPr="00426178">
        <w:rPr>
          <w:sz w:val="28"/>
          <w:szCs w:val="28"/>
        </w:rPr>
        <w:t xml:space="preserve">А. </w:t>
      </w:r>
      <w:proofErr w:type="spellStart"/>
      <w:r w:rsidRPr="00426178">
        <w:rPr>
          <w:sz w:val="28"/>
          <w:szCs w:val="28"/>
        </w:rPr>
        <w:t>Титула</w:t>
      </w:r>
      <w:proofErr w:type="spellEnd"/>
    </w:p>
    <w:p w:rsidR="004D7018" w:rsidRDefault="004D7018" w:rsidP="004D7018">
      <w:pPr>
        <w:ind w:firstLine="708"/>
        <w:rPr>
          <w:sz w:val="28"/>
          <w:szCs w:val="28"/>
        </w:rPr>
      </w:pPr>
      <w:r w:rsidRPr="00426178">
        <w:rPr>
          <w:sz w:val="28"/>
          <w:szCs w:val="28"/>
        </w:rPr>
        <w:t>Г. Бичок</w:t>
      </w:r>
    </w:p>
    <w:p w:rsidR="004D7018" w:rsidRPr="00426178" w:rsidRDefault="004D7018" w:rsidP="004D7018">
      <w:pPr>
        <w:ind w:firstLine="708"/>
        <w:rPr>
          <w:sz w:val="28"/>
          <w:szCs w:val="28"/>
        </w:rPr>
      </w:pPr>
      <w:r w:rsidRPr="00426178">
        <w:rPr>
          <w:sz w:val="28"/>
          <w:szCs w:val="28"/>
        </w:rPr>
        <w:t>С. Остапчук</w:t>
      </w:r>
    </w:p>
    <w:p w:rsidR="004D7018" w:rsidRPr="00426178" w:rsidRDefault="004D7018" w:rsidP="004D7018">
      <w:pPr>
        <w:ind w:firstLine="708"/>
        <w:rPr>
          <w:sz w:val="28"/>
          <w:szCs w:val="28"/>
        </w:rPr>
      </w:pPr>
      <w:r w:rsidRPr="00426178">
        <w:rPr>
          <w:sz w:val="28"/>
          <w:szCs w:val="28"/>
        </w:rPr>
        <w:t xml:space="preserve">Т. </w:t>
      </w:r>
      <w:proofErr w:type="spellStart"/>
      <w:r w:rsidRPr="00426178">
        <w:rPr>
          <w:sz w:val="28"/>
          <w:szCs w:val="28"/>
        </w:rPr>
        <w:t>Шкатюк</w:t>
      </w:r>
      <w:proofErr w:type="spellEnd"/>
    </w:p>
    <w:p w:rsidR="004D7018" w:rsidRPr="00426178" w:rsidRDefault="004D7018" w:rsidP="004D7018">
      <w:pPr>
        <w:ind w:firstLine="708"/>
        <w:rPr>
          <w:sz w:val="28"/>
          <w:szCs w:val="28"/>
        </w:rPr>
      </w:pPr>
      <w:r w:rsidRPr="00426178">
        <w:rPr>
          <w:sz w:val="28"/>
          <w:szCs w:val="28"/>
        </w:rPr>
        <w:t xml:space="preserve">В. </w:t>
      </w:r>
      <w:proofErr w:type="spellStart"/>
      <w:r w:rsidRPr="00426178">
        <w:rPr>
          <w:sz w:val="28"/>
          <w:szCs w:val="28"/>
        </w:rPr>
        <w:t>Маліновська</w:t>
      </w:r>
      <w:proofErr w:type="spellEnd"/>
    </w:p>
    <w:p w:rsidR="004D7018" w:rsidRPr="00426178" w:rsidRDefault="004D7018" w:rsidP="004D7018">
      <w:pPr>
        <w:ind w:firstLine="708"/>
        <w:rPr>
          <w:sz w:val="28"/>
          <w:szCs w:val="28"/>
        </w:rPr>
      </w:pPr>
      <w:r w:rsidRPr="00426178">
        <w:rPr>
          <w:sz w:val="28"/>
          <w:szCs w:val="28"/>
        </w:rPr>
        <w:t>М. Сухий</w:t>
      </w:r>
    </w:p>
    <w:p w:rsidR="004D7018" w:rsidRPr="00426178" w:rsidRDefault="004D7018" w:rsidP="004D7018">
      <w:pPr>
        <w:ind w:firstLine="708"/>
        <w:rPr>
          <w:sz w:val="28"/>
          <w:szCs w:val="28"/>
        </w:rPr>
      </w:pPr>
      <w:r w:rsidRPr="00426178">
        <w:rPr>
          <w:sz w:val="28"/>
          <w:szCs w:val="28"/>
        </w:rPr>
        <w:t xml:space="preserve">Н. </w:t>
      </w:r>
      <w:proofErr w:type="spellStart"/>
      <w:r w:rsidRPr="00426178">
        <w:rPr>
          <w:sz w:val="28"/>
          <w:szCs w:val="28"/>
        </w:rPr>
        <w:t>Матвіюк</w:t>
      </w:r>
      <w:proofErr w:type="spellEnd"/>
    </w:p>
    <w:p w:rsidR="004D7018" w:rsidRPr="00FE4C66" w:rsidRDefault="004D7018" w:rsidP="004D7018"/>
    <w:p w:rsidR="004D7018" w:rsidRPr="000356D2" w:rsidRDefault="004D7018" w:rsidP="004D7018">
      <w:pPr>
        <w:rPr>
          <w:sz w:val="25"/>
          <w:szCs w:val="25"/>
        </w:rPr>
      </w:pPr>
    </w:p>
    <w:p w:rsidR="004D7018" w:rsidRDefault="004D7018" w:rsidP="004D7018"/>
    <w:p w:rsidR="004D7018" w:rsidRDefault="004D7018" w:rsidP="004D7018"/>
    <w:p w:rsidR="004D7018" w:rsidRDefault="004D7018" w:rsidP="004D7018"/>
    <w:p w:rsidR="004D7018" w:rsidRDefault="004D7018" w:rsidP="004D7018">
      <w:pPr>
        <w:jc w:val="right"/>
      </w:pPr>
    </w:p>
    <w:p w:rsidR="004D7018" w:rsidRDefault="004D7018" w:rsidP="004D7018">
      <w:pPr>
        <w:jc w:val="right"/>
      </w:pPr>
    </w:p>
    <w:p w:rsidR="004D7018" w:rsidRDefault="004D7018" w:rsidP="004D7018">
      <w:pPr>
        <w:jc w:val="right"/>
      </w:pPr>
    </w:p>
    <w:p w:rsidR="004D7018" w:rsidRDefault="004D7018" w:rsidP="004D7018">
      <w:pPr>
        <w:jc w:val="right"/>
      </w:pPr>
    </w:p>
    <w:p w:rsidR="004D7018" w:rsidRDefault="004D7018" w:rsidP="004D7018">
      <w:pPr>
        <w:jc w:val="right"/>
      </w:pPr>
    </w:p>
    <w:p w:rsidR="004D7018" w:rsidRDefault="004D7018" w:rsidP="004D7018">
      <w:pPr>
        <w:jc w:val="right"/>
      </w:pPr>
    </w:p>
    <w:p w:rsidR="004D7018" w:rsidRDefault="004D7018" w:rsidP="004D7018"/>
    <w:p w:rsidR="004D7018" w:rsidRDefault="004D7018" w:rsidP="004D7018">
      <w:pPr>
        <w:jc w:val="right"/>
      </w:pPr>
    </w:p>
    <w:p w:rsidR="00540E1C" w:rsidRDefault="00540E1C" w:rsidP="004D7018">
      <w:pPr>
        <w:jc w:val="right"/>
      </w:pPr>
    </w:p>
    <w:p w:rsidR="00540E1C" w:rsidRDefault="00540E1C" w:rsidP="004D7018">
      <w:pPr>
        <w:jc w:val="right"/>
      </w:pPr>
    </w:p>
    <w:p w:rsidR="00540E1C" w:rsidRDefault="00540E1C" w:rsidP="004D7018">
      <w:pPr>
        <w:jc w:val="right"/>
      </w:pPr>
    </w:p>
    <w:p w:rsidR="00CD41BC" w:rsidRDefault="00CD41BC" w:rsidP="004D7018">
      <w:pPr>
        <w:jc w:val="right"/>
      </w:pPr>
    </w:p>
    <w:p w:rsidR="004D7018" w:rsidRDefault="004D7018" w:rsidP="004D7018">
      <w:pPr>
        <w:jc w:val="right"/>
      </w:pPr>
      <w:r w:rsidRPr="0092186A">
        <w:lastRenderedPageBreak/>
        <w:t>Додаток</w:t>
      </w:r>
      <w:r>
        <w:t xml:space="preserve"> 1</w:t>
      </w:r>
    </w:p>
    <w:p w:rsidR="004D7018" w:rsidRPr="0092186A" w:rsidRDefault="004D7018" w:rsidP="004D7018">
      <w:pPr>
        <w:jc w:val="right"/>
      </w:pPr>
      <w:r>
        <w:t xml:space="preserve">до </w:t>
      </w:r>
      <w:r w:rsidRPr="0092186A">
        <w:t>розпорядження міського голови</w:t>
      </w:r>
    </w:p>
    <w:p w:rsidR="004D7018" w:rsidRPr="0092186A" w:rsidRDefault="004D7018" w:rsidP="004D7018">
      <w:pPr>
        <w:jc w:val="right"/>
      </w:pPr>
      <w:r>
        <w:t>від «</w:t>
      </w:r>
      <w:r w:rsidR="00E43AF6">
        <w:t>24</w:t>
      </w:r>
      <w:r>
        <w:t>»</w:t>
      </w:r>
      <w:r w:rsidR="00E43AF6">
        <w:t xml:space="preserve"> листопада</w:t>
      </w:r>
      <w:r>
        <w:t xml:space="preserve"> 2022 року №</w:t>
      </w:r>
      <w:r w:rsidR="00E43AF6">
        <w:t xml:space="preserve"> 502-р</w:t>
      </w:r>
    </w:p>
    <w:p w:rsidR="004D7018" w:rsidRPr="0092186A" w:rsidRDefault="004D7018" w:rsidP="004D7018">
      <w:pPr>
        <w:rPr>
          <w:sz w:val="28"/>
          <w:szCs w:val="28"/>
        </w:rPr>
      </w:pPr>
    </w:p>
    <w:p w:rsidR="004D7018" w:rsidRPr="007706F5" w:rsidRDefault="004D7018" w:rsidP="004D7018">
      <w:pPr>
        <w:jc w:val="center"/>
        <w:rPr>
          <w:b/>
          <w:sz w:val="28"/>
          <w:szCs w:val="28"/>
        </w:rPr>
      </w:pPr>
      <w:r w:rsidRPr="007706F5">
        <w:rPr>
          <w:b/>
          <w:sz w:val="28"/>
          <w:szCs w:val="28"/>
        </w:rPr>
        <w:t>План заходів</w:t>
      </w:r>
    </w:p>
    <w:p w:rsidR="004D7018" w:rsidRPr="007706F5" w:rsidRDefault="004D7018" w:rsidP="004D7018">
      <w:pPr>
        <w:jc w:val="center"/>
        <w:rPr>
          <w:b/>
          <w:sz w:val="28"/>
          <w:szCs w:val="28"/>
        </w:rPr>
      </w:pPr>
      <w:r w:rsidRPr="007706F5">
        <w:rPr>
          <w:b/>
          <w:sz w:val="28"/>
          <w:szCs w:val="28"/>
        </w:rPr>
        <w:t>щодо проведення щорічної акції «16 днів проти насильства»</w:t>
      </w:r>
    </w:p>
    <w:p w:rsidR="004D7018" w:rsidRPr="007706F5" w:rsidRDefault="004D7018" w:rsidP="004D7018">
      <w:pPr>
        <w:jc w:val="center"/>
        <w:rPr>
          <w:b/>
          <w:sz w:val="28"/>
          <w:szCs w:val="28"/>
        </w:rPr>
      </w:pPr>
    </w:p>
    <w:tbl>
      <w:tblPr>
        <w:tblStyle w:val="11"/>
        <w:tblW w:w="10206" w:type="dxa"/>
        <w:tblInd w:w="-459" w:type="dxa"/>
        <w:tblLayout w:type="fixed"/>
        <w:tblLook w:val="01E0"/>
      </w:tblPr>
      <w:tblGrid>
        <w:gridCol w:w="567"/>
        <w:gridCol w:w="3828"/>
        <w:gridCol w:w="3543"/>
        <w:gridCol w:w="2268"/>
      </w:tblGrid>
      <w:tr w:rsidR="004D7018" w:rsidRPr="007706F5" w:rsidTr="008E28A0"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b/>
                <w:sz w:val="28"/>
                <w:szCs w:val="28"/>
              </w:rPr>
            </w:pPr>
            <w:r w:rsidRPr="007706F5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jc w:val="center"/>
              <w:rPr>
                <w:b/>
                <w:sz w:val="28"/>
                <w:szCs w:val="28"/>
              </w:rPr>
            </w:pPr>
            <w:r w:rsidRPr="007706F5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3543" w:type="dxa"/>
          </w:tcPr>
          <w:p w:rsidR="004D7018" w:rsidRPr="007706F5" w:rsidRDefault="004D7018" w:rsidP="008E28A0">
            <w:pPr>
              <w:jc w:val="center"/>
              <w:rPr>
                <w:b/>
                <w:sz w:val="28"/>
                <w:szCs w:val="28"/>
              </w:rPr>
            </w:pPr>
            <w:r w:rsidRPr="007706F5">
              <w:rPr>
                <w:b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b/>
                <w:sz w:val="28"/>
                <w:szCs w:val="28"/>
              </w:rPr>
            </w:pPr>
            <w:r w:rsidRPr="007706F5">
              <w:rPr>
                <w:b/>
                <w:sz w:val="28"/>
                <w:szCs w:val="28"/>
              </w:rPr>
              <w:t>Термін виконання</w:t>
            </w:r>
          </w:p>
        </w:tc>
      </w:tr>
      <w:tr w:rsidR="004D7018" w:rsidRPr="007706F5" w:rsidTr="008E28A0"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 xml:space="preserve">Провести засідання міжвідомчої ради з питань сім'ї, </w:t>
            </w:r>
            <w:r w:rsidRPr="007706F5">
              <w:rPr>
                <w:color w:val="0A0A0A"/>
                <w:spacing w:val="4"/>
                <w:sz w:val="28"/>
                <w:szCs w:val="28"/>
                <w:shd w:val="clear" w:color="auto" w:fill="FEFEFE"/>
              </w:rPr>
              <w:t>ґендерної</w:t>
            </w:r>
            <w:r w:rsidRPr="007706F5">
              <w:rPr>
                <w:sz w:val="28"/>
                <w:szCs w:val="28"/>
              </w:rPr>
              <w:t xml:space="preserve"> рівності, демографічного розвитку, запобігання та протидії домашньому насильству, насильству за ознакою статі та протидії торгівлі людьми </w:t>
            </w:r>
          </w:p>
        </w:tc>
        <w:tc>
          <w:tcPr>
            <w:tcW w:w="3543" w:type="dxa"/>
          </w:tcPr>
          <w:p w:rsidR="004D7018" w:rsidRPr="007706F5" w:rsidRDefault="004D7018" w:rsidP="008E28A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Управління праці та соціального захисту населення Хмільницької міської ради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Протягом акції</w:t>
            </w:r>
          </w:p>
        </w:tc>
      </w:tr>
      <w:tr w:rsidR="004D7018" w:rsidRPr="007706F5" w:rsidTr="008E28A0"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706F5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706F5">
              <w:rPr>
                <w:color w:val="000000"/>
                <w:sz w:val="28"/>
                <w:szCs w:val="28"/>
              </w:rPr>
              <w:t>Забезпечити трансляцію тематичних відеороликів серед місцевих медіа ресурсів</w:t>
            </w:r>
          </w:p>
        </w:tc>
        <w:tc>
          <w:tcPr>
            <w:tcW w:w="3543" w:type="dxa"/>
          </w:tcPr>
          <w:p w:rsidR="004D7018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 xml:space="preserve">Управління праці та соціального захисту населення Хмільницької міської ради; </w:t>
            </w:r>
          </w:p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соціально відповідальний бізнес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Протягом акції</w:t>
            </w:r>
          </w:p>
        </w:tc>
      </w:tr>
      <w:tr w:rsidR="004D7018" w:rsidRPr="007706F5" w:rsidTr="008E28A0">
        <w:trPr>
          <w:trHeight w:val="1626"/>
        </w:trPr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06F5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pStyle w:val="12"/>
              <w:spacing w:line="25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захід, </w:t>
            </w:r>
            <w:r w:rsidRPr="007706F5">
              <w:rPr>
                <w:rFonts w:ascii="Times New Roman" w:hAnsi="Times New Roman"/>
                <w:sz w:val="28"/>
                <w:szCs w:val="28"/>
              </w:rPr>
              <w:t>присвячений до відзначення «Дня білої стрічки» (Міжнародний день боротьби за ліквідацію насильства щодо жінок)</w:t>
            </w:r>
          </w:p>
        </w:tc>
        <w:tc>
          <w:tcPr>
            <w:tcW w:w="3543" w:type="dxa"/>
          </w:tcPr>
          <w:p w:rsidR="004D7018" w:rsidRPr="007706F5" w:rsidRDefault="004D7018" w:rsidP="008E28A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Управління праці та соціального захисту населення Хмільницької міської ради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25.11.202</w:t>
            </w:r>
            <w:r>
              <w:rPr>
                <w:sz w:val="28"/>
                <w:szCs w:val="28"/>
              </w:rPr>
              <w:t>2</w:t>
            </w:r>
            <w:r w:rsidRPr="007706F5">
              <w:rPr>
                <w:sz w:val="28"/>
                <w:szCs w:val="28"/>
              </w:rPr>
              <w:t xml:space="preserve"> року</w:t>
            </w:r>
          </w:p>
        </w:tc>
      </w:tr>
      <w:tr w:rsidR="004D7018" w:rsidRPr="007706F5" w:rsidTr="008E28A0">
        <w:trPr>
          <w:trHeight w:val="838"/>
        </w:trPr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06F5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pStyle w:val="12"/>
              <w:spacing w:line="25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06F5">
              <w:rPr>
                <w:rFonts w:ascii="Times New Roman" w:hAnsi="Times New Roman"/>
                <w:sz w:val="28"/>
                <w:szCs w:val="28"/>
              </w:rPr>
              <w:t xml:space="preserve">Організувати </w:t>
            </w:r>
            <w:proofErr w:type="spellStart"/>
            <w:r w:rsidRPr="007706F5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7706F5">
              <w:rPr>
                <w:rFonts w:ascii="Times New Roman" w:hAnsi="Times New Roman"/>
                <w:sz w:val="28"/>
                <w:szCs w:val="28"/>
              </w:rPr>
              <w:t xml:space="preserve"> «Хмільницька громада – розірвем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06F5">
              <w:rPr>
                <w:rFonts w:ascii="Times New Roman" w:hAnsi="Times New Roman"/>
                <w:sz w:val="28"/>
                <w:szCs w:val="28"/>
              </w:rPr>
              <w:t xml:space="preserve"> коло насильства»</w:t>
            </w:r>
          </w:p>
        </w:tc>
        <w:tc>
          <w:tcPr>
            <w:tcW w:w="3543" w:type="dxa"/>
          </w:tcPr>
          <w:p w:rsidR="004D7018" w:rsidRPr="007706F5" w:rsidRDefault="004D7018" w:rsidP="008E28A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Суб’єкти взаємодії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25.11.202</w:t>
            </w:r>
            <w:r>
              <w:rPr>
                <w:sz w:val="28"/>
                <w:szCs w:val="28"/>
              </w:rPr>
              <w:t>2</w:t>
            </w:r>
            <w:r w:rsidRPr="007706F5">
              <w:rPr>
                <w:sz w:val="28"/>
                <w:szCs w:val="28"/>
              </w:rPr>
              <w:t xml:space="preserve"> року</w:t>
            </w:r>
          </w:p>
        </w:tc>
      </w:tr>
      <w:tr w:rsidR="004D7018" w:rsidRPr="007706F5" w:rsidTr="008E28A0"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706F5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rPr>
                <w:bCs/>
                <w:sz w:val="28"/>
                <w:szCs w:val="28"/>
              </w:rPr>
            </w:pPr>
            <w:r w:rsidRPr="007706F5">
              <w:rPr>
                <w:bCs/>
                <w:sz w:val="28"/>
                <w:szCs w:val="28"/>
              </w:rPr>
              <w:t>Організувати  проведення виїзних акцій у селах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06F5">
              <w:rPr>
                <w:bCs/>
                <w:sz w:val="28"/>
                <w:szCs w:val="28"/>
              </w:rPr>
              <w:t xml:space="preserve">центрах </w:t>
            </w:r>
            <w:r>
              <w:rPr>
                <w:bCs/>
                <w:sz w:val="28"/>
                <w:szCs w:val="28"/>
              </w:rPr>
              <w:t xml:space="preserve">старостинських </w:t>
            </w:r>
            <w:r w:rsidRPr="007706F5">
              <w:rPr>
                <w:bCs/>
                <w:sz w:val="28"/>
                <w:szCs w:val="28"/>
              </w:rPr>
              <w:t>округів</w:t>
            </w:r>
          </w:p>
        </w:tc>
        <w:tc>
          <w:tcPr>
            <w:tcW w:w="3543" w:type="dxa"/>
          </w:tcPr>
          <w:p w:rsidR="004D7018" w:rsidRPr="007706F5" w:rsidRDefault="004D7018" w:rsidP="008E28A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Суб’єкти взаємодії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Протягом акції</w:t>
            </w:r>
          </w:p>
        </w:tc>
      </w:tr>
      <w:tr w:rsidR="004D7018" w:rsidRPr="007706F5" w:rsidTr="008E28A0"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706F5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Провести відвідування сімей, в яких скоєно домашнє насильство чи існує реальна загроза скоєння</w:t>
            </w:r>
            <w:r>
              <w:rPr>
                <w:sz w:val="28"/>
                <w:szCs w:val="28"/>
              </w:rPr>
              <w:t xml:space="preserve"> такого насильства</w:t>
            </w:r>
          </w:p>
        </w:tc>
        <w:tc>
          <w:tcPr>
            <w:tcW w:w="3543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Служба у справах дітей Хмільницької міської ради;</w:t>
            </w:r>
          </w:p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Хмільницький міський центр соціальних служб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Протягом акції</w:t>
            </w:r>
          </w:p>
        </w:tc>
      </w:tr>
      <w:tr w:rsidR="004D7018" w:rsidRPr="007706F5" w:rsidTr="008E28A0">
        <w:trPr>
          <w:trHeight w:val="397"/>
        </w:trPr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706F5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Перевірити умови проживання дітей, які перебувають у складних життєвих обставинах</w:t>
            </w:r>
          </w:p>
        </w:tc>
        <w:tc>
          <w:tcPr>
            <w:tcW w:w="3543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Служба у справах дітей Хмільницької міської ради;</w:t>
            </w:r>
          </w:p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Хмільницький міський центр соціальних служб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Протягом акції</w:t>
            </w:r>
          </w:p>
        </w:tc>
      </w:tr>
      <w:tr w:rsidR="004D7018" w:rsidRPr="007706F5" w:rsidTr="008E28A0">
        <w:trPr>
          <w:trHeight w:val="397"/>
        </w:trPr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7706F5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r w:rsidRPr="007706F5">
              <w:rPr>
                <w:color w:val="000000"/>
                <w:sz w:val="28"/>
                <w:szCs w:val="28"/>
              </w:rPr>
              <w:t>елендж</w:t>
            </w:r>
            <w:proofErr w:type="spellEnd"/>
            <w:r w:rsidRPr="007706F5">
              <w:rPr>
                <w:color w:val="000000"/>
                <w:sz w:val="28"/>
                <w:szCs w:val="28"/>
              </w:rPr>
              <w:t xml:space="preserve"> «Синя стрічка» («Ми - за дитинство без насильства!»)</w:t>
            </w:r>
          </w:p>
        </w:tc>
        <w:tc>
          <w:tcPr>
            <w:tcW w:w="3543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 xml:space="preserve"> Управління освіти, </w:t>
            </w:r>
          </w:p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молоді та с</w:t>
            </w:r>
            <w:r>
              <w:rPr>
                <w:sz w:val="28"/>
                <w:szCs w:val="28"/>
              </w:rPr>
              <w:t>п</w:t>
            </w:r>
            <w:r w:rsidRPr="007706F5">
              <w:rPr>
                <w:sz w:val="28"/>
                <w:szCs w:val="28"/>
              </w:rPr>
              <w:t xml:space="preserve">орту </w:t>
            </w:r>
          </w:p>
          <w:p w:rsidR="004D7018" w:rsidRPr="007706F5" w:rsidRDefault="004D7018" w:rsidP="008E28A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Хмільницької міської ради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Протягом акції</w:t>
            </w:r>
          </w:p>
        </w:tc>
      </w:tr>
      <w:tr w:rsidR="004D7018" w:rsidRPr="007706F5" w:rsidTr="008E28A0">
        <w:trPr>
          <w:trHeight w:val="397"/>
        </w:trPr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706F5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rPr>
                <w:color w:val="000000"/>
                <w:sz w:val="28"/>
                <w:szCs w:val="28"/>
              </w:rPr>
            </w:pPr>
            <w:r w:rsidRPr="007706F5">
              <w:rPr>
                <w:color w:val="000000"/>
                <w:sz w:val="28"/>
                <w:szCs w:val="28"/>
              </w:rPr>
              <w:t xml:space="preserve">Провести роботу з виявлення фактів </w:t>
            </w:r>
            <w:proofErr w:type="spellStart"/>
            <w:r w:rsidRPr="007706F5">
              <w:rPr>
                <w:color w:val="000000"/>
                <w:sz w:val="28"/>
                <w:szCs w:val="28"/>
              </w:rPr>
              <w:t>ейджизму</w:t>
            </w:r>
            <w:proofErr w:type="spellEnd"/>
          </w:p>
        </w:tc>
        <w:tc>
          <w:tcPr>
            <w:tcW w:w="3543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Територіальний центр соціального обслуговування</w:t>
            </w:r>
            <w:r>
              <w:rPr>
                <w:sz w:val="28"/>
                <w:szCs w:val="28"/>
              </w:rPr>
              <w:t xml:space="preserve"> (надання соціальних послуг)</w:t>
            </w:r>
            <w:r w:rsidRPr="007706F5">
              <w:rPr>
                <w:sz w:val="28"/>
                <w:szCs w:val="28"/>
              </w:rPr>
              <w:t xml:space="preserve"> Хмільницької міської ради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Протягом акції</w:t>
            </w:r>
          </w:p>
        </w:tc>
      </w:tr>
      <w:tr w:rsidR="004D7018" w:rsidRPr="007706F5" w:rsidTr="008E28A0"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706F5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rPr>
                <w:color w:val="000000"/>
                <w:sz w:val="28"/>
                <w:szCs w:val="28"/>
              </w:rPr>
            </w:pPr>
            <w:r w:rsidRPr="007706F5">
              <w:rPr>
                <w:color w:val="000000"/>
                <w:sz w:val="28"/>
                <w:szCs w:val="28"/>
              </w:rPr>
              <w:t>Провести</w:t>
            </w:r>
            <w:r>
              <w:rPr>
                <w:color w:val="000000"/>
                <w:sz w:val="28"/>
                <w:szCs w:val="28"/>
              </w:rPr>
              <w:t xml:space="preserve"> онлайн</w:t>
            </w:r>
            <w:r w:rsidRPr="007706F5">
              <w:rPr>
                <w:color w:val="000000"/>
                <w:sz w:val="28"/>
                <w:szCs w:val="28"/>
              </w:rPr>
              <w:t xml:space="preserve"> інформаційно-просвітницькі заходи (бесіди, дискусії, тематичні виховні години) на тему: «Перші кроки у випадку домашнього насильства»</w:t>
            </w:r>
          </w:p>
        </w:tc>
        <w:tc>
          <w:tcPr>
            <w:tcW w:w="3543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 xml:space="preserve">Управління освіти, </w:t>
            </w:r>
          </w:p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молоді та с</w:t>
            </w:r>
            <w:r>
              <w:rPr>
                <w:sz w:val="28"/>
                <w:szCs w:val="28"/>
              </w:rPr>
              <w:t>п</w:t>
            </w:r>
            <w:r w:rsidRPr="007706F5">
              <w:rPr>
                <w:sz w:val="28"/>
                <w:szCs w:val="28"/>
              </w:rPr>
              <w:t xml:space="preserve">орту </w:t>
            </w:r>
          </w:p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Хмільницької міської ради</w:t>
            </w:r>
          </w:p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Протягом акції</w:t>
            </w:r>
          </w:p>
        </w:tc>
      </w:tr>
      <w:tr w:rsidR="004D7018" w:rsidRPr="007706F5" w:rsidTr="008E28A0"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706F5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7018" w:rsidRPr="007706F5" w:rsidRDefault="004D7018" w:rsidP="008E28A0">
            <w:pPr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Сприяти організації та проведення інформаційно-просвітницької акції щодо протидії домашньому насильству та насильству за ознакою статі на території старостинськи</w:t>
            </w:r>
            <w:r>
              <w:rPr>
                <w:sz w:val="28"/>
                <w:szCs w:val="28"/>
              </w:rPr>
              <w:t>х</w:t>
            </w:r>
            <w:r w:rsidRPr="007706F5">
              <w:rPr>
                <w:sz w:val="28"/>
                <w:szCs w:val="28"/>
              </w:rPr>
              <w:t xml:space="preserve"> округів (розповсюдження друкованих матеріалів)</w:t>
            </w:r>
          </w:p>
        </w:tc>
        <w:tc>
          <w:tcPr>
            <w:tcW w:w="3543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 xml:space="preserve">Старости </w:t>
            </w:r>
          </w:p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старостинськи</w:t>
            </w:r>
            <w:r>
              <w:rPr>
                <w:sz w:val="28"/>
                <w:szCs w:val="28"/>
              </w:rPr>
              <w:t>х</w:t>
            </w:r>
            <w:r w:rsidRPr="007706F5">
              <w:rPr>
                <w:sz w:val="28"/>
                <w:szCs w:val="28"/>
              </w:rPr>
              <w:t xml:space="preserve"> округів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Протягом акції</w:t>
            </w:r>
          </w:p>
        </w:tc>
      </w:tr>
      <w:tr w:rsidR="004D7018" w:rsidRPr="007706F5" w:rsidTr="008E28A0">
        <w:tc>
          <w:tcPr>
            <w:tcW w:w="567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706F5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7018" w:rsidRDefault="004D7018" w:rsidP="008E28A0">
            <w:pPr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 xml:space="preserve">Провести акцію </w:t>
            </w:r>
          </w:p>
          <w:p w:rsidR="004D7018" w:rsidRPr="007706F5" w:rsidRDefault="004D7018" w:rsidP="008E28A0">
            <w:pPr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«</w:t>
            </w:r>
            <w:r w:rsidRPr="007706F5">
              <w:rPr>
                <w:sz w:val="28"/>
                <w:szCs w:val="28"/>
                <w:lang w:val="en-US"/>
              </w:rPr>
              <w:t>STOP</w:t>
            </w:r>
            <w:proofErr w:type="spellStart"/>
            <w:r w:rsidRPr="007706F5">
              <w:rPr>
                <w:sz w:val="28"/>
                <w:szCs w:val="28"/>
              </w:rPr>
              <w:t>-насильству</w:t>
            </w:r>
            <w:proofErr w:type="spellEnd"/>
            <w:r w:rsidRPr="007706F5">
              <w:rPr>
                <w:sz w:val="28"/>
                <w:szCs w:val="28"/>
              </w:rPr>
              <w:t>!» #Хмільницька_міська_рада_16днівпротинасил</w:t>
            </w:r>
            <w:r>
              <w:rPr>
                <w:sz w:val="28"/>
                <w:szCs w:val="28"/>
              </w:rPr>
              <w:t>ьства</w:t>
            </w:r>
            <w:r w:rsidRPr="007706F5">
              <w:rPr>
                <w:sz w:val="28"/>
                <w:szCs w:val="28"/>
              </w:rPr>
              <w:t>2021</w:t>
            </w:r>
          </w:p>
        </w:tc>
        <w:tc>
          <w:tcPr>
            <w:tcW w:w="3543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proofErr w:type="spellStart"/>
            <w:r w:rsidRPr="007706F5">
              <w:rPr>
                <w:sz w:val="28"/>
                <w:szCs w:val="28"/>
              </w:rPr>
              <w:t>КЗ</w:t>
            </w:r>
            <w:proofErr w:type="spellEnd"/>
            <w:r w:rsidRPr="007706F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Будинок культури» Хмільницької міської ради</w:t>
            </w:r>
            <w:r w:rsidRPr="007706F5">
              <w:rPr>
                <w:sz w:val="28"/>
                <w:szCs w:val="28"/>
              </w:rPr>
              <w:t>;</w:t>
            </w:r>
          </w:p>
          <w:p w:rsidR="004D7018" w:rsidRDefault="004D7018" w:rsidP="008E28A0">
            <w:pPr>
              <w:jc w:val="center"/>
              <w:rPr>
                <w:sz w:val="28"/>
                <w:szCs w:val="28"/>
              </w:rPr>
            </w:pPr>
            <w:proofErr w:type="spellStart"/>
            <w:r w:rsidRPr="007706F5">
              <w:rPr>
                <w:sz w:val="28"/>
                <w:szCs w:val="28"/>
              </w:rPr>
              <w:t>КЗ</w:t>
            </w:r>
            <w:proofErr w:type="spellEnd"/>
            <w:r w:rsidRPr="007706F5">
              <w:rPr>
                <w:sz w:val="28"/>
                <w:szCs w:val="28"/>
              </w:rPr>
              <w:t xml:space="preserve"> «Бібліотека для дорослих</w:t>
            </w:r>
            <w:r>
              <w:rPr>
                <w:sz w:val="28"/>
                <w:szCs w:val="28"/>
              </w:rPr>
              <w:t>»</w:t>
            </w:r>
            <w:r w:rsidRPr="007706F5">
              <w:rPr>
                <w:sz w:val="28"/>
                <w:szCs w:val="28"/>
              </w:rPr>
              <w:t xml:space="preserve"> </w:t>
            </w:r>
          </w:p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Хмільницької міської ради</w:t>
            </w:r>
          </w:p>
        </w:tc>
        <w:tc>
          <w:tcPr>
            <w:tcW w:w="2268" w:type="dxa"/>
          </w:tcPr>
          <w:p w:rsidR="004D7018" w:rsidRPr="007706F5" w:rsidRDefault="004D7018" w:rsidP="008E28A0">
            <w:pPr>
              <w:jc w:val="center"/>
              <w:rPr>
                <w:sz w:val="28"/>
                <w:szCs w:val="28"/>
              </w:rPr>
            </w:pPr>
            <w:r w:rsidRPr="007706F5">
              <w:rPr>
                <w:sz w:val="28"/>
                <w:szCs w:val="28"/>
              </w:rPr>
              <w:t>Протягом акції</w:t>
            </w:r>
          </w:p>
        </w:tc>
      </w:tr>
    </w:tbl>
    <w:p w:rsidR="004D7018" w:rsidRPr="007706F5" w:rsidRDefault="004D7018" w:rsidP="004D7018">
      <w:pPr>
        <w:rPr>
          <w:sz w:val="28"/>
          <w:szCs w:val="28"/>
        </w:rPr>
      </w:pPr>
    </w:p>
    <w:p w:rsidR="004D7018" w:rsidRDefault="004D7018" w:rsidP="004D7018">
      <w:pPr>
        <w:rPr>
          <w:b/>
          <w:sz w:val="28"/>
          <w:szCs w:val="28"/>
        </w:rPr>
      </w:pPr>
    </w:p>
    <w:p w:rsidR="004D7018" w:rsidRDefault="004D7018" w:rsidP="004D7018">
      <w:pPr>
        <w:rPr>
          <w:b/>
          <w:sz w:val="28"/>
          <w:szCs w:val="28"/>
        </w:rPr>
      </w:pPr>
    </w:p>
    <w:p w:rsidR="004D7018" w:rsidRDefault="004D7018" w:rsidP="004D7018">
      <w:pPr>
        <w:rPr>
          <w:b/>
          <w:sz w:val="28"/>
          <w:szCs w:val="28"/>
        </w:rPr>
      </w:pPr>
    </w:p>
    <w:p w:rsidR="004D7018" w:rsidRPr="007706F5" w:rsidRDefault="004D7018" w:rsidP="004D7018">
      <w:pPr>
        <w:rPr>
          <w:b/>
          <w:sz w:val="28"/>
          <w:szCs w:val="28"/>
        </w:rPr>
      </w:pPr>
      <w:r w:rsidRPr="007706F5">
        <w:rPr>
          <w:b/>
          <w:sz w:val="28"/>
          <w:szCs w:val="28"/>
        </w:rPr>
        <w:t xml:space="preserve">Міський голова                               </w:t>
      </w:r>
      <w:r>
        <w:rPr>
          <w:b/>
          <w:sz w:val="28"/>
          <w:szCs w:val="28"/>
        </w:rPr>
        <w:t xml:space="preserve">         </w:t>
      </w:r>
      <w:r w:rsidRPr="007706F5">
        <w:rPr>
          <w:b/>
          <w:sz w:val="28"/>
          <w:szCs w:val="28"/>
        </w:rPr>
        <w:t xml:space="preserve">                         Микола ЮРЧИШИН</w:t>
      </w:r>
    </w:p>
    <w:p w:rsidR="004D7018" w:rsidRPr="007706F5" w:rsidRDefault="004D7018" w:rsidP="004D7018">
      <w:pPr>
        <w:jc w:val="right"/>
        <w:rPr>
          <w:sz w:val="28"/>
          <w:szCs w:val="28"/>
        </w:rPr>
      </w:pPr>
    </w:p>
    <w:p w:rsidR="004D7018" w:rsidRPr="007706F5" w:rsidRDefault="004D7018" w:rsidP="004D7018">
      <w:pPr>
        <w:rPr>
          <w:sz w:val="28"/>
          <w:szCs w:val="28"/>
        </w:rPr>
      </w:pPr>
    </w:p>
    <w:p w:rsidR="007A4DE8" w:rsidRPr="004D7018" w:rsidRDefault="007A4DE8" w:rsidP="004D7018"/>
    <w:sectPr w:rsidR="007A4DE8" w:rsidRPr="004D7018" w:rsidSect="007A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8B5"/>
    <w:multiLevelType w:val="hybridMultilevel"/>
    <w:tmpl w:val="66E6E684"/>
    <w:lvl w:ilvl="0" w:tplc="D7BA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2406"/>
    <w:rsid w:val="000A7F7D"/>
    <w:rsid w:val="00132B71"/>
    <w:rsid w:val="004D7018"/>
    <w:rsid w:val="00540E1C"/>
    <w:rsid w:val="0057453B"/>
    <w:rsid w:val="00644E67"/>
    <w:rsid w:val="00652ACD"/>
    <w:rsid w:val="006A5B98"/>
    <w:rsid w:val="006C62D7"/>
    <w:rsid w:val="007609A5"/>
    <w:rsid w:val="007A4DE8"/>
    <w:rsid w:val="00877EF8"/>
    <w:rsid w:val="008A743F"/>
    <w:rsid w:val="009A2406"/>
    <w:rsid w:val="00A30EFF"/>
    <w:rsid w:val="00C056C8"/>
    <w:rsid w:val="00C170CC"/>
    <w:rsid w:val="00C905D2"/>
    <w:rsid w:val="00CD41BC"/>
    <w:rsid w:val="00D137A0"/>
    <w:rsid w:val="00DF433B"/>
    <w:rsid w:val="00E43AF6"/>
    <w:rsid w:val="00E91E23"/>
    <w:rsid w:val="00F7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06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1">
    <w:name w:val="Сетка таблицы1"/>
    <w:basedOn w:val="a1"/>
    <w:rsid w:val="004D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D7018"/>
    <w:pPr>
      <w:ind w:left="720"/>
      <w:contextualSpacing/>
    </w:pPr>
    <w:rPr>
      <w:rFonts w:ascii="Calibri" w:hAnsi="Calibri"/>
      <w:lang w:eastAsia="en-US"/>
    </w:rPr>
  </w:style>
  <w:style w:type="paragraph" w:styleId="a5">
    <w:name w:val="Normal (Web)"/>
    <w:basedOn w:val="a"/>
    <w:rsid w:val="004D7018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2022-11-25T12:37:00Z</cp:lastPrinted>
  <dcterms:created xsi:type="dcterms:W3CDTF">2021-12-23T08:11:00Z</dcterms:created>
  <dcterms:modified xsi:type="dcterms:W3CDTF">2022-11-28T14:12:00Z</dcterms:modified>
</cp:coreProperties>
</file>