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4D" w:rsidRPr="0084704D" w:rsidRDefault="0084704D" w:rsidP="0084704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gram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П</w:t>
      </w:r>
      <w:proofErr w:type="gram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А М ’ Я Т К А</w:t>
      </w:r>
      <w:r w:rsidRPr="0084704D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br/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щодо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зовнішніх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ознак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дій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особи (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групи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осіб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що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можуть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вказувати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її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належність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терористичної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діяльності</w:t>
      </w:r>
      <w:proofErr w:type="spellEnd"/>
      <w:r w:rsidRPr="0084704D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:</w:t>
      </w:r>
    </w:p>
    <w:p w:rsidR="0084704D" w:rsidRPr="0084704D" w:rsidRDefault="0084704D" w:rsidP="0084704D">
      <w:pPr>
        <w:pStyle w:val="a3"/>
        <w:spacing w:before="0" w:beforeAutospacing="0" w:after="346" w:afterAutospacing="0"/>
        <w:jc w:val="center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84704D">
        <w:rPr>
          <w:rFonts w:ascii="Arial" w:hAnsi="Arial" w:cs="Arial"/>
          <w:color w:val="3B4256"/>
          <w:sz w:val="28"/>
          <w:szCs w:val="28"/>
        </w:rPr>
        <w:t> 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</w:rPr>
      </w:pP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слабка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орієнтація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у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населеному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пункті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proofErr w:type="gramStart"/>
      <w:r w:rsidRPr="0084704D">
        <w:rPr>
          <w:rFonts w:ascii="Arial" w:hAnsi="Arial" w:cs="Arial"/>
          <w:color w:val="3B4256"/>
          <w:bdr w:val="none" w:sz="0" w:space="0" w:color="auto" w:frame="1"/>
        </w:rPr>
        <w:t>чи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інш</w:t>
      </w:r>
      <w:proofErr w:type="gramEnd"/>
      <w:r w:rsidRPr="0084704D">
        <w:rPr>
          <w:rFonts w:ascii="Arial" w:hAnsi="Arial" w:cs="Arial"/>
          <w:color w:val="3B4256"/>
          <w:bdr w:val="none" w:sz="0" w:space="0" w:color="auto" w:frame="1"/>
        </w:rPr>
        <w:t>ій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місцевості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>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</w:rPr>
      </w:pP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використання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proofErr w:type="gramStart"/>
      <w:r w:rsidRPr="0084704D">
        <w:rPr>
          <w:rFonts w:ascii="Arial" w:hAnsi="Arial" w:cs="Arial"/>
          <w:color w:val="3B4256"/>
          <w:bdr w:val="none" w:sz="0" w:space="0" w:color="auto" w:frame="1"/>
        </w:rPr>
        <w:t>п</w:t>
      </w:r>
      <w:proofErr w:type="gramEnd"/>
      <w:r w:rsidRPr="0084704D">
        <w:rPr>
          <w:rFonts w:ascii="Arial" w:hAnsi="Arial" w:cs="Arial"/>
          <w:color w:val="3B4256"/>
          <w:bdr w:val="none" w:sz="0" w:space="0" w:color="auto" w:frame="1"/>
        </w:rPr>
        <w:t>ідроблених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документів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або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документів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з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ознаками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підробки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>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lang w:val="uk-UA"/>
        </w:rPr>
      </w:pPr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невпевненість під час підрахунку готівки в українській валюті, наявність значної кількості коштів у готівці;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</w:rPr>
      </w:pP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використання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карток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банківських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установ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, не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представлених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у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регіоні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>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</w:rPr>
      </w:pP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пошук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або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придбання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військового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або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спеціального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одягу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, нашивок,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знакі</w:t>
      </w:r>
      <w:proofErr w:type="gramStart"/>
      <w:r w:rsidRPr="0084704D">
        <w:rPr>
          <w:rFonts w:ascii="Arial" w:hAnsi="Arial" w:cs="Arial"/>
          <w:color w:val="3B4256"/>
          <w:bdr w:val="none" w:sz="0" w:space="0" w:color="auto" w:frame="1"/>
        </w:rPr>
        <w:t>в</w:t>
      </w:r>
      <w:proofErr w:type="spellEnd"/>
      <w:proofErr w:type="gram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та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емблем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українських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силових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відомств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>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</w:rPr>
      </w:pPr>
      <w:proofErr w:type="spellStart"/>
      <w:proofErr w:type="gramStart"/>
      <w:r w:rsidRPr="0084704D">
        <w:rPr>
          <w:rFonts w:ascii="Arial" w:hAnsi="Arial" w:cs="Arial"/>
          <w:color w:val="3B4256"/>
          <w:bdr w:val="none" w:sz="0" w:space="0" w:color="auto" w:frame="1"/>
        </w:rPr>
        <w:t>прагнення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придбати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,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або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винаймати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житло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у конкретному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місці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без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претензій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щодо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його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вартості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(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аналогічно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у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разі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придбання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автомобіля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>);</w:t>
      </w:r>
      <w:proofErr w:type="gramEnd"/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</w:rPr>
      </w:pP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нав’язливість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у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встановленні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контактів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з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особами та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надмірна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щедрість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proofErr w:type="gramStart"/>
      <w:r w:rsidRPr="0084704D">
        <w:rPr>
          <w:rFonts w:ascii="Arial" w:hAnsi="Arial" w:cs="Arial"/>
          <w:color w:val="3B4256"/>
          <w:bdr w:val="none" w:sz="0" w:space="0" w:color="auto" w:frame="1"/>
        </w:rPr>
        <w:t>п</w:t>
      </w:r>
      <w:proofErr w:type="gramEnd"/>
      <w:r w:rsidRPr="0084704D">
        <w:rPr>
          <w:rFonts w:ascii="Arial" w:hAnsi="Arial" w:cs="Arial"/>
          <w:color w:val="3B4256"/>
          <w:bdr w:val="none" w:sz="0" w:space="0" w:color="auto" w:frame="1"/>
        </w:rPr>
        <w:t>ід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час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відвідування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розважальних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закладів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(кафе,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ресторани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, клуби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тощо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>);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lang w:val="uk-UA"/>
        </w:rPr>
      </w:pPr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намагання вивідати (наприклад шляхом заведення розмови на асоціативні теми) інформацію про плани застосування сил і засобів військових формувань та правоохоронних структур в регіоні (маршрути висунення, кінцеві пункти, стан боєготовності, укомплектованість живою силою, боєприпасами, озброєнням, ПММ, провіантом тощо);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lang w:val="uk-UA"/>
        </w:rPr>
      </w:pPr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проведення збору закритої (таємної, службової)</w:t>
      </w:r>
      <w:r w:rsidRPr="0084704D">
        <w:rPr>
          <w:rStyle w:val="a5"/>
          <w:rFonts w:ascii="Arial" w:hAnsi="Arial" w:cs="Arial"/>
          <w:color w:val="3B4256"/>
          <w:bdr w:val="none" w:sz="0" w:space="0" w:color="auto" w:frame="1"/>
        </w:rPr>
        <w:t> </w:t>
      </w:r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 xml:space="preserve">інформації щодо підприємств, установ та організацій залізничного, автомобільного та авіаційного транспорту, зв'язку, електроенергетики, магістральних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трубо-проводів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, арсеналів, гідротехнічних споруд, військових та правоохоронних структур в області, інших, а також приватних відомостей про посадовців зазначених об'єктів, державних та громадських діячів;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lang w:val="uk-UA"/>
        </w:rPr>
      </w:pPr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спроби з’ясування особливостей, недоліків та проблем охоронних та режимних заходів на об’єктах критичної інфраструктури, їх уразливих ділянок (шляхом встановлення та поглиблення контактів з персоналом підприємства чи організації, або шляхом працевлаштування, чи наполегливих спроб переведення працівника на роботу саме на ці ділянки, наприклад: на склад зберігання рідкого хлору на підприємстві водопостачання тощо);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lang w:val="uk-UA"/>
        </w:rPr>
      </w:pPr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намагання отримати зразки перепусток на об’єкти, їх підроблення;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lang w:val="uk-UA"/>
        </w:rPr>
      </w:pPr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розголошення панічних чуток у безпосередньому спілкуванні з оточуючими, шляхом усного спілкування, розповсюдження газет, листівок, брошур тощо, або через ЗМІ та соціальні мережі Інтернету;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lang w:val="uk-UA"/>
        </w:rPr>
      </w:pPr>
      <w:proofErr w:type="spellStart"/>
      <w:r w:rsidRPr="0084704D">
        <w:rPr>
          <w:rFonts w:ascii="Arial" w:hAnsi="Arial" w:cs="Arial"/>
          <w:color w:val="3B4256"/>
          <w:lang w:val="uk-UA"/>
        </w:rPr>
        <w:t>-</w:t>
      </w:r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перебування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 xml:space="preserve"> в лісових масивах та лісосмугах, біля водоймищ під виглядом рибалок, мисливців, туристів, з метою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легендування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 xml:space="preserve"> свого місцезнаходження в районах розташування вразливих в терористичному відношенні об'єктів (магістральних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газогонів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 xml:space="preserve">, хімічних підприємств, ГЕС,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плотин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, тощо);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lang w:val="uk-UA"/>
        </w:rPr>
      </w:pP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використання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лісових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масивів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,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чагарників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та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ярів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для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скритного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переміщення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територією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України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, а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також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гротів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, землянок,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покинутих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або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незавершених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будівель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, </w:t>
      </w:r>
      <w:proofErr w:type="spellStart"/>
      <w:proofErr w:type="gramStart"/>
      <w:r w:rsidRPr="0084704D">
        <w:rPr>
          <w:rFonts w:ascii="Arial" w:hAnsi="Arial" w:cs="Arial"/>
          <w:color w:val="3B4256"/>
          <w:bdr w:val="none" w:sz="0" w:space="0" w:color="auto" w:frame="1"/>
        </w:rPr>
        <w:t>п</w:t>
      </w:r>
      <w:proofErr w:type="gramEnd"/>
      <w:r w:rsidRPr="0084704D">
        <w:rPr>
          <w:rFonts w:ascii="Arial" w:hAnsi="Arial" w:cs="Arial"/>
          <w:color w:val="3B4256"/>
          <w:bdr w:val="none" w:sz="0" w:space="0" w:color="auto" w:frame="1"/>
        </w:rPr>
        <w:t>ідвалів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та горищ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житлових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осель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для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прихованого</w:t>
      </w: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Fonts w:ascii="Arial" w:hAnsi="Arial" w:cs="Arial"/>
          <w:color w:val="3B4256"/>
          <w:bdr w:val="none" w:sz="0" w:space="0" w:color="auto" w:frame="1"/>
        </w:rPr>
        <w:t>проживання;</w:t>
      </w:r>
    </w:p>
    <w:p w:rsidR="0084704D" w:rsidRPr="0084704D" w:rsidRDefault="0084704D" w:rsidP="008470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lang w:val="uk-UA"/>
        </w:rPr>
      </w:pPr>
      <w:proofErr w:type="spellEnd"/>
      <w:r w:rsidRPr="0084704D">
        <w:rPr>
          <w:rFonts w:ascii="Arial" w:hAnsi="Arial" w:cs="Arial"/>
          <w:color w:val="3B4256"/>
          <w:bdr w:val="none" w:sz="0" w:space="0" w:color="auto" w:frame="1"/>
          <w:lang w:val="uk-UA"/>
        </w:rPr>
        <w:t>звернення до медичних закладів регіону з ушкодженнями, отриманими внаслідок застосування вогнепальної чи холодної зброї, пожеж, закупівля в аптечній мережі сильнодіючих медичних препаратів поза встановленим порядком їх придбання.</w:t>
      </w:r>
    </w:p>
    <w:p w:rsidR="0084704D" w:rsidRPr="0084704D" w:rsidRDefault="0084704D" w:rsidP="0084704D">
      <w:pPr>
        <w:pStyle w:val="a3"/>
        <w:spacing w:before="0" w:beforeAutospacing="0" w:after="0" w:afterAutospacing="0"/>
        <w:textAlignment w:val="baseline"/>
        <w:rPr>
          <w:rStyle w:val="a5"/>
          <w:rFonts w:ascii="Arial" w:hAnsi="Arial" w:cs="Arial"/>
          <w:b/>
          <w:bCs/>
          <w:color w:val="3B4256"/>
          <w:bdr w:val="none" w:sz="0" w:space="0" w:color="auto" w:frame="1"/>
          <w:lang w:val="uk-UA"/>
        </w:rPr>
      </w:pPr>
    </w:p>
    <w:p w:rsidR="0084704D" w:rsidRPr="0084704D" w:rsidRDefault="0084704D" w:rsidP="008470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proofErr w:type="spell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Координаційна</w:t>
      </w:r>
      <w:proofErr w:type="spellEnd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група</w:t>
      </w:r>
      <w:proofErr w:type="spellEnd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Антитерористичного</w:t>
      </w:r>
      <w:proofErr w:type="spellEnd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 xml:space="preserve"> центру при УСБУ у</w:t>
      </w:r>
      <w:proofErr w:type="gram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В</w:t>
      </w:r>
      <w:proofErr w:type="gramEnd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інницькій</w:t>
      </w:r>
      <w:proofErr w:type="spellEnd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області</w:t>
      </w:r>
      <w:proofErr w:type="spellEnd"/>
    </w:p>
    <w:p w:rsidR="000A485D" w:rsidRPr="0084704D" w:rsidRDefault="000A485D">
      <w:pPr>
        <w:rPr>
          <w:sz w:val="24"/>
          <w:szCs w:val="24"/>
        </w:rPr>
      </w:pPr>
    </w:p>
    <w:sectPr w:rsidR="000A485D" w:rsidRPr="0084704D" w:rsidSect="008470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C0ECA"/>
    <w:multiLevelType w:val="hybridMultilevel"/>
    <w:tmpl w:val="62A25936"/>
    <w:lvl w:ilvl="0" w:tplc="663EB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704D"/>
    <w:rsid w:val="000A485D"/>
    <w:rsid w:val="005F6170"/>
    <w:rsid w:val="006B2FDE"/>
    <w:rsid w:val="00714D6D"/>
    <w:rsid w:val="0084704D"/>
    <w:rsid w:val="00A8233C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04D"/>
    <w:rPr>
      <w:b/>
      <w:bCs/>
    </w:rPr>
  </w:style>
  <w:style w:type="character" w:styleId="a5">
    <w:name w:val="Emphasis"/>
    <w:basedOn w:val="a0"/>
    <w:uiPriority w:val="20"/>
    <w:qFormat/>
    <w:rsid w:val="008470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2025-09-29T12:07:00Z</dcterms:created>
  <dcterms:modified xsi:type="dcterms:W3CDTF">2025-09-29T12:12:00Z</dcterms:modified>
</cp:coreProperties>
</file>