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452FF0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452FF0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EFD"/>
              </w:rPr>
              <w:t>«</w:t>
            </w:r>
            <w:r w:rsidR="00702089" w:rsidRPr="00702089">
              <w:rPr>
                <w:rFonts w:ascii="Times New Roman" w:hAnsi="Times New Roman" w:cs="Times New Roman"/>
                <w:b/>
                <w:color w:val="000000"/>
              </w:rPr>
              <w:t>Поточний ремонт дорожнього покриття шляхом укладання та вирівнювання гранітного щебеню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Pr="00BF19F5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02EFA">
        <w:trPr>
          <w:trHeight w:hRule="exact" w:val="1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B" w:rsidRDefault="00E02EFA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Поточний ремонт дорожнього покриття шляхом укладання та вирівнювання гранітного щебеню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6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84EC0" w:rsidRPr="00F01C47" w:rsidRDefault="001F2200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="00702089" w:rsidRPr="0070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45230000-8</w:t>
            </w:r>
            <w:r w:rsidR="00702089" w:rsidRPr="00147A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3A32" w:rsidRPr="00EE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BD24DA" w:rsidRPr="00BD2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E3A32" w:rsidRPr="00EE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776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UA-2022-03-09-000348</w:t>
            </w:r>
            <w:r w:rsidR="00753B06" w:rsidRPr="00753B0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="004D5DBC" w:rsidRPr="00753B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06" w:rsidRPr="00753B06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06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Місця надання послуг облаштувати сигнальною стрічкою та попереджувальними дорожніми знаками.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Після завершення надання послуг виконавець повинен прибрати територію, на якій надавалися послуги.</w:t>
            </w:r>
          </w:p>
          <w:p w:rsidR="00BD24DA" w:rsidRPr="00BD24DA" w:rsidRDefault="00BD24DA" w:rsidP="00BD2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Всі послуги по предмету закупівлі</w:t>
            </w:r>
            <w:r w:rsidR="003E4BED">
              <w:rPr>
                <w:color w:val="000000"/>
                <w:sz w:val="20"/>
                <w:szCs w:val="20"/>
                <w:lang w:val="uk-UA"/>
              </w:rPr>
              <w:t>:</w:t>
            </w:r>
            <w:bookmarkStart w:id="0" w:name="_GoBack"/>
            <w:bookmarkEnd w:id="0"/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«Поточний ремонт дорожнього покриття шляхом укладання та вирівнювання гранітного щебеню» на вулицях </w:t>
            </w:r>
            <w:r w:rsidRPr="00BD24DA">
              <w:rPr>
                <w:sz w:val="20"/>
                <w:szCs w:val="20"/>
                <w:lang w:val="uk-UA"/>
              </w:rPr>
              <w:t xml:space="preserve">населених пунктів Хмільницької міської територіальної громади (м. Хмільник Вінницької області та </w:t>
            </w:r>
            <w:r w:rsidRPr="00BD24DA">
              <w:rPr>
                <w:sz w:val="20"/>
                <w:szCs w:val="20"/>
                <w:lang w:val="uk-UA" w:eastAsia="en-US"/>
              </w:rPr>
              <w:t xml:space="preserve">с. Великий Митник,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Філіопіль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Будків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Малий Митник, 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Кушелівка</w:t>
            </w:r>
            <w:proofErr w:type="spellEnd"/>
            <w:r w:rsidRPr="00BD24DA">
              <w:rPr>
                <w:color w:val="000000"/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Голодьки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>, с. Стара Гута, с. Широка Гребля,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с.Кожухів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с.Лісне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с-ще.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Красносілка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>,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с.Теси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с.Іванівці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с.Лука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с.Осічок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Шевченка,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с.Лисогірка</w:t>
            </w:r>
            <w:proofErr w:type="spellEnd"/>
            <w:r w:rsidR="00A12820">
              <w:rPr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с.Медведівка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Лелітка, 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Вербівка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Крутнів, </w:t>
            </w:r>
            <w:r w:rsidRPr="00BD24DA">
              <w:rPr>
                <w:sz w:val="20"/>
                <w:szCs w:val="20"/>
                <w:lang w:val="uk-UA" w:eastAsia="en-US"/>
              </w:rPr>
              <w:t xml:space="preserve">с. Лозова,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Педоси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Вугли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Гулі,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Думенки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Порик</w:t>
            </w:r>
            <w:proofErr w:type="spellEnd"/>
            <w:r w:rsidR="00A12820">
              <w:rPr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Курилівка</w:t>
            </w:r>
            <w:proofErr w:type="spellEnd"/>
            <w:r w:rsidR="00A12820">
              <w:rPr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Томашпіль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Журавне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>, с. Олександрівка,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sz w:val="20"/>
                <w:szCs w:val="20"/>
                <w:lang w:val="uk-UA"/>
              </w:rPr>
              <w:t>с. Соколова,</w:t>
            </w:r>
            <w:r w:rsidRPr="00BD24DA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с.Березна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с.Крупин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с.Чудинівці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r w:rsidRPr="00BD24DA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Куманівці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Сьомаки,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Сербанівка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Білий Рукав, с. Кривошиї,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Колибабинці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sz w:val="20"/>
                <w:szCs w:val="20"/>
                <w:lang w:val="uk-UA"/>
              </w:rPr>
              <w:t>Хмільницького району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>Вінницької області</w:t>
            </w:r>
            <w:r w:rsidRPr="00BD24DA">
              <w:rPr>
                <w:sz w:val="20"/>
                <w:szCs w:val="20"/>
                <w:lang w:val="uk-UA"/>
              </w:rPr>
              <w:t xml:space="preserve">) 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>виконуються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Організацію дорожнього руху і облаштування місця перед початком та на період пр</w:t>
            </w:r>
            <w:r w:rsidR="00274ACE">
              <w:rPr>
                <w:color w:val="000000"/>
                <w:sz w:val="20"/>
                <w:szCs w:val="20"/>
                <w:lang w:val="uk-UA"/>
              </w:rPr>
              <w:t>оведення робіт виконує Виконавець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власними силами відповідно до вимог Закону України «Про дорожній рух» та Правил дорожнього руху України.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При наданні послуг необхідно дотримуватись усіх заходів із захисту довкілля у відповідності до чинного законодавства.</w:t>
            </w:r>
          </w:p>
          <w:p w:rsidR="00BD24DA" w:rsidRPr="00BD24DA" w:rsidRDefault="00BD24DA" w:rsidP="00274A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BD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BD24DA" w:rsidRPr="00BD24DA" w:rsidRDefault="00BD24DA" w:rsidP="00274ACE">
            <w:pPr>
              <w:contextualSpacing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BD24DA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BD24DA" w:rsidRPr="00BD24DA" w:rsidRDefault="00BD24DA" w:rsidP="00274AC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може здійснювати розрахунки за Договором після завершення надання усіх послуг в повному об’ємі враховуючи наявні бюджетні коштів, відповідні бюджетні асигнування. </w:t>
            </w:r>
          </w:p>
          <w:p w:rsidR="003E1D10" w:rsidRPr="00F01C47" w:rsidRDefault="00BD24DA" w:rsidP="00BD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F766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A12820">
              <w:rPr>
                <w:rFonts w:ascii="Times New Roman" w:hAnsi="Times New Roman"/>
                <w:sz w:val="20"/>
                <w:szCs w:val="20"/>
                <w:lang w:eastAsia="ru-RU"/>
              </w:rPr>
              <w:t>ікувана вартість складає 800 000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</w:t>
            </w:r>
            <w:r w:rsidR="009B3560">
              <w:rPr>
                <w:rFonts w:ascii="Times New Roman" w:hAnsi="Times New Roman"/>
                <w:sz w:val="20"/>
                <w:szCs w:val="20"/>
                <w:lang w:eastAsia="ru-RU"/>
              </w:rPr>
              <w:t>х джерелах інформації (Інтернет)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D54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25D8C"/>
    <w:rsid w:val="00064259"/>
    <w:rsid w:val="00094719"/>
    <w:rsid w:val="001F2200"/>
    <w:rsid w:val="00222C66"/>
    <w:rsid w:val="00274ACE"/>
    <w:rsid w:val="00357210"/>
    <w:rsid w:val="00382126"/>
    <w:rsid w:val="003E1D10"/>
    <w:rsid w:val="003E4BED"/>
    <w:rsid w:val="00400A29"/>
    <w:rsid w:val="00402ADA"/>
    <w:rsid w:val="00445167"/>
    <w:rsid w:val="00452FF0"/>
    <w:rsid w:val="004D5DBC"/>
    <w:rsid w:val="00515B17"/>
    <w:rsid w:val="00584EC0"/>
    <w:rsid w:val="005B45F0"/>
    <w:rsid w:val="00624B08"/>
    <w:rsid w:val="00702089"/>
    <w:rsid w:val="00753B06"/>
    <w:rsid w:val="00776BB2"/>
    <w:rsid w:val="007A7D11"/>
    <w:rsid w:val="008D7E57"/>
    <w:rsid w:val="008E4FAE"/>
    <w:rsid w:val="009B1097"/>
    <w:rsid w:val="009B3560"/>
    <w:rsid w:val="009C1654"/>
    <w:rsid w:val="009F751E"/>
    <w:rsid w:val="00A00E3D"/>
    <w:rsid w:val="00A12820"/>
    <w:rsid w:val="00B04E5F"/>
    <w:rsid w:val="00B142E3"/>
    <w:rsid w:val="00B27ECB"/>
    <w:rsid w:val="00B362F3"/>
    <w:rsid w:val="00B75107"/>
    <w:rsid w:val="00BB40FB"/>
    <w:rsid w:val="00BD24DA"/>
    <w:rsid w:val="00BF19F5"/>
    <w:rsid w:val="00C23F89"/>
    <w:rsid w:val="00C7160B"/>
    <w:rsid w:val="00CC41EC"/>
    <w:rsid w:val="00D54B97"/>
    <w:rsid w:val="00D62598"/>
    <w:rsid w:val="00DB15C2"/>
    <w:rsid w:val="00E02EFA"/>
    <w:rsid w:val="00E704C4"/>
    <w:rsid w:val="00EE3A32"/>
    <w:rsid w:val="00F01C47"/>
    <w:rsid w:val="00F54E6F"/>
    <w:rsid w:val="00F7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6F76-B435-4C82-863E-60F573A4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2022-09-21T12:39:00Z</cp:lastPrinted>
  <dcterms:created xsi:type="dcterms:W3CDTF">2022-11-08T07:16:00Z</dcterms:created>
  <dcterms:modified xsi:type="dcterms:W3CDTF">2022-11-08T07:16:00Z</dcterms:modified>
</cp:coreProperties>
</file>