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1B9" w:rsidRPr="007C7293" w:rsidRDefault="008141B9" w:rsidP="008141B9">
      <w:pPr>
        <w:jc w:val="center"/>
        <w:rPr>
          <w:rStyle w:val="a3"/>
          <w:bCs w:val="0"/>
          <w:color w:val="000000"/>
          <w:lang w:val="uk-UA"/>
        </w:rPr>
      </w:pPr>
      <w:r w:rsidRPr="007C7293">
        <w:rPr>
          <w:rStyle w:val="a3"/>
          <w:color w:val="000000"/>
          <w:lang w:val="uk-UA"/>
        </w:rPr>
        <w:t>Інформація про стан соціального захисту громадян, які постраждали внаслідок  аварії на Чорнобильській АЕС за 1 кв</w:t>
      </w:r>
      <w:r>
        <w:rPr>
          <w:rStyle w:val="a3"/>
          <w:color w:val="000000"/>
          <w:lang w:val="uk-UA"/>
        </w:rPr>
        <w:t>артал</w:t>
      </w:r>
      <w:r w:rsidRPr="007C7293">
        <w:rPr>
          <w:rStyle w:val="a3"/>
          <w:color w:val="000000"/>
          <w:lang w:val="uk-UA"/>
        </w:rPr>
        <w:t xml:space="preserve"> 202</w:t>
      </w:r>
      <w:r>
        <w:rPr>
          <w:rStyle w:val="a3"/>
          <w:color w:val="000000"/>
          <w:lang w:val="uk-UA"/>
        </w:rPr>
        <w:t xml:space="preserve">6 </w:t>
      </w:r>
      <w:r w:rsidRPr="007C7293">
        <w:rPr>
          <w:rStyle w:val="a3"/>
          <w:color w:val="000000"/>
          <w:lang w:val="uk-UA"/>
        </w:rPr>
        <w:t>р.</w:t>
      </w:r>
    </w:p>
    <w:p w:rsidR="008141B9" w:rsidRPr="007C7293" w:rsidRDefault="008141B9" w:rsidP="008141B9">
      <w:pPr>
        <w:jc w:val="center"/>
        <w:rPr>
          <w:rStyle w:val="a3"/>
          <w:bCs w:val="0"/>
          <w:color w:val="000000"/>
          <w:sz w:val="20"/>
          <w:szCs w:val="20"/>
          <w:lang w:val="uk-UA"/>
        </w:rPr>
      </w:pPr>
    </w:p>
    <w:p w:rsidR="008141B9" w:rsidRDefault="008141B9" w:rsidP="008141B9">
      <w:pPr>
        <w:ind w:firstLine="708"/>
        <w:jc w:val="both"/>
        <w:rPr>
          <w:color w:val="000000"/>
        </w:rPr>
      </w:pPr>
    </w:p>
    <w:p w:rsidR="008141B9" w:rsidRPr="009B1D3A" w:rsidRDefault="008141B9" w:rsidP="008141B9">
      <w:pPr>
        <w:ind w:firstLine="708"/>
        <w:jc w:val="both"/>
        <w:rPr>
          <w:color w:val="000000"/>
          <w:sz w:val="26"/>
          <w:szCs w:val="26"/>
          <w:lang w:val="uk-UA"/>
        </w:rPr>
      </w:pPr>
      <w:r w:rsidRPr="009B1D3A">
        <w:rPr>
          <w:sz w:val="26"/>
          <w:szCs w:val="26"/>
          <w:lang w:val="uk-UA"/>
        </w:rPr>
        <w:t>26 квітня 2026 року виповнюється 40 років з моменту страшної техногенної катастрофи й величезної екологічної трагедії світового масштабу на Чорнобильській АЕС.</w:t>
      </w:r>
    </w:p>
    <w:p w:rsidR="008141B9" w:rsidRPr="009B1D3A" w:rsidRDefault="008141B9" w:rsidP="008141B9">
      <w:pPr>
        <w:ind w:firstLine="708"/>
        <w:jc w:val="both"/>
        <w:rPr>
          <w:sz w:val="26"/>
          <w:szCs w:val="26"/>
          <w:shd w:val="clear" w:color="auto" w:fill="FFFFFF"/>
          <w:lang w:val="uk-UA"/>
        </w:rPr>
      </w:pPr>
      <w:r w:rsidRPr="009B1D3A">
        <w:rPr>
          <w:color w:val="000000"/>
          <w:sz w:val="26"/>
          <w:szCs w:val="26"/>
          <w:lang w:val="uk-UA"/>
        </w:rPr>
        <w:t>Катастрофа спричинила серйозні гуманітарні, екологічні, соціальні та економічні наслідки. Понад 300 000 людей були змушені покинути свої домівки, школи та місця роботи за лічені години. Мільйони людей постраждали від наслідків радіаційного отруєння, і лише завдяки героїчній жертві перших ліквідаторів, які на той момент не замислювались про свою безпеку та довгострокове здоров’я, наслідки катастрофи не поширились на більшу частину європейського континенту.</w:t>
      </w:r>
    </w:p>
    <w:p w:rsidR="008141B9" w:rsidRPr="009B1D3A" w:rsidRDefault="008141B9" w:rsidP="008141B9">
      <w:pPr>
        <w:ind w:firstLine="708"/>
        <w:jc w:val="both"/>
        <w:rPr>
          <w:sz w:val="26"/>
          <w:szCs w:val="26"/>
          <w:shd w:val="clear" w:color="auto" w:fill="FFFFFF"/>
          <w:lang w:val="uk-UA"/>
        </w:rPr>
      </w:pPr>
      <w:r w:rsidRPr="009B1D3A">
        <w:rPr>
          <w:sz w:val="26"/>
          <w:szCs w:val="26"/>
          <w:shd w:val="clear" w:color="auto" w:fill="FFFFFF"/>
          <w:lang w:val="uk-UA"/>
        </w:rPr>
        <w:t>Чорнобиль – не лише велика трагедія, а й символ безмежної мужності, героїзму і самовідданості  ліквідаторів страшної аварії. Доземний уклін перед неоціненним людським подвигом персоналу ЧАЕС, пожежників, військовослужбовців, будівельників, учених, медиків, усіх, хто брав участь у ліквідації наслідків аварії.</w:t>
      </w:r>
    </w:p>
    <w:p w:rsidR="008141B9" w:rsidRPr="00291105" w:rsidRDefault="008141B9" w:rsidP="008141B9">
      <w:pPr>
        <w:ind w:firstLine="708"/>
        <w:jc w:val="both"/>
        <w:rPr>
          <w:rFonts w:ascii="Arial" w:hAnsi="Arial" w:cs="Arial"/>
          <w:color w:val="333333"/>
          <w:sz w:val="26"/>
          <w:szCs w:val="26"/>
          <w:shd w:val="clear" w:color="auto" w:fill="FFFFFF"/>
          <w:lang w:val="uk-UA"/>
        </w:rPr>
      </w:pPr>
    </w:p>
    <w:p w:rsidR="008141B9" w:rsidRPr="009B1D3A" w:rsidRDefault="008141B9" w:rsidP="008141B9">
      <w:pPr>
        <w:ind w:firstLine="708"/>
        <w:jc w:val="both"/>
        <w:rPr>
          <w:sz w:val="26"/>
          <w:szCs w:val="26"/>
          <w:lang w:val="uk-UA"/>
        </w:rPr>
      </w:pPr>
      <w:r w:rsidRPr="009B1D3A">
        <w:rPr>
          <w:sz w:val="26"/>
          <w:szCs w:val="26"/>
          <w:lang w:val="uk-UA"/>
        </w:rPr>
        <w:t xml:space="preserve">В управлінні праці та соціального захисту населення Хмільницької міської ради станом на 01.04.2026 року перебуває на обліку 227 осіб, які постраждали внаслідок Чорнобильської катастрофи, з них: </w:t>
      </w:r>
    </w:p>
    <w:p w:rsidR="008141B9" w:rsidRPr="009B1D3A" w:rsidRDefault="008141B9" w:rsidP="008141B9">
      <w:pPr>
        <w:numPr>
          <w:ilvl w:val="0"/>
          <w:numId w:val="1"/>
        </w:numPr>
        <w:autoSpaceDE w:val="0"/>
        <w:autoSpaceDN w:val="0"/>
        <w:jc w:val="both"/>
        <w:rPr>
          <w:bCs/>
          <w:sz w:val="26"/>
          <w:szCs w:val="26"/>
          <w:lang w:val="uk-UA"/>
        </w:rPr>
      </w:pPr>
      <w:r w:rsidRPr="009B1D3A">
        <w:rPr>
          <w:sz w:val="26"/>
          <w:szCs w:val="26"/>
          <w:lang w:val="uk-UA"/>
        </w:rPr>
        <w:t>52 особи І категорії (з них 42 учасника ліквідації наслідків аварії на ЧАЕС та 1 учасник ліквідації наслідків інших ядерних аварій);</w:t>
      </w:r>
    </w:p>
    <w:p w:rsidR="008141B9" w:rsidRPr="009B1D3A" w:rsidRDefault="008141B9" w:rsidP="008141B9">
      <w:pPr>
        <w:numPr>
          <w:ilvl w:val="0"/>
          <w:numId w:val="1"/>
        </w:numPr>
        <w:autoSpaceDE w:val="0"/>
        <w:autoSpaceDN w:val="0"/>
        <w:jc w:val="both"/>
        <w:rPr>
          <w:bCs/>
          <w:sz w:val="26"/>
          <w:szCs w:val="26"/>
          <w:lang w:val="uk-UA"/>
        </w:rPr>
      </w:pPr>
      <w:r w:rsidRPr="009B1D3A">
        <w:rPr>
          <w:sz w:val="26"/>
          <w:szCs w:val="26"/>
          <w:lang w:val="uk-UA"/>
        </w:rPr>
        <w:t xml:space="preserve">66 осіб ІІ категорії (з них 46 учасників ліквідації наслідків аварії на ЧАЕС); </w:t>
      </w:r>
    </w:p>
    <w:p w:rsidR="008141B9" w:rsidRPr="009B1D3A" w:rsidRDefault="008141B9" w:rsidP="008141B9">
      <w:pPr>
        <w:numPr>
          <w:ilvl w:val="0"/>
          <w:numId w:val="1"/>
        </w:numPr>
        <w:autoSpaceDE w:val="0"/>
        <w:autoSpaceDN w:val="0"/>
        <w:jc w:val="both"/>
        <w:rPr>
          <w:bCs/>
          <w:sz w:val="26"/>
          <w:szCs w:val="26"/>
          <w:lang w:val="uk-UA"/>
        </w:rPr>
      </w:pPr>
      <w:r w:rsidRPr="009B1D3A">
        <w:rPr>
          <w:sz w:val="26"/>
          <w:szCs w:val="26"/>
          <w:lang w:val="uk-UA"/>
        </w:rPr>
        <w:t>53 особи ІІІ категорії (з них 14 учасників ліквідації наслідків аварії на ЧАЕС);</w:t>
      </w:r>
    </w:p>
    <w:p w:rsidR="008141B9" w:rsidRPr="009B1D3A" w:rsidRDefault="008141B9" w:rsidP="008141B9">
      <w:pPr>
        <w:numPr>
          <w:ilvl w:val="0"/>
          <w:numId w:val="1"/>
        </w:numPr>
        <w:autoSpaceDE w:val="0"/>
        <w:autoSpaceDN w:val="0"/>
        <w:jc w:val="both"/>
        <w:rPr>
          <w:bCs/>
          <w:sz w:val="26"/>
          <w:szCs w:val="26"/>
          <w:lang w:val="uk-UA"/>
        </w:rPr>
      </w:pPr>
      <w:r w:rsidRPr="009B1D3A">
        <w:rPr>
          <w:sz w:val="26"/>
          <w:szCs w:val="26"/>
          <w:lang w:val="uk-UA"/>
        </w:rPr>
        <w:t>1 особа з посвідченнями серії «Г»;</w:t>
      </w:r>
    </w:p>
    <w:p w:rsidR="008141B9" w:rsidRPr="009B1D3A" w:rsidRDefault="008141B9" w:rsidP="008141B9">
      <w:pPr>
        <w:numPr>
          <w:ilvl w:val="0"/>
          <w:numId w:val="1"/>
        </w:numPr>
        <w:autoSpaceDE w:val="0"/>
        <w:autoSpaceDN w:val="0"/>
        <w:jc w:val="both"/>
        <w:rPr>
          <w:sz w:val="26"/>
          <w:szCs w:val="26"/>
          <w:lang w:val="uk-UA"/>
        </w:rPr>
      </w:pPr>
      <w:r w:rsidRPr="009B1D3A">
        <w:rPr>
          <w:sz w:val="26"/>
          <w:szCs w:val="26"/>
          <w:lang w:val="uk-UA"/>
        </w:rPr>
        <w:t>26 дітей, потерпілих внаслідок аварії на ЧАЕС;</w:t>
      </w:r>
    </w:p>
    <w:p w:rsidR="008141B9" w:rsidRPr="009B1D3A" w:rsidRDefault="008141B9" w:rsidP="008141B9">
      <w:pPr>
        <w:numPr>
          <w:ilvl w:val="0"/>
          <w:numId w:val="1"/>
        </w:numPr>
        <w:autoSpaceDE w:val="0"/>
        <w:autoSpaceDN w:val="0"/>
        <w:jc w:val="both"/>
        <w:rPr>
          <w:bCs/>
          <w:sz w:val="26"/>
          <w:szCs w:val="26"/>
          <w:lang w:val="uk-UA"/>
        </w:rPr>
      </w:pPr>
      <w:r w:rsidRPr="009B1D3A">
        <w:rPr>
          <w:sz w:val="26"/>
          <w:szCs w:val="26"/>
          <w:lang w:val="uk-UA"/>
        </w:rPr>
        <w:t xml:space="preserve">29 вдів (вдівців) померлих громадян, смерть яких пов’язана з наслідками аварії на Чорнобильській АЕС. </w:t>
      </w:r>
    </w:p>
    <w:p w:rsidR="008141B9" w:rsidRPr="009B1D3A" w:rsidRDefault="008141B9" w:rsidP="008141B9">
      <w:pPr>
        <w:pStyle w:val="a4"/>
        <w:spacing w:after="0"/>
        <w:ind w:firstLine="709"/>
        <w:jc w:val="both"/>
        <w:rPr>
          <w:sz w:val="26"/>
          <w:szCs w:val="26"/>
          <w:u w:val="single"/>
          <w:lang w:val="uk-UA"/>
        </w:rPr>
      </w:pPr>
      <w:r>
        <w:rPr>
          <w:sz w:val="26"/>
          <w:szCs w:val="26"/>
          <w:u w:val="single"/>
          <w:lang w:val="uk-UA"/>
        </w:rPr>
        <w:t xml:space="preserve">Відповідно </w:t>
      </w:r>
      <w:r w:rsidRPr="009B1D3A">
        <w:rPr>
          <w:sz w:val="26"/>
          <w:szCs w:val="26"/>
          <w:u w:val="single"/>
          <w:lang w:val="uk-UA"/>
        </w:rPr>
        <w:t>до рішення 45 сесії міської ради 8 скликання  від  28.07.2023</w:t>
      </w:r>
      <w:r w:rsidRPr="009B1D3A">
        <w:rPr>
          <w:sz w:val="26"/>
          <w:szCs w:val="26"/>
          <w:lang w:val="uk-UA"/>
        </w:rPr>
        <w:t>р.</w:t>
      </w:r>
      <w:r w:rsidRPr="009B1D3A">
        <w:rPr>
          <w:sz w:val="26"/>
          <w:szCs w:val="26"/>
          <w:u w:val="single"/>
          <w:lang w:val="uk-UA"/>
        </w:rPr>
        <w:t xml:space="preserve"> №1924 "Про затвердження  комплексної  програми «Добро» на 2024-2028 рр.» (зі змінами), Порядку використання коштів місцевого бюджету, передбачених на фінансування окремих заходів </w:t>
      </w:r>
      <w:r w:rsidRPr="009B1D3A">
        <w:rPr>
          <w:bCs/>
          <w:sz w:val="26"/>
          <w:szCs w:val="26"/>
          <w:u w:val="single"/>
          <w:lang w:val="uk-UA"/>
        </w:rPr>
        <w:t>комплексної  програми «Добро» на 2024-2028 рр.</w:t>
      </w:r>
      <w:r w:rsidRPr="009B1D3A">
        <w:rPr>
          <w:sz w:val="26"/>
          <w:szCs w:val="26"/>
          <w:u w:val="single"/>
          <w:lang w:val="uk-UA"/>
        </w:rPr>
        <w:t xml:space="preserve">, затвердженого рішенням </w:t>
      </w:r>
      <w:r w:rsidRPr="009B1D3A">
        <w:rPr>
          <w:bCs/>
          <w:sz w:val="26"/>
          <w:szCs w:val="26"/>
          <w:u w:val="single"/>
          <w:lang w:val="uk-UA"/>
        </w:rPr>
        <w:t>48 сесії Хмільницької міської ради 8 скликання від 06.10.2023 р. №2068 (зі змінами)</w:t>
      </w:r>
      <w:r w:rsidRPr="009B1D3A">
        <w:rPr>
          <w:sz w:val="26"/>
          <w:szCs w:val="26"/>
          <w:u w:val="single"/>
          <w:lang w:val="uk-UA"/>
        </w:rPr>
        <w:t xml:space="preserve"> проведена виплата матеріальної допомоги 102 учасникам ліквідації аварії на ЧАЕС І - ІІІ категорій до річниці аварії на ЧАЕС (26 квітня) на загальну суму 369,0 тис. </w:t>
      </w:r>
      <w:proofErr w:type="spellStart"/>
      <w:r w:rsidRPr="009B1D3A">
        <w:rPr>
          <w:sz w:val="26"/>
          <w:szCs w:val="26"/>
          <w:u w:val="single"/>
          <w:lang w:val="uk-UA"/>
        </w:rPr>
        <w:t>грн</w:t>
      </w:r>
      <w:proofErr w:type="spellEnd"/>
      <w:r w:rsidRPr="009B1D3A">
        <w:rPr>
          <w:sz w:val="26"/>
          <w:szCs w:val="26"/>
          <w:u w:val="single"/>
          <w:lang w:val="uk-UA"/>
        </w:rPr>
        <w:t>, зокрема 42</w:t>
      </w:r>
      <w:bookmarkStart w:id="0" w:name="_GoBack"/>
      <w:bookmarkEnd w:id="0"/>
      <w:r w:rsidRPr="009B1D3A">
        <w:rPr>
          <w:sz w:val="26"/>
          <w:szCs w:val="26"/>
          <w:u w:val="single"/>
          <w:lang w:val="uk-UA"/>
        </w:rPr>
        <w:t xml:space="preserve"> учасникам ліквідації І категорії по 5000грн., 46 учасникам ліквідації ІІ категорії по 3000 грн., 14 учасникам ліквідації ІІІ категорії по 1500 грн. кожному.</w:t>
      </w:r>
    </w:p>
    <w:p w:rsidR="008141B9" w:rsidRPr="00E0455C" w:rsidRDefault="008141B9" w:rsidP="008141B9">
      <w:pPr>
        <w:pStyle w:val="Default"/>
        <w:ind w:firstLine="709"/>
        <w:jc w:val="both"/>
        <w:rPr>
          <w:color w:val="auto"/>
          <w:sz w:val="26"/>
          <w:szCs w:val="26"/>
          <w:lang w:val="uk-UA"/>
        </w:rPr>
      </w:pPr>
      <w:r w:rsidRPr="00E0455C">
        <w:rPr>
          <w:color w:val="auto"/>
          <w:sz w:val="26"/>
          <w:szCs w:val="26"/>
          <w:lang w:val="uk-UA"/>
        </w:rPr>
        <w:t xml:space="preserve">У відповідності до комплексної програми «Добро» на 2024-2028 рр. на захід «Надання пільг на медичне обслуговування громадянам, </w:t>
      </w:r>
      <w:r w:rsidRPr="00E0455C">
        <w:rPr>
          <w:color w:val="auto"/>
          <w:sz w:val="26"/>
          <w:szCs w:val="26"/>
          <w:shd w:val="clear" w:color="auto" w:fill="FFFFFF"/>
          <w:lang w:val="uk-UA"/>
        </w:rPr>
        <w:t xml:space="preserve"> які постраждали внаслідок Чорнобильської катастрофи, інших ядерних аварій та випробувань, військових навчань із застосуванням ядерної зброї» у</w:t>
      </w:r>
      <w:r w:rsidRPr="00E0455C">
        <w:rPr>
          <w:color w:val="auto"/>
          <w:sz w:val="26"/>
          <w:szCs w:val="26"/>
          <w:lang w:val="uk-UA"/>
        </w:rPr>
        <w:t xml:space="preserve"> 2026 році передбачено 265,0 тис.</w:t>
      </w:r>
      <w:r>
        <w:rPr>
          <w:color w:val="auto"/>
          <w:sz w:val="26"/>
          <w:szCs w:val="26"/>
          <w:lang w:val="uk-UA"/>
        </w:rPr>
        <w:t xml:space="preserve"> </w:t>
      </w:r>
      <w:r w:rsidRPr="00E0455C">
        <w:rPr>
          <w:color w:val="auto"/>
          <w:sz w:val="26"/>
          <w:szCs w:val="26"/>
          <w:lang w:val="uk-UA"/>
        </w:rPr>
        <w:t>грн. (в т.ч. субвенція з обласного бюджету 58,3 тис.</w:t>
      </w:r>
      <w:r>
        <w:rPr>
          <w:color w:val="auto"/>
          <w:sz w:val="26"/>
          <w:szCs w:val="26"/>
          <w:lang w:val="uk-UA"/>
        </w:rPr>
        <w:t xml:space="preserve"> </w:t>
      </w:r>
      <w:r w:rsidRPr="00E0455C">
        <w:rPr>
          <w:color w:val="auto"/>
          <w:sz w:val="26"/>
          <w:szCs w:val="26"/>
          <w:lang w:val="uk-UA"/>
        </w:rPr>
        <w:t>грн.).</w:t>
      </w:r>
    </w:p>
    <w:p w:rsidR="008141B9" w:rsidRPr="00E0455C" w:rsidRDefault="008141B9" w:rsidP="008141B9">
      <w:pPr>
        <w:pStyle w:val="Default"/>
        <w:ind w:firstLine="709"/>
        <w:jc w:val="both"/>
        <w:rPr>
          <w:color w:val="auto"/>
          <w:sz w:val="26"/>
          <w:szCs w:val="26"/>
          <w:lang w:val="uk-UA"/>
        </w:rPr>
      </w:pPr>
      <w:r w:rsidRPr="00E0455C">
        <w:rPr>
          <w:color w:val="auto"/>
          <w:sz w:val="26"/>
          <w:szCs w:val="26"/>
          <w:lang w:val="uk-UA"/>
        </w:rPr>
        <w:t>Станом на 1 квітня 2026 року на пільгове медичне забезпечення</w:t>
      </w:r>
      <w:r>
        <w:rPr>
          <w:color w:val="auto"/>
          <w:sz w:val="26"/>
          <w:szCs w:val="26"/>
          <w:lang w:val="uk-UA"/>
        </w:rPr>
        <w:t xml:space="preserve">, громадян, які постраждали </w:t>
      </w:r>
      <w:r w:rsidRPr="00E0455C">
        <w:rPr>
          <w:color w:val="auto"/>
          <w:sz w:val="26"/>
          <w:szCs w:val="26"/>
          <w:lang w:val="uk-UA"/>
        </w:rPr>
        <w:t xml:space="preserve"> </w:t>
      </w:r>
      <w:r>
        <w:rPr>
          <w:color w:val="auto"/>
          <w:sz w:val="26"/>
          <w:szCs w:val="26"/>
          <w:lang w:val="uk-UA"/>
        </w:rPr>
        <w:t xml:space="preserve">від Чорнобильської катастрофи </w:t>
      </w:r>
      <w:r w:rsidRPr="00E0455C">
        <w:rPr>
          <w:color w:val="auto"/>
          <w:sz w:val="26"/>
          <w:szCs w:val="26"/>
          <w:lang w:val="uk-UA"/>
        </w:rPr>
        <w:t>використано 14,9 тис. грн.</w:t>
      </w:r>
    </w:p>
    <w:p w:rsidR="008141B9" w:rsidRDefault="008141B9" w:rsidP="008141B9">
      <w:pPr>
        <w:pStyle w:val="a4"/>
        <w:tabs>
          <w:tab w:val="left" w:pos="3667"/>
        </w:tabs>
        <w:spacing w:after="0"/>
        <w:ind w:firstLine="540"/>
        <w:jc w:val="both"/>
        <w:rPr>
          <w:sz w:val="26"/>
          <w:szCs w:val="26"/>
          <w:lang w:val="uk-UA"/>
        </w:rPr>
      </w:pPr>
      <w:r>
        <w:rPr>
          <w:sz w:val="26"/>
          <w:szCs w:val="26"/>
          <w:lang w:val="uk-UA"/>
        </w:rPr>
        <w:tab/>
      </w:r>
    </w:p>
    <w:p w:rsidR="008141B9" w:rsidRDefault="008141B9" w:rsidP="008141B9">
      <w:pPr>
        <w:ind w:firstLine="4820"/>
        <w:jc w:val="both"/>
        <w:rPr>
          <w:b/>
          <w:color w:val="1D1D1B"/>
          <w:shd w:val="clear" w:color="auto" w:fill="FFFFFF"/>
          <w:lang w:val="uk-UA"/>
        </w:rPr>
      </w:pPr>
    </w:p>
    <w:p w:rsidR="008141B9" w:rsidRDefault="008141B9" w:rsidP="008141B9">
      <w:pPr>
        <w:ind w:firstLine="4820"/>
        <w:jc w:val="both"/>
        <w:rPr>
          <w:b/>
          <w:color w:val="1D1D1B"/>
          <w:shd w:val="clear" w:color="auto" w:fill="FFFFFF"/>
          <w:lang w:val="uk-UA"/>
        </w:rPr>
      </w:pPr>
    </w:p>
    <w:p w:rsidR="008141B9" w:rsidRDefault="008141B9" w:rsidP="008141B9">
      <w:pPr>
        <w:ind w:firstLine="4820"/>
        <w:jc w:val="both"/>
        <w:rPr>
          <w:b/>
          <w:color w:val="1D1D1B"/>
          <w:shd w:val="clear" w:color="auto" w:fill="FFFFFF"/>
          <w:lang w:val="uk-UA"/>
        </w:rPr>
      </w:pPr>
      <w:r w:rsidRPr="007C7293">
        <w:rPr>
          <w:b/>
          <w:color w:val="1D1D1B"/>
          <w:shd w:val="clear" w:color="auto" w:fill="FFFFFF"/>
          <w:lang w:val="uk-UA"/>
        </w:rPr>
        <w:t xml:space="preserve">Управління праці та соціального захисту </w:t>
      </w:r>
    </w:p>
    <w:p w:rsidR="008141B9" w:rsidRPr="00342293" w:rsidRDefault="008141B9" w:rsidP="008141B9">
      <w:pPr>
        <w:ind w:firstLine="4820"/>
        <w:jc w:val="both"/>
        <w:rPr>
          <w:szCs w:val="28"/>
        </w:rPr>
      </w:pPr>
      <w:r w:rsidRPr="007C7293">
        <w:rPr>
          <w:b/>
          <w:color w:val="1D1D1B"/>
          <w:shd w:val="clear" w:color="auto" w:fill="FFFFFF"/>
          <w:lang w:val="uk-UA"/>
        </w:rPr>
        <w:t>населення Хмільницької міської ради</w:t>
      </w:r>
    </w:p>
    <w:p w:rsidR="008141B9" w:rsidRPr="00527A14" w:rsidRDefault="008141B9" w:rsidP="008141B9">
      <w:pPr>
        <w:spacing w:line="276" w:lineRule="auto"/>
        <w:ind w:firstLine="567"/>
        <w:jc w:val="both"/>
        <w:rPr>
          <w:b/>
          <w:i/>
          <w:sz w:val="28"/>
          <w:szCs w:val="28"/>
          <w:lang w:val="uk-UA"/>
        </w:rPr>
      </w:pPr>
    </w:p>
    <w:p w:rsidR="000A485D" w:rsidRPr="008141B9" w:rsidRDefault="000A485D">
      <w:pPr>
        <w:rPr>
          <w:lang w:val="uk-UA"/>
        </w:rPr>
      </w:pPr>
    </w:p>
    <w:sectPr w:rsidR="000A485D" w:rsidRPr="008141B9" w:rsidSect="00561653">
      <w:pgSz w:w="11906" w:h="16838" w:code="9"/>
      <w:pgMar w:top="425" w:right="624" w:bottom="56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0544E"/>
    <w:multiLevelType w:val="hybridMultilevel"/>
    <w:tmpl w:val="580AD650"/>
    <w:lvl w:ilvl="0" w:tplc="BF4A268E">
      <w:start w:val="1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8141B9"/>
    <w:rsid w:val="00017BE5"/>
    <w:rsid w:val="000A485D"/>
    <w:rsid w:val="005F6170"/>
    <w:rsid w:val="006B2FDE"/>
    <w:rsid w:val="008141B9"/>
    <w:rsid w:val="00A8233C"/>
    <w:rsid w:val="00D656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1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 Не полужирный"/>
    <w:rsid w:val="008141B9"/>
    <w:rPr>
      <w:rFonts w:ascii="Times New Roman" w:hAnsi="Times New Roman" w:cs="Times New Roman"/>
      <w:b/>
      <w:bCs/>
      <w:sz w:val="26"/>
      <w:szCs w:val="26"/>
      <w:u w:val="none"/>
    </w:rPr>
  </w:style>
  <w:style w:type="paragraph" w:styleId="a4">
    <w:name w:val="Body Text"/>
    <w:basedOn w:val="a"/>
    <w:link w:val="a5"/>
    <w:rsid w:val="008141B9"/>
    <w:pPr>
      <w:spacing w:after="120"/>
    </w:pPr>
  </w:style>
  <w:style w:type="character" w:customStyle="1" w:styleId="a5">
    <w:name w:val="Основной текст Знак"/>
    <w:basedOn w:val="a0"/>
    <w:link w:val="a4"/>
    <w:rsid w:val="008141B9"/>
    <w:rPr>
      <w:rFonts w:ascii="Times New Roman" w:eastAsia="Times New Roman" w:hAnsi="Times New Roman" w:cs="Times New Roman"/>
      <w:sz w:val="24"/>
      <w:szCs w:val="24"/>
      <w:lang w:eastAsia="ru-RU"/>
    </w:rPr>
  </w:style>
  <w:style w:type="paragraph" w:customStyle="1" w:styleId="Default">
    <w:name w:val="Default"/>
    <w:rsid w:val="008141B9"/>
    <w:pPr>
      <w:suppressAutoHyphens/>
      <w:autoSpaceDE w:val="0"/>
      <w:spacing w:after="0" w:line="240" w:lineRule="auto"/>
    </w:pPr>
    <w:rPr>
      <w:rFonts w:ascii="Times New Roman" w:eastAsia="Times New Roman" w:hAnsi="Times New Roman" w:cs="Times New Roman"/>
      <w:color w:val="000000"/>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2616</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2026-04-23T08:46:00Z</dcterms:created>
  <dcterms:modified xsi:type="dcterms:W3CDTF">2026-04-23T08:47:00Z</dcterms:modified>
</cp:coreProperties>
</file>