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A1" w:rsidRDefault="006207A1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uk-UA"/>
        </w:rPr>
      </w:pPr>
    </w:p>
    <w:p w:rsidR="00CA3054" w:rsidRPr="00CA3054" w:rsidRDefault="00CA3054" w:rsidP="00CA30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 w:eastAsia="uk-UA"/>
        </w:rPr>
      </w:pPr>
      <w:r w:rsidRPr="00CA3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uk-UA" w:eastAsia="uk-UA"/>
        </w:rPr>
        <w:t>ІНФОРМАЦІЙНЕ ПОВІДОМЛЕННЯ</w:t>
      </w:r>
    </w:p>
    <w:p w:rsidR="00CA3054" w:rsidRPr="006207A1" w:rsidRDefault="00CA3054" w:rsidP="006207A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CA30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uk-UA"/>
        </w:rPr>
        <w:t>про проведення публічного громадського обговорення</w:t>
      </w:r>
      <w:r w:rsidR="00D4748E" w:rsidRPr="00D474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4748E"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проєкту</w:t>
      </w:r>
      <w:proofErr w:type="spellEnd"/>
      <w:r w:rsidR="00D4748E" w:rsidRPr="00D474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4748E"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рішення виконавчого комітету Хмільницької міської ради  </w:t>
      </w:r>
      <w:r w:rsidR="00D4748E" w:rsidRPr="00D4748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«</w:t>
      </w:r>
      <w:r w:rsidR="00D4748E" w:rsidRPr="00D4748E">
        <w:rPr>
          <w:rFonts w:ascii="Times New Roman" w:hAnsi="Times New Roman" w:cs="Times New Roman"/>
          <w:b/>
          <w:bCs/>
          <w:sz w:val="27"/>
          <w:szCs w:val="27"/>
          <w:lang w:val="uk-UA"/>
        </w:rPr>
        <w:t>Про затвердження Порядку розміщення вивісок на території Хмільницької міської територіальної громади»</w:t>
      </w:r>
    </w:p>
    <w:p w:rsidR="00CA3054" w:rsidRPr="00CA3054" w:rsidRDefault="00CA3054" w:rsidP="00CA3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CA305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 </w:t>
      </w:r>
    </w:p>
    <w:tbl>
      <w:tblPr>
        <w:tblpPr w:leftFromText="180" w:rightFromText="180" w:vertAnchor="text"/>
        <w:tblW w:w="97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284" w:type="dxa"/>
          <w:right w:w="0" w:type="dxa"/>
        </w:tblCellMar>
        <w:tblLook w:val="0000"/>
      </w:tblPr>
      <w:tblGrid>
        <w:gridCol w:w="3227"/>
        <w:gridCol w:w="2150"/>
        <w:gridCol w:w="4372"/>
      </w:tblGrid>
      <w:tr w:rsidR="00CA3054" w:rsidRPr="000D5841" w:rsidTr="00F70CD9">
        <w:trPr>
          <w:trHeight w:val="865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Найменування виконавчого органу міської ради, який проводить обговорення</w:t>
            </w:r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E54B1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У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правління </w:t>
            </w:r>
            <w:r w:rsidR="00B8357C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містобудування та архітектури 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Хмільницької міської ради</w:t>
            </w:r>
          </w:p>
          <w:p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</w:p>
        </w:tc>
      </w:tr>
      <w:tr w:rsidR="00CA3054" w:rsidRPr="000D5841" w:rsidTr="00F70CD9">
        <w:trPr>
          <w:trHeight w:val="904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Питання або назва проекту акта, винесеного на обговорення</w:t>
            </w:r>
            <w:bookmarkStart w:id="0" w:name="o86"/>
            <w:bookmarkEnd w:id="0"/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505" w:rsidRPr="00086609" w:rsidRDefault="004F6505" w:rsidP="004F65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proofErr w:type="spellStart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Проєкт</w:t>
            </w:r>
            <w:proofErr w:type="spellEnd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рішення виконавчого комітету Хмільницької міської ради </w:t>
            </w:r>
            <w:r w:rsidR="00771296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="00771296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 затвердження Порядку розміщення вивісок на території Хмільницької міської територіальної громади»</w:t>
            </w:r>
          </w:p>
          <w:p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</w:p>
        </w:tc>
      </w:tr>
      <w:tr w:rsidR="00CA3054" w:rsidRPr="000D5841" w:rsidTr="00F70CD9">
        <w:trPr>
          <w:trHeight w:val="1012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Адреса (гіпертекстове посилання) опублікованого на Офіційному </w:t>
            </w:r>
            <w:proofErr w:type="spellStart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вебсайті</w:t>
            </w:r>
            <w:proofErr w:type="spellEnd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 Хмільницької міської ради тексту проекту акта</w:t>
            </w:r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505" w:rsidRPr="00086609" w:rsidRDefault="00CA3054" w:rsidP="004F650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Інформація про </w:t>
            </w:r>
            <w:r w:rsidR="004F6505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proofErr w:type="spellStart"/>
            <w:r w:rsidR="004F6505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проєкт</w:t>
            </w:r>
            <w:proofErr w:type="spellEnd"/>
            <w:r w:rsidR="004F6505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рішення виконавчого комітету Хмільницької міської ради </w:t>
            </w:r>
            <w:r w:rsidR="00771296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="00771296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 затвердження Порядку розміщення вивісок на території Хмільницької міської територіальної громади»</w:t>
            </w:r>
          </w:p>
          <w:p w:rsidR="00223AEC" w:rsidRPr="00086609" w:rsidRDefault="00EE1EFA" w:rsidP="003374D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hyperlink r:id="rId6" w:history="1">
              <w:r w:rsidR="006207A1" w:rsidRPr="0029420E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uk-UA" w:eastAsia="uk-UA"/>
                </w:rPr>
                <w:t>https://rada.ekhmilnyk.gov.ua/uk/page/proekti-regulyatornih-aktiv</w:t>
              </w:r>
            </w:hyperlink>
            <w:r w:rsidR="006207A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</w:p>
          <w:p w:rsidR="00D4748E" w:rsidRPr="00086609" w:rsidRDefault="00D4748E" w:rsidP="00D4748E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</w:p>
        </w:tc>
      </w:tr>
      <w:tr w:rsidR="00CA3054" w:rsidRPr="000D5841" w:rsidTr="00F70CD9">
        <w:trPr>
          <w:trHeight w:val="1233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Соціальні групи населення та заінтересовані сторони, на які поширюватиметься дія прийнятого рішення</w:t>
            </w:r>
            <w:bookmarkStart w:id="1" w:name="o89"/>
            <w:bookmarkEnd w:id="1"/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F27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Орган місцевого самоврядування, суб'єкти господарювання,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фізичні особи підприємці,</w:t>
            </w:r>
            <w:r w:rsidR="00C4395E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у тому числі  суб'єкти малого підприємництва,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F27B8B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жителі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Хмільницької міської територіальної громади</w:t>
            </w:r>
            <w:r w:rsidR="001049A2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, громадські організації</w:t>
            </w:r>
          </w:p>
        </w:tc>
      </w:tr>
      <w:tr w:rsidR="00CA3054" w:rsidRPr="00D029BA" w:rsidTr="00F70CD9">
        <w:trPr>
          <w:trHeight w:val="1092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Можливі наслідки проведення в життя рішення для різних соціальних груп населення та заінтересованих сторін</w:t>
            </w:r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6A" w:rsidRPr="00086609" w:rsidRDefault="00354423" w:rsidP="00EB1EA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У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порядкування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відносин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між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суб’єктами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господарювання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2F7F9D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                                                                          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та</w:t>
            </w:r>
            <w:r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окремими громадянами у сфері</w:t>
            </w:r>
            <w:r w:rsidR="000A696A" w:rsidRPr="00086609">
              <w:rPr>
                <w:rFonts w:ascii="Times New Roman" w:eastAsia="Calibri" w:hAnsi="Times New Roman" w:cs="Times New Roman"/>
                <w:spacing w:val="1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зовнішньої</w:t>
            </w:r>
            <w:r w:rsidR="000A696A" w:rsidRPr="00086609">
              <w:rPr>
                <w:rFonts w:ascii="Times New Roman" w:eastAsia="Calibri" w:hAnsi="Times New Roman" w:cs="Times New Roman"/>
                <w:spacing w:val="-9"/>
                <w:sz w:val="25"/>
                <w:szCs w:val="25"/>
                <w:lang w:val="uk-UA"/>
              </w:rPr>
              <w:t xml:space="preserve"> </w:t>
            </w:r>
            <w:r w:rsidR="000A696A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реклами</w:t>
            </w:r>
            <w:r w:rsidR="002D52EE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, а саме: розміщення вивісок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.</w:t>
            </w:r>
          </w:p>
          <w:p w:rsidR="00EB1EA7" w:rsidRPr="00086609" w:rsidRDefault="002D52EE" w:rsidP="00EB1EA7">
            <w:pPr>
              <w:widowControl w:val="0"/>
              <w:tabs>
                <w:tab w:val="left" w:pos="327"/>
              </w:tabs>
              <w:autoSpaceDE w:val="0"/>
              <w:autoSpaceDN w:val="0"/>
              <w:spacing w:after="0" w:line="242" w:lineRule="auto"/>
              <w:ind w:right="86"/>
              <w:jc w:val="both"/>
              <w:rPr>
                <w:rFonts w:ascii="Times New Roman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 xml:space="preserve">Врахування громадських пропозицій, рекомендацій та зауважень з метою </w:t>
            </w:r>
            <w:r w:rsidR="00D029BA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визначення єдиного підходу до встановлення вивісок, а також контролю щодо їх встановлення</w:t>
            </w:r>
            <w:r w:rsidR="00D029BA" w:rsidRPr="00086609">
              <w:rPr>
                <w:rFonts w:ascii="Times New Roman" w:hAnsi="Times New Roman" w:cs="Times New Roman"/>
                <w:spacing w:val="40"/>
                <w:sz w:val="25"/>
                <w:szCs w:val="25"/>
                <w:lang w:val="uk-UA"/>
              </w:rPr>
              <w:t xml:space="preserve"> </w:t>
            </w:r>
            <w:r w:rsidR="00D029BA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на території Хмільницької міської територіальної громади.</w:t>
            </w:r>
          </w:p>
        </w:tc>
      </w:tr>
      <w:tr w:rsidR="00C36EC7" w:rsidRPr="00D029BA" w:rsidTr="00F70CD9">
        <w:trPr>
          <w:trHeight w:val="412"/>
        </w:trPr>
        <w:tc>
          <w:tcPr>
            <w:tcW w:w="32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C7" w:rsidRPr="00086609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Відомості про місце і час проведення публічних  заходів, порядок обговорення, реєстрації учасників</w:t>
            </w:r>
          </w:p>
          <w:p w:rsidR="00C36EC7" w:rsidRPr="00086609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2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C7" w:rsidRPr="00086609" w:rsidRDefault="00C36EC7" w:rsidP="00EB1EA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Електронні консультації з громадськістю</w:t>
            </w:r>
          </w:p>
        </w:tc>
        <w:tc>
          <w:tcPr>
            <w:tcW w:w="4372" w:type="dxa"/>
            <w:shd w:val="clear" w:color="auto" w:fill="FFFFFF"/>
          </w:tcPr>
          <w:p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З </w:t>
            </w:r>
            <w:r w:rsidR="001049A2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23.03.2026 року</w:t>
            </w:r>
          </w:p>
          <w:p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по </w:t>
            </w:r>
            <w:r w:rsidR="00A13367"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05.04.</w:t>
            </w: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2026 року</w:t>
            </w:r>
          </w:p>
          <w:p w:rsidR="00C36EC7" w:rsidRPr="00086609" w:rsidRDefault="00C36EC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Офіційний </w:t>
            </w:r>
            <w:proofErr w:type="spellStart"/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вебсайт</w:t>
            </w:r>
            <w:proofErr w:type="spellEnd"/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 xml:space="preserve"> Хмільницької міської ради. Розділи: «Анонси подій» та «Для громади»/ «Консультації з громадськістю»/ «Електронні консультації» та «Електронні послуги» / сервіс «Електронні консультації» (платформа електронної демократії)</w:t>
            </w:r>
          </w:p>
        </w:tc>
      </w:tr>
      <w:tr w:rsidR="00C36EC7" w:rsidRPr="00D029BA" w:rsidTr="00F70CD9">
        <w:trPr>
          <w:trHeight w:val="442"/>
        </w:trPr>
        <w:tc>
          <w:tcPr>
            <w:tcW w:w="322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C7" w:rsidRPr="00086609" w:rsidRDefault="00C36EC7" w:rsidP="00C43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  <w:tc>
          <w:tcPr>
            <w:tcW w:w="2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4E6" w:rsidRPr="00086609" w:rsidRDefault="00C36EC7" w:rsidP="009044E6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Засідання </w:t>
            </w:r>
            <w:r w:rsidR="0007412D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круглого столу</w:t>
            </w:r>
            <w:r w:rsidR="0007412D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»</w:t>
            </w:r>
          </w:p>
        </w:tc>
        <w:tc>
          <w:tcPr>
            <w:tcW w:w="4372" w:type="dxa"/>
            <w:shd w:val="clear" w:color="auto" w:fill="FFFFFF"/>
          </w:tcPr>
          <w:p w:rsidR="00C36EC7" w:rsidRPr="00086609" w:rsidRDefault="00A13367" w:rsidP="00C36EC7">
            <w:pPr>
              <w:widowControl w:val="0"/>
              <w:tabs>
                <w:tab w:val="left" w:pos="-87"/>
              </w:tabs>
              <w:autoSpaceDE w:val="0"/>
              <w:autoSpaceDN w:val="0"/>
              <w:spacing w:after="0" w:line="242" w:lineRule="auto"/>
              <w:ind w:left="-145" w:right="86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</w:pPr>
            <w:r w:rsidRPr="00086609">
              <w:rPr>
                <w:rFonts w:ascii="Times New Roman" w:eastAsia="Calibri" w:hAnsi="Times New Roman" w:cs="Times New Roman"/>
                <w:sz w:val="25"/>
                <w:szCs w:val="25"/>
                <w:lang w:val="uk-UA"/>
              </w:rPr>
              <w:t>31.03.2026 року</w:t>
            </w:r>
          </w:p>
        </w:tc>
      </w:tr>
      <w:tr w:rsidR="00CA3054" w:rsidRPr="00CA3054" w:rsidTr="00F70CD9">
        <w:trPr>
          <w:trHeight w:val="1020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lastRenderedPageBreak/>
              <w:t>Порядок участі в обговоренні представників визначених соціальних груп населення та заінтересованих сторін</w:t>
            </w:r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9BA" w:rsidRPr="00086609" w:rsidRDefault="00CA3054" w:rsidP="00D029B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Відділ інформаційної діяльності та комунікацій із громадськістю міської ради </w:t>
            </w:r>
            <w:r w:rsidR="00DD444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опублікує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повідомлення  про проведення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консультацій з громадськістю з обговорення 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</w:t>
            </w:r>
            <w:proofErr w:type="spellStart"/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п</w:t>
            </w:r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роєкт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>у</w:t>
            </w:r>
            <w:proofErr w:type="spellEnd"/>
            <w:r w:rsidR="00FE3F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рішення виконавчого комітету Хмільницької міської ради </w:t>
            </w:r>
            <w:r w:rsidR="00D029BA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«</w:t>
            </w:r>
            <w:r w:rsidR="00D029BA" w:rsidRPr="00086609">
              <w:rPr>
                <w:rFonts w:ascii="Times New Roman" w:hAnsi="Times New Roman" w:cs="Times New Roman"/>
                <w:sz w:val="25"/>
                <w:szCs w:val="25"/>
                <w:lang w:val="uk-UA"/>
              </w:rPr>
              <w:t>Про затвердження Порядку розміщення вивісок на території Хмільницької міської територіальної громади»</w:t>
            </w:r>
          </w:p>
          <w:p w:rsidR="00CA3054" w:rsidRPr="00086609" w:rsidRDefault="00CA3054" w:rsidP="00D029B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в Розділі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«Анонси подій»,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"Для громади"/ "Консультації з громадськістю"/ "Електронні консультації" на офіційному </w:t>
            </w:r>
            <w:proofErr w:type="spellStart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вебсайті</w:t>
            </w:r>
            <w:proofErr w:type="spellEnd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Хмільницької міської ради та на платформі електронної демократії  Е-DEM - консультації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з громадськістю.</w:t>
            </w:r>
          </w:p>
          <w:p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Участь в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  <w:t xml:space="preserve"> електронних  консультаціях 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можуть брати всі бажаючі.</w:t>
            </w:r>
          </w:p>
        </w:tc>
      </w:tr>
      <w:tr w:rsidR="00CA3054" w:rsidRPr="00CA3054" w:rsidTr="00F70CD9">
        <w:trPr>
          <w:trHeight w:val="702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Поштова та електронна адреси, строк і форма подання пропозицій та зауважень</w:t>
            </w:r>
          </w:p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D3A" w:rsidRPr="00086609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>Пропозиції та зауваження подаються у письмовій формі за адресою:</w:t>
            </w:r>
          </w:p>
          <w:p w:rsidR="00AF0D3A" w:rsidRPr="00086609" w:rsidRDefault="00AF0D3A" w:rsidP="00AF0D3A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 xml:space="preserve">22000, вул. Столярчука,10 м. Хмільник Вінницька область </w:t>
            </w:r>
          </w:p>
          <w:p w:rsidR="00CA3054" w:rsidRPr="00086609" w:rsidRDefault="00AF0D3A" w:rsidP="009044E6">
            <w:pPr>
              <w:pStyle w:val="xfmc1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 w:rsidRPr="00086609">
              <w:rPr>
                <w:sz w:val="25"/>
                <w:szCs w:val="25"/>
              </w:rPr>
              <w:t xml:space="preserve">або надсилаються електронною поштою  на електронну адресу: </w:t>
            </w:r>
            <w:hyperlink r:id="rId7" w:history="1">
              <w:r w:rsidRPr="00086609">
                <w:rPr>
                  <w:rStyle w:val="a3"/>
                  <w:sz w:val="25"/>
                  <w:szCs w:val="25"/>
                </w:rPr>
                <w:t>rada@ekhmilnyk.gov.ua</w:t>
              </w:r>
            </w:hyperlink>
            <w:r w:rsidRPr="00086609">
              <w:rPr>
                <w:sz w:val="25"/>
                <w:szCs w:val="25"/>
              </w:rPr>
              <w:t xml:space="preserve"> з </w:t>
            </w:r>
            <w:r w:rsidR="00A13367" w:rsidRPr="00086609">
              <w:rPr>
                <w:sz w:val="25"/>
                <w:szCs w:val="25"/>
              </w:rPr>
              <w:t>23.03.2026 року</w:t>
            </w:r>
            <w:r w:rsidRPr="00086609">
              <w:rPr>
                <w:sz w:val="25"/>
                <w:szCs w:val="25"/>
              </w:rPr>
              <w:t xml:space="preserve"> по  </w:t>
            </w:r>
            <w:r w:rsidR="00A13367" w:rsidRPr="00086609">
              <w:rPr>
                <w:sz w:val="25"/>
                <w:szCs w:val="25"/>
              </w:rPr>
              <w:t>03.04.</w:t>
            </w:r>
            <w:r w:rsidRPr="00086609">
              <w:rPr>
                <w:sz w:val="25"/>
                <w:szCs w:val="25"/>
              </w:rPr>
              <w:t>2026 року</w:t>
            </w:r>
          </w:p>
        </w:tc>
      </w:tr>
      <w:tr w:rsidR="00CA3054" w:rsidRPr="0007412D" w:rsidTr="00F70CD9">
        <w:trPr>
          <w:trHeight w:val="1114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2" w:name="o94"/>
            <w:bookmarkEnd w:id="2"/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Консультації з питання, що винесено на обговорення, надаються</w:t>
            </w:r>
          </w:p>
          <w:p w:rsidR="0007412D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за тел</w:t>
            </w:r>
            <w:r w:rsidR="000866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="00C33620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: </w:t>
            </w:r>
            <w:r w:rsidR="005F58A1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0</w:t>
            </w:r>
            <w:r w:rsidR="00086609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963726118</w:t>
            </w: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; </w:t>
            </w:r>
          </w:p>
          <w:p w:rsidR="00CA3054" w:rsidRPr="00086609" w:rsidRDefault="00EE1EFA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uk-UA"/>
              </w:rPr>
            </w:pPr>
            <w:hyperlink r:id="rId8" w:history="1"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olijnuk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_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oa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@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ukr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.</w:t>
              </w:r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net</w:t>
              </w:r>
            </w:hyperlink>
          </w:p>
          <w:p w:rsidR="0007412D" w:rsidRPr="00086609" w:rsidRDefault="00EE1EFA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uk-UA"/>
              </w:rPr>
            </w:pPr>
            <w:hyperlink r:id="rId9" w:history="1">
              <w:r w:rsidR="0007412D" w:rsidRPr="00086609">
                <w:rPr>
                  <w:rStyle w:val="a3"/>
                  <w:rFonts w:ascii="Times New Roman" w:eastAsia="Times New Roman" w:hAnsi="Times New Roman" w:cs="Times New Roman"/>
                  <w:sz w:val="25"/>
                  <w:szCs w:val="25"/>
                  <w:lang w:val="en-US" w:eastAsia="uk-UA"/>
                </w:rPr>
                <w:t>korolalona211@gmail.com</w:t>
              </w:r>
            </w:hyperlink>
            <w:r w:rsidR="0007412D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en-US" w:eastAsia="uk-UA"/>
              </w:rPr>
              <w:t xml:space="preserve"> </w:t>
            </w:r>
          </w:p>
          <w:p w:rsidR="00CA3054" w:rsidRPr="00086609" w:rsidRDefault="00CA3054" w:rsidP="00AF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</w:p>
        </w:tc>
      </w:tr>
      <w:tr w:rsidR="00CA3054" w:rsidRPr="00CA3054" w:rsidTr="00F70CD9">
        <w:trPr>
          <w:trHeight w:val="698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Прізвище, ім'я відповідальної особи органу виконавчої влади</w:t>
            </w:r>
            <w:bookmarkStart w:id="3" w:name="o95"/>
            <w:bookmarkEnd w:id="3"/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D35CF3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Олександр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ОЛІЙНИК</w:t>
            </w:r>
          </w:p>
          <w:p w:rsidR="00CA3054" w:rsidRPr="00086609" w:rsidRDefault="00907616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начальник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управління</w:t>
            </w:r>
            <w:r w:rsidR="00834FF0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містобудування та архітектури</w:t>
            </w:r>
            <w:r w:rsidR="00CA3054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Хмільницької міської ради</w:t>
            </w:r>
          </w:p>
          <w:p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</w:tr>
      <w:tr w:rsidR="00CA3054" w:rsidRPr="00834FF0" w:rsidTr="00F70CD9">
        <w:trPr>
          <w:trHeight w:val="765"/>
        </w:trPr>
        <w:tc>
          <w:tcPr>
            <w:tcW w:w="3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bookmarkStart w:id="4" w:name="o85"/>
            <w:bookmarkEnd w:id="4"/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Строк і спосіб оприлюднення результатів обговорення</w:t>
            </w:r>
          </w:p>
          <w:p w:rsidR="00CA3054" w:rsidRPr="00086609" w:rsidRDefault="00CA3054" w:rsidP="00CA3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електронних консультацій з громадськістю</w:t>
            </w:r>
          </w:p>
        </w:tc>
        <w:tc>
          <w:tcPr>
            <w:tcW w:w="652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Не пізніше </w:t>
            </w:r>
            <w:r w:rsidR="00A13367" w:rsidRPr="00086609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10.04.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202</w:t>
            </w:r>
            <w:r w:rsidR="00AF0D3A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6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року</w:t>
            </w:r>
          </w:p>
          <w:p w:rsidR="00CA3054" w:rsidRPr="00086609" w:rsidRDefault="00CA3054" w:rsidP="00CA3054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на офіційному </w:t>
            </w:r>
            <w:proofErr w:type="spellStart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вебсайті</w:t>
            </w:r>
            <w:proofErr w:type="spellEnd"/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Хмільницької міської ради  в Розділі "Для громади"/ "Консультації з громадськістю"/ "</w:t>
            </w:r>
            <w:r w:rsidR="006065A9"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Звіти за результатами обговорень</w:t>
            </w: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 xml:space="preserve"> " </w:t>
            </w:r>
          </w:p>
          <w:p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</w:p>
          <w:p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  <w:p w:rsidR="00CA3054" w:rsidRPr="00086609" w:rsidRDefault="00CA3054" w:rsidP="00CA3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</w:pPr>
            <w:r w:rsidRPr="00086609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uk-UA" w:eastAsia="uk-UA"/>
              </w:rPr>
              <w:t> </w:t>
            </w:r>
          </w:p>
        </w:tc>
      </w:tr>
    </w:tbl>
    <w:p w:rsidR="00086609" w:rsidRDefault="00086609" w:rsidP="003544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C7D63" w:rsidRPr="00834FF0" w:rsidRDefault="000C7D63">
      <w:pPr>
        <w:rPr>
          <w:rFonts w:ascii="Times New Roman" w:hAnsi="Times New Roman" w:cs="Times New Roman"/>
          <w:lang w:val="uk-UA"/>
        </w:rPr>
      </w:pPr>
    </w:p>
    <w:sectPr w:rsidR="000C7D63" w:rsidRPr="00834FF0" w:rsidSect="00F70CD9">
      <w:pgSz w:w="11906" w:h="16838"/>
      <w:pgMar w:top="1134" w:right="566" w:bottom="156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60E8"/>
    <w:multiLevelType w:val="hybridMultilevel"/>
    <w:tmpl w:val="C9044CDC"/>
    <w:lvl w:ilvl="0" w:tplc="F11C55AE">
      <w:numFmt w:val="bullet"/>
      <w:lvlText w:val="-"/>
      <w:lvlJc w:val="left"/>
      <w:pPr>
        <w:ind w:left="105" w:hanging="250"/>
      </w:pPr>
      <w:rPr>
        <w:rFonts w:ascii="Times New Roman" w:eastAsia="Times New Roman" w:hAnsi="Times New Roman" w:cs="Times New Roman" w:hint="default"/>
        <w:color w:val="auto"/>
        <w:w w:val="101"/>
        <w:sz w:val="27"/>
        <w:szCs w:val="27"/>
        <w:lang w:val="uk-UA" w:eastAsia="en-US" w:bidi="ar-SA"/>
      </w:rPr>
    </w:lvl>
    <w:lvl w:ilvl="1" w:tplc="C42C865A">
      <w:numFmt w:val="bullet"/>
      <w:lvlText w:val="•"/>
      <w:lvlJc w:val="left"/>
      <w:pPr>
        <w:ind w:left="489" w:hanging="250"/>
      </w:pPr>
      <w:rPr>
        <w:rFonts w:hint="default"/>
        <w:lang w:val="uk-UA" w:eastAsia="en-US" w:bidi="ar-SA"/>
      </w:rPr>
    </w:lvl>
    <w:lvl w:ilvl="2" w:tplc="A67EAB9E">
      <w:numFmt w:val="bullet"/>
      <w:lvlText w:val="•"/>
      <w:lvlJc w:val="left"/>
      <w:pPr>
        <w:ind w:left="879" w:hanging="250"/>
      </w:pPr>
      <w:rPr>
        <w:rFonts w:hint="default"/>
        <w:lang w:val="uk-UA" w:eastAsia="en-US" w:bidi="ar-SA"/>
      </w:rPr>
    </w:lvl>
    <w:lvl w:ilvl="3" w:tplc="542ECA2A">
      <w:numFmt w:val="bullet"/>
      <w:lvlText w:val="•"/>
      <w:lvlJc w:val="left"/>
      <w:pPr>
        <w:ind w:left="1268" w:hanging="250"/>
      </w:pPr>
      <w:rPr>
        <w:rFonts w:hint="default"/>
        <w:lang w:val="uk-UA" w:eastAsia="en-US" w:bidi="ar-SA"/>
      </w:rPr>
    </w:lvl>
    <w:lvl w:ilvl="4" w:tplc="6832A87E">
      <w:numFmt w:val="bullet"/>
      <w:lvlText w:val="•"/>
      <w:lvlJc w:val="left"/>
      <w:pPr>
        <w:ind w:left="1658" w:hanging="250"/>
      </w:pPr>
      <w:rPr>
        <w:rFonts w:hint="default"/>
        <w:lang w:val="uk-UA" w:eastAsia="en-US" w:bidi="ar-SA"/>
      </w:rPr>
    </w:lvl>
    <w:lvl w:ilvl="5" w:tplc="9E082868">
      <w:numFmt w:val="bullet"/>
      <w:lvlText w:val="•"/>
      <w:lvlJc w:val="left"/>
      <w:pPr>
        <w:ind w:left="2047" w:hanging="250"/>
      </w:pPr>
      <w:rPr>
        <w:rFonts w:hint="default"/>
        <w:lang w:val="uk-UA" w:eastAsia="en-US" w:bidi="ar-SA"/>
      </w:rPr>
    </w:lvl>
    <w:lvl w:ilvl="6" w:tplc="A89AA9B2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7" w:tplc="C06CA84C">
      <w:numFmt w:val="bullet"/>
      <w:lvlText w:val="•"/>
      <w:lvlJc w:val="left"/>
      <w:pPr>
        <w:ind w:left="2826" w:hanging="250"/>
      </w:pPr>
      <w:rPr>
        <w:rFonts w:hint="default"/>
        <w:lang w:val="uk-UA" w:eastAsia="en-US" w:bidi="ar-SA"/>
      </w:rPr>
    </w:lvl>
    <w:lvl w:ilvl="8" w:tplc="DCCAAE64">
      <w:numFmt w:val="bullet"/>
      <w:lvlText w:val="•"/>
      <w:lvlJc w:val="left"/>
      <w:pPr>
        <w:ind w:left="3216" w:hanging="25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232"/>
    <w:rsid w:val="0007412D"/>
    <w:rsid w:val="00086609"/>
    <w:rsid w:val="000A696A"/>
    <w:rsid w:val="000C7D63"/>
    <w:rsid w:val="000D5841"/>
    <w:rsid w:val="001049A2"/>
    <w:rsid w:val="0011152D"/>
    <w:rsid w:val="00136F8D"/>
    <w:rsid w:val="001629B6"/>
    <w:rsid w:val="00192BAA"/>
    <w:rsid w:val="001A31D9"/>
    <w:rsid w:val="001C331E"/>
    <w:rsid w:val="001E5C0D"/>
    <w:rsid w:val="001F0B8F"/>
    <w:rsid w:val="00223AEC"/>
    <w:rsid w:val="0023507B"/>
    <w:rsid w:val="00251381"/>
    <w:rsid w:val="002519B0"/>
    <w:rsid w:val="002C6592"/>
    <w:rsid w:val="002D122E"/>
    <w:rsid w:val="002D52EE"/>
    <w:rsid w:val="002F7F9D"/>
    <w:rsid w:val="0030688B"/>
    <w:rsid w:val="003374D5"/>
    <w:rsid w:val="00354423"/>
    <w:rsid w:val="00372DCA"/>
    <w:rsid w:val="003941AC"/>
    <w:rsid w:val="003E5155"/>
    <w:rsid w:val="003F789E"/>
    <w:rsid w:val="004A5BAA"/>
    <w:rsid w:val="004E2568"/>
    <w:rsid w:val="004F6505"/>
    <w:rsid w:val="00545429"/>
    <w:rsid w:val="00565887"/>
    <w:rsid w:val="00570280"/>
    <w:rsid w:val="005A09FA"/>
    <w:rsid w:val="005B134E"/>
    <w:rsid w:val="005F58A1"/>
    <w:rsid w:val="006065A9"/>
    <w:rsid w:val="006207A1"/>
    <w:rsid w:val="00654808"/>
    <w:rsid w:val="00677663"/>
    <w:rsid w:val="0068059A"/>
    <w:rsid w:val="006B617A"/>
    <w:rsid w:val="006F09F8"/>
    <w:rsid w:val="00717CA3"/>
    <w:rsid w:val="00735E76"/>
    <w:rsid w:val="00771296"/>
    <w:rsid w:val="007946C9"/>
    <w:rsid w:val="00797B84"/>
    <w:rsid w:val="007A38C2"/>
    <w:rsid w:val="007D0F7D"/>
    <w:rsid w:val="00830ED4"/>
    <w:rsid w:val="00834FF0"/>
    <w:rsid w:val="008561CA"/>
    <w:rsid w:val="008A55DC"/>
    <w:rsid w:val="008B6594"/>
    <w:rsid w:val="008C4BA4"/>
    <w:rsid w:val="008E1152"/>
    <w:rsid w:val="009044E6"/>
    <w:rsid w:val="00907616"/>
    <w:rsid w:val="00935649"/>
    <w:rsid w:val="00941E32"/>
    <w:rsid w:val="00A13367"/>
    <w:rsid w:val="00A4375D"/>
    <w:rsid w:val="00AB25BD"/>
    <w:rsid w:val="00AF0D3A"/>
    <w:rsid w:val="00B151D2"/>
    <w:rsid w:val="00B20EB7"/>
    <w:rsid w:val="00B41D00"/>
    <w:rsid w:val="00B548DC"/>
    <w:rsid w:val="00B76762"/>
    <w:rsid w:val="00B8357C"/>
    <w:rsid w:val="00BB126B"/>
    <w:rsid w:val="00BD7F47"/>
    <w:rsid w:val="00C33620"/>
    <w:rsid w:val="00C36EC7"/>
    <w:rsid w:val="00C4395E"/>
    <w:rsid w:val="00C47588"/>
    <w:rsid w:val="00CA3054"/>
    <w:rsid w:val="00CD153D"/>
    <w:rsid w:val="00CE61CB"/>
    <w:rsid w:val="00CF5655"/>
    <w:rsid w:val="00D029BA"/>
    <w:rsid w:val="00D02C1F"/>
    <w:rsid w:val="00D22B57"/>
    <w:rsid w:val="00D31C90"/>
    <w:rsid w:val="00D35CF3"/>
    <w:rsid w:val="00D4748E"/>
    <w:rsid w:val="00D96E51"/>
    <w:rsid w:val="00DD4449"/>
    <w:rsid w:val="00E10582"/>
    <w:rsid w:val="00E24232"/>
    <w:rsid w:val="00E54B14"/>
    <w:rsid w:val="00E80E1F"/>
    <w:rsid w:val="00EA3C59"/>
    <w:rsid w:val="00EB1EA7"/>
    <w:rsid w:val="00EC29CA"/>
    <w:rsid w:val="00EE070E"/>
    <w:rsid w:val="00EE1538"/>
    <w:rsid w:val="00EE1EFA"/>
    <w:rsid w:val="00EE68BB"/>
    <w:rsid w:val="00EE6D4B"/>
    <w:rsid w:val="00F27B8B"/>
    <w:rsid w:val="00F70CD9"/>
    <w:rsid w:val="00FE3F09"/>
    <w:rsid w:val="00FF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FA"/>
  </w:style>
  <w:style w:type="paragraph" w:styleId="1">
    <w:name w:val="heading 1"/>
    <w:basedOn w:val="a"/>
    <w:next w:val="a"/>
    <w:link w:val="10"/>
    <w:uiPriority w:val="9"/>
    <w:qFormat/>
    <w:rsid w:val="00B4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1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1D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41D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41D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41D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41D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41D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41D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ED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41D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41D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1D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41D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41D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41D0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41D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41D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41D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5B134E"/>
    <w:rPr>
      <w:color w:val="605E5C"/>
      <w:shd w:val="clear" w:color="auto" w:fill="E1DFDD"/>
    </w:rPr>
  </w:style>
  <w:style w:type="paragraph" w:customStyle="1" w:styleId="xfmc1">
    <w:name w:val="xfmc1"/>
    <w:basedOn w:val="a"/>
    <w:rsid w:val="00AF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FollowedHyperlink"/>
    <w:basedOn w:val="a0"/>
    <w:uiPriority w:val="99"/>
    <w:semiHidden/>
    <w:unhideWhenUsed/>
    <w:rsid w:val="00D4748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jnuk_oa@ukr.net$" TargetMode="External"/><Relationship Id="rId3" Type="http://schemas.openxmlformats.org/officeDocument/2006/relationships/styles" Target="styles.xml"/><Relationship Id="rId7" Type="http://schemas.openxmlformats.org/officeDocument/2006/relationships/hyperlink" Target="mailto:rada@ekhmilny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da.ekhmilnyk.gov.ua/uk/page/proekti-regulyatornih-akti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olalona2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DA49-C297-4F20-99C8-8933FC4D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2</cp:revision>
  <cp:lastPrinted>2026-03-24T08:46:00Z</cp:lastPrinted>
  <dcterms:created xsi:type="dcterms:W3CDTF">2026-03-24T09:05:00Z</dcterms:created>
  <dcterms:modified xsi:type="dcterms:W3CDTF">2026-03-24T09:05:00Z</dcterms:modified>
</cp:coreProperties>
</file>