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5919"/>
      </w:tblGrid>
      <w:tr w:rsidR="003E1D10" w:rsidRPr="00BF19F5" w:rsidTr="003E1D10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8A1831" w:rsidRDefault="003E1D10" w:rsidP="009F73E7">
            <w:pPr>
              <w:pStyle w:val="1"/>
              <w:shd w:val="clear" w:color="auto" w:fill="FFFFFF"/>
              <w:spacing w:before="0" w:after="150"/>
              <w:jc w:val="both"/>
              <w:textAlignment w:val="baseline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A1831">
              <w:rPr>
                <w:rFonts w:ascii="Times New Roman" w:hAnsi="Times New Roman" w:cs="Times New Roman"/>
                <w:sz w:val="20"/>
                <w:szCs w:val="20"/>
              </w:rPr>
              <w:t>Обґрунтування</w:t>
            </w:r>
            <w:r w:rsidR="009B5769" w:rsidRPr="008A1831">
              <w:rPr>
                <w:rFonts w:ascii="Times New Roman" w:hAnsi="Times New Roman" w:cs="Times New Roman"/>
                <w:sz w:val="20"/>
                <w:szCs w:val="20"/>
              </w:rPr>
              <w:t xml:space="preserve"> до закупівлі: </w:t>
            </w:r>
            <w:r w:rsidR="009F73E7" w:rsidRPr="008A183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6084B" w:rsidRPr="00B6084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Проведення робіт з посіву газонної трави на зелених зонах, викошування газонів, трав та бур’янів за допомогою газонокосарок та  кущорізів</w:t>
            </w:r>
            <w:r w:rsidR="009F73E7" w:rsidRPr="008A183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8A1831">
              <w:rPr>
                <w:rFonts w:ascii="Times New Roman" w:hAnsi="Times New Roman" w:cs="Times New Roman"/>
                <w:sz w:val="20"/>
                <w:szCs w:val="20"/>
              </w:rPr>
              <w:t>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3E1D10" w:rsidTr="00B6084B">
        <w:trPr>
          <w:trHeight w:hRule="exact" w:val="18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Назва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C0" w:rsidRPr="008A1831" w:rsidRDefault="009F73E7" w:rsidP="008A1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3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6084B" w:rsidRPr="00B6084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Проведення робіт з посіву газонної трави на зелених зонах, викошування газонів, трав та бур’янів за допомогою газонокосарок та  кущорізів</w:t>
            </w:r>
            <w:r w:rsidRPr="008A183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A1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кодом ДК 021:2015 </w:t>
            </w:r>
            <w:r w:rsidR="00B6084B" w:rsidRPr="00B608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77310000-6</w:t>
            </w:r>
            <w:r w:rsidR="00AD6DE3" w:rsidRPr="00AD6D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 </w:t>
            </w:r>
            <w:r w:rsidR="00B6084B" w:rsidRPr="00B6084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Послуги з озеленення території та утримання зелених насаджень</w:t>
            </w:r>
            <w:r w:rsidR="00EA391E" w:rsidRPr="008A18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4EC0" w:rsidRPr="008A183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F19F5" w:rsidRPr="008A1831">
              <w:rPr>
                <w:rFonts w:ascii="Times New Roman" w:hAnsi="Times New Roman" w:cs="Times New Roman"/>
                <w:sz w:val="20"/>
                <w:szCs w:val="20"/>
              </w:rPr>
              <w:t xml:space="preserve">ідентифікатор закупівлі: </w:t>
            </w:r>
            <w:r w:rsidR="00B6084B" w:rsidRPr="00B6084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UA-2023-04-28-003682-a</w:t>
            </w:r>
            <w:r w:rsidR="00EA391E" w:rsidRPr="008A183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3E1D10" w:rsidTr="008A1831">
        <w:trPr>
          <w:trHeight w:val="74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B" w:rsidRPr="00B6084B" w:rsidRDefault="00B6084B" w:rsidP="00B6084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84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Учасник зобов’язаний:</w:t>
            </w:r>
          </w:p>
          <w:p w:rsidR="00B6084B" w:rsidRPr="00B6084B" w:rsidRDefault="00B6084B" w:rsidP="00B6084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84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Чітко дотримуватися 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 квітня 2006 року № 105 „ Про затвердження Правил утримання зелених насаджень у населених пунктах України” та зареєстрованих в Міністерстві юстиції України 27 липня 2006 року за № 880/12754.</w:t>
            </w:r>
          </w:p>
          <w:p w:rsidR="00B6084B" w:rsidRPr="00B6084B" w:rsidRDefault="00B6084B" w:rsidP="00B6084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84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Дотримуватися природоохоронного законодавства.</w:t>
            </w:r>
          </w:p>
          <w:p w:rsidR="00B6084B" w:rsidRPr="00B6084B" w:rsidRDefault="00B6084B" w:rsidP="00B6084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084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Дотримуватися техніки безпеки та охорони праці.</w:t>
            </w:r>
          </w:p>
          <w:p w:rsidR="00B6084B" w:rsidRPr="00B6084B" w:rsidRDefault="00B6084B" w:rsidP="00B6084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8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Вимоги до надання </w:t>
            </w:r>
            <w:r w:rsidRPr="00B60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послуг </w:t>
            </w:r>
          </w:p>
          <w:p w:rsidR="00B6084B" w:rsidRPr="00B6084B" w:rsidRDefault="00B6084B" w:rsidP="00B6084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084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1. Викошування газону( проводиться за висоти травостою не менше 5 см.  (у посушливий період висоту скошування може бути збільшено), максимальна висота травостою має бути 10 см. Скошування слід припинити після настання заморозків. Кратність викошування газонів, залежить від необхідності пов’язаної з природно-кліматичними умовами, </w:t>
            </w:r>
            <w:r w:rsidRPr="00B6084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орієнтовно 9</w:t>
            </w:r>
            <w:r w:rsidRPr="00B608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 протягом</w:t>
            </w:r>
            <w:r w:rsidRPr="00B60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084B">
              <w:rPr>
                <w:rFonts w:ascii="Times New Roman" w:hAnsi="Times New Roman" w:cs="Times New Roman"/>
                <w:b/>
                <w:sz w:val="20"/>
                <w:szCs w:val="20"/>
              </w:rPr>
              <w:t>періоду надання послуги орієнтовно з травня місяця по жовтень місяць включно.</w:t>
            </w:r>
            <w:r w:rsidRPr="00B6084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B6084B" w:rsidRPr="00B6084B" w:rsidRDefault="00B6084B" w:rsidP="00B6084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84B">
              <w:rPr>
                <w:rFonts w:ascii="Times New Roman" w:hAnsi="Times New Roman" w:cs="Times New Roman"/>
                <w:sz w:val="20"/>
                <w:szCs w:val="20"/>
              </w:rPr>
              <w:t>2. Всі послуги виконуються з використанням матеріалів Виконавця.</w:t>
            </w:r>
          </w:p>
          <w:p w:rsidR="00B6084B" w:rsidRPr="00B6084B" w:rsidRDefault="00B6084B" w:rsidP="00B6084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84B">
              <w:rPr>
                <w:rFonts w:ascii="Times New Roman" w:hAnsi="Times New Roman" w:cs="Times New Roman"/>
                <w:sz w:val="20"/>
                <w:szCs w:val="20"/>
              </w:rPr>
              <w:t xml:space="preserve">3. Режим роботи в літній період з 5:00 год. ранку, весна/осінь – з 07:00 год. ранку. </w:t>
            </w:r>
          </w:p>
          <w:p w:rsidR="00B6084B" w:rsidRPr="00B6084B" w:rsidRDefault="00B6084B" w:rsidP="00B6084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84B">
              <w:rPr>
                <w:rFonts w:ascii="Times New Roman" w:hAnsi="Times New Roman" w:cs="Times New Roman"/>
                <w:sz w:val="20"/>
                <w:szCs w:val="20"/>
              </w:rPr>
              <w:t>4. Наявність механізмів та транспортних засобів (власних або орендованих), в т.ч. поливально-мийних машин, косарок, інструментів для садіння та обробки протягом періоду виконання робіт та іншого інвентарю, інших механізмів.</w:t>
            </w:r>
          </w:p>
          <w:p w:rsidR="00B6084B" w:rsidRPr="00B6084B" w:rsidRDefault="00B6084B" w:rsidP="00B6084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84B">
              <w:rPr>
                <w:rFonts w:ascii="Times New Roman" w:hAnsi="Times New Roman" w:cs="Times New Roman"/>
                <w:sz w:val="20"/>
                <w:szCs w:val="20"/>
              </w:rPr>
              <w:t>5. Роботи повинні виконуватися в спецодязі який необхідний для забезпечення виконання послуг (костюми, черевики, рукавиці, тощо).</w:t>
            </w:r>
          </w:p>
          <w:p w:rsidR="00B6084B" w:rsidRPr="00B6084B" w:rsidRDefault="00B6084B" w:rsidP="00B6084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84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B608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Послуги надаються згідно графіків надання послуг, розроблених та поданих Учасником у тендерній пропозиції, або листів доручень Замовника в залежності від конкретних кліматичних умов. В разі необхідності термінового надання послуг Замовник письмово або в телефонному режимі у подальшому з письмовим підтвердженням може надати доручення на виконання додаткових об’ємів послуг в межах лімітних асигнувань або вносити зміни до раніше наданих графіків або листів доручень.</w:t>
            </w:r>
            <w:r w:rsidRPr="00B60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084B" w:rsidRPr="00B6084B" w:rsidRDefault="00B6084B" w:rsidP="00B6084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84B">
              <w:rPr>
                <w:rFonts w:ascii="Times New Roman" w:hAnsi="Times New Roman" w:cs="Times New Roman"/>
                <w:sz w:val="20"/>
                <w:szCs w:val="20"/>
              </w:rPr>
              <w:t>7. Учасник повинен дотримуватись режимів та графіків надання послуг, погоджених з Замовником.</w:t>
            </w:r>
          </w:p>
          <w:p w:rsidR="00B6084B" w:rsidRPr="00B6084B" w:rsidRDefault="00B6084B" w:rsidP="00B6084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84B">
              <w:rPr>
                <w:rFonts w:ascii="Times New Roman" w:hAnsi="Times New Roman" w:cs="Times New Roman"/>
                <w:sz w:val="20"/>
                <w:szCs w:val="20"/>
              </w:rPr>
              <w:t>8. В разі необхідності, Замовник має право коригувати обсяги послуг в рамках суми договору.</w:t>
            </w:r>
          </w:p>
          <w:p w:rsidR="00B6084B" w:rsidRPr="00B6084B" w:rsidRDefault="00B6084B" w:rsidP="00B6084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84B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 w:rsidRPr="00B6084B">
              <w:rPr>
                <w:rFonts w:ascii="Times New Roman" w:eastAsia="Times New Roman" w:hAnsi="Times New Roman" w:cs="Times New Roman"/>
                <w:sz w:val="20"/>
                <w:szCs w:val="20"/>
              </w:rPr>
              <w:t>Розрахунки за Договором здійснюються за фактично надані послуги щомісячно за наявності бюджетних коштів відповідних бюджетних асигнувань із загального фонду місцевого бюджету</w:t>
            </w:r>
            <w:r w:rsidRPr="00B608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E1D10" w:rsidRPr="00B6084B" w:rsidRDefault="00B6084B" w:rsidP="00B6084B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10. </w:t>
            </w:r>
            <w:r w:rsidRPr="00B60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 разі виявлення Замовником, при візуальному обстеженні, неякісного надання послуги щодо Виконавця складається акт претензія та такі послуги не оплачуються Замовником (згідно складеного Акту-претензії). Зазначений Акт-претензія є підставою для накладення на Виконавця</w:t>
            </w:r>
            <w:r w:rsidRPr="00B60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штрафних санкцій  у п’ятикратному  розмірі від вартості ненаданих або неякісно наданих послуг.</w:t>
            </w:r>
          </w:p>
        </w:tc>
      </w:tr>
      <w:tr w:rsidR="003E1D10" w:rsidTr="000947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0" w:rsidRPr="00F01C47" w:rsidRDefault="00F76652" w:rsidP="00B6084B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</w:t>
            </w:r>
            <w:r w:rsidR="00E56E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ікувана вартість складає </w:t>
            </w:r>
            <w:r w:rsidR="00B6084B">
              <w:rPr>
                <w:rFonts w:ascii="Times New Roman" w:hAnsi="Times New Roman"/>
                <w:sz w:val="20"/>
                <w:szCs w:val="20"/>
                <w:lang w:eastAsia="ru-RU"/>
              </w:rPr>
              <w:t>436 12</w:t>
            </w:r>
            <w:r w:rsidR="00AD6DE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грн. Розрахунок очікува</w:t>
            </w:r>
            <w:r w:rsidR="00BB40FB" w:rsidRPr="00F01C47">
              <w:rPr>
                <w:rFonts w:ascii="Times New Roman" w:hAnsi="Times New Roman"/>
                <w:sz w:val="20"/>
                <w:szCs w:val="20"/>
                <w:lang w:eastAsia="ru-RU"/>
              </w:rPr>
              <w:t>ної вартості зазначеної пос</w:t>
            </w:r>
            <w:r w:rsidR="00064259">
              <w:rPr>
                <w:rFonts w:ascii="Times New Roman" w:hAnsi="Times New Roman"/>
                <w:sz w:val="20"/>
                <w:szCs w:val="20"/>
                <w:lang w:eastAsia="ru-RU"/>
              </w:rPr>
              <w:t>луги було складено</w:t>
            </w:r>
            <w:r w:rsidR="00AD6D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межах виділених коштів </w:t>
            </w:r>
            <w:r w:rsidR="004241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 метою реалізації заходів передбачених </w:t>
            </w:r>
            <w:r w:rsidR="00B6084B" w:rsidRPr="00424191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</w:t>
            </w:r>
            <w:r w:rsidR="00B6084B">
              <w:rPr>
                <w:rFonts w:ascii="Times New Roman" w:hAnsi="Times New Roman" w:cs="Times New Roman"/>
                <w:bCs/>
                <w:sz w:val="20"/>
                <w:szCs w:val="20"/>
              </w:rPr>
              <w:t>ою</w:t>
            </w:r>
            <w:r w:rsidR="00B6084B" w:rsidRPr="00424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розвитку житлово-комунального господарства та благоустрою територій населених пунктів Хмільницької міської територіальної громади на 2022-2026 роки, затвердженої рішенням 15 сесії міської ради 8 скликання від 21 липня 2021 року № 612 (зі змінами)</w:t>
            </w:r>
            <w:bookmarkStart w:id="0" w:name="_GoBack"/>
            <w:bookmarkEnd w:id="0"/>
            <w:r w:rsidR="00424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642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використовуючи метод </w:t>
            </w:r>
            <w:r w:rsidR="00064259"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порівняння ринкових цін </w:t>
            </w:r>
            <w:r w:rsidR="00064259"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на такі послуги, доступні у відкритих джерелах інформації (Інтернет).</w:t>
            </w:r>
          </w:p>
        </w:tc>
      </w:tr>
    </w:tbl>
    <w:p w:rsidR="00B75107" w:rsidRDefault="00B75107" w:rsidP="00B362F3">
      <w:pPr>
        <w:spacing w:after="0" w:line="240" w:lineRule="auto"/>
      </w:pPr>
    </w:p>
    <w:sectPr w:rsidR="00B751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4DE1"/>
    <w:multiLevelType w:val="hybridMultilevel"/>
    <w:tmpl w:val="EC923C7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36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D402C"/>
    <w:multiLevelType w:val="hybridMultilevel"/>
    <w:tmpl w:val="42288B50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36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13AC0"/>
    <w:multiLevelType w:val="multilevel"/>
    <w:tmpl w:val="116843F0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effect w:val="none"/>
        <w:vertAlign w:val="baseline"/>
        <w:lang w:val="uk-UA" w:eastAsia="zh-CN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3">
    <w:nsid w:val="3173494F"/>
    <w:multiLevelType w:val="hybridMultilevel"/>
    <w:tmpl w:val="346C76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8524B"/>
    <w:multiLevelType w:val="hybridMultilevel"/>
    <w:tmpl w:val="B3F8B57C"/>
    <w:lvl w:ilvl="0" w:tplc="BD76EC16">
      <w:numFmt w:val="bullet"/>
      <w:lvlText w:val="-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D7149"/>
    <w:multiLevelType w:val="hybridMultilevel"/>
    <w:tmpl w:val="C1C061D0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D1BE9"/>
    <w:multiLevelType w:val="hybridMultilevel"/>
    <w:tmpl w:val="D9040C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5F"/>
    <w:rsid w:val="00002097"/>
    <w:rsid w:val="00064259"/>
    <w:rsid w:val="00094719"/>
    <w:rsid w:val="000C2AAE"/>
    <w:rsid w:val="00132F9F"/>
    <w:rsid w:val="001B714D"/>
    <w:rsid w:val="001F2200"/>
    <w:rsid w:val="00222C66"/>
    <w:rsid w:val="00227AD1"/>
    <w:rsid w:val="002F20CF"/>
    <w:rsid w:val="0031441F"/>
    <w:rsid w:val="00357210"/>
    <w:rsid w:val="003E1D10"/>
    <w:rsid w:val="00402ADA"/>
    <w:rsid w:val="00424191"/>
    <w:rsid w:val="004D5DBC"/>
    <w:rsid w:val="005123B6"/>
    <w:rsid w:val="00566B55"/>
    <w:rsid w:val="00584EC0"/>
    <w:rsid w:val="005B3B9F"/>
    <w:rsid w:val="005B45F0"/>
    <w:rsid w:val="00624B08"/>
    <w:rsid w:val="006A3CA2"/>
    <w:rsid w:val="007A7D11"/>
    <w:rsid w:val="00802D00"/>
    <w:rsid w:val="00833F28"/>
    <w:rsid w:val="0083521E"/>
    <w:rsid w:val="008A1831"/>
    <w:rsid w:val="008C16E2"/>
    <w:rsid w:val="008D7E57"/>
    <w:rsid w:val="00937E7A"/>
    <w:rsid w:val="009B1097"/>
    <w:rsid w:val="009B5769"/>
    <w:rsid w:val="009C1654"/>
    <w:rsid w:val="009F5960"/>
    <w:rsid w:val="009F73E7"/>
    <w:rsid w:val="009F751E"/>
    <w:rsid w:val="00A65071"/>
    <w:rsid w:val="00AD6DE3"/>
    <w:rsid w:val="00B04E5F"/>
    <w:rsid w:val="00B142E3"/>
    <w:rsid w:val="00B362F3"/>
    <w:rsid w:val="00B6084B"/>
    <w:rsid w:val="00B75107"/>
    <w:rsid w:val="00BB40FB"/>
    <w:rsid w:val="00BF19F5"/>
    <w:rsid w:val="00C23F89"/>
    <w:rsid w:val="00CC41EC"/>
    <w:rsid w:val="00D07F57"/>
    <w:rsid w:val="00D14F32"/>
    <w:rsid w:val="00D903A1"/>
    <w:rsid w:val="00DB15C2"/>
    <w:rsid w:val="00E56EDD"/>
    <w:rsid w:val="00E704C4"/>
    <w:rsid w:val="00E82DC8"/>
    <w:rsid w:val="00EA391E"/>
    <w:rsid w:val="00F01C47"/>
    <w:rsid w:val="00F54E6F"/>
    <w:rsid w:val="00F76652"/>
    <w:rsid w:val="00FF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0"/>
  </w:style>
  <w:style w:type="paragraph" w:styleId="1">
    <w:name w:val="heading 1"/>
    <w:basedOn w:val="a"/>
    <w:next w:val="a"/>
    <w:link w:val="10"/>
    <w:qFormat/>
    <w:rsid w:val="009F73E7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E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19F5"/>
    <w:pPr>
      <w:ind w:left="720"/>
      <w:contextualSpacing/>
    </w:pPr>
  </w:style>
  <w:style w:type="paragraph" w:styleId="a6">
    <w:name w:val="No Spacing"/>
    <w:uiPriority w:val="1"/>
    <w:qFormat/>
    <w:rsid w:val="00BB40F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qFormat/>
    <w:rsid w:val="000C2AAE"/>
    <w:rPr>
      <w:i/>
      <w:iCs/>
    </w:rPr>
  </w:style>
  <w:style w:type="character" w:customStyle="1" w:styleId="10">
    <w:name w:val="Заголовок 1 Знак"/>
    <w:basedOn w:val="a0"/>
    <w:link w:val="1"/>
    <w:rsid w:val="009F73E7"/>
    <w:rPr>
      <w:rFonts w:ascii="Calibri" w:eastAsia="Calibri" w:hAnsi="Calibri" w:cs="Calibri"/>
      <w:b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0"/>
  </w:style>
  <w:style w:type="paragraph" w:styleId="1">
    <w:name w:val="heading 1"/>
    <w:basedOn w:val="a"/>
    <w:next w:val="a"/>
    <w:link w:val="10"/>
    <w:qFormat/>
    <w:rsid w:val="009F73E7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E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19F5"/>
    <w:pPr>
      <w:ind w:left="720"/>
      <w:contextualSpacing/>
    </w:pPr>
  </w:style>
  <w:style w:type="paragraph" w:styleId="a6">
    <w:name w:val="No Spacing"/>
    <w:uiPriority w:val="1"/>
    <w:qFormat/>
    <w:rsid w:val="00BB40F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qFormat/>
    <w:rsid w:val="000C2AAE"/>
    <w:rPr>
      <w:i/>
      <w:iCs/>
    </w:rPr>
  </w:style>
  <w:style w:type="character" w:customStyle="1" w:styleId="10">
    <w:name w:val="Заголовок 1 Знак"/>
    <w:basedOn w:val="a0"/>
    <w:link w:val="1"/>
    <w:rsid w:val="009F73E7"/>
    <w:rPr>
      <w:rFonts w:ascii="Calibri" w:eastAsia="Calibri" w:hAnsi="Calibri" w:cs="Calibri"/>
      <w:b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54BEB-4436-4521-AD8F-4EC766E08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2542</Words>
  <Characters>1450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ГУБАТЕНКО ОЛЕНА АДОЛЬФІВНА</dc:creator>
  <cp:lastModifiedBy>_</cp:lastModifiedBy>
  <cp:revision>2</cp:revision>
  <cp:lastPrinted>2023-04-28T08:46:00Z</cp:lastPrinted>
  <dcterms:created xsi:type="dcterms:W3CDTF">2023-04-28T08:48:00Z</dcterms:created>
  <dcterms:modified xsi:type="dcterms:W3CDTF">2023-04-28T08:48:00Z</dcterms:modified>
</cp:coreProperties>
</file>