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46" w:rsidRDefault="001F6446" w:rsidP="001F6446">
      <w:pPr>
        <w:tabs>
          <w:tab w:val="left" w:pos="1215"/>
        </w:tabs>
        <w:rPr>
          <w:szCs w:val="22"/>
          <w:lang w:val="uk-UA"/>
        </w:rPr>
      </w:pPr>
      <w:r>
        <w:rPr>
          <w:szCs w:val="22"/>
          <w:lang w:val="uk-UA"/>
        </w:rPr>
        <w:t xml:space="preserve">                                                                                                               </w:t>
      </w:r>
      <w:r>
        <w:rPr>
          <w:noProof/>
        </w:rPr>
        <w:drawing>
          <wp:anchor distT="0" distB="0" distL="114300" distR="114300" simplePos="0" relativeHeight="251659264" behindDoc="0" locked="0" layoutInCell="1" allowOverlap="1" wp14:anchorId="147A7B3C" wp14:editId="39D65FC0">
            <wp:simplePos x="0" y="0"/>
            <wp:positionH relativeFrom="column">
              <wp:posOffset>2857500</wp:posOffset>
            </wp:positionH>
            <wp:positionV relativeFrom="paragraph">
              <wp:posOffset>-114300</wp:posOffset>
            </wp:positionV>
            <wp:extent cx="419100" cy="571500"/>
            <wp:effectExtent l="19050" t="0" r="0" b="0"/>
            <wp:wrapSquare wrapText="r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419100" cy="571500"/>
                    </a:xfrm>
                    <a:prstGeom prst="rect">
                      <a:avLst/>
                    </a:prstGeom>
                    <a:noFill/>
                  </pic:spPr>
                </pic:pic>
              </a:graphicData>
            </a:graphic>
          </wp:anchor>
        </w:drawing>
      </w:r>
      <w:r>
        <w:rPr>
          <w:szCs w:val="22"/>
          <w:lang w:val="uk-UA"/>
        </w:rPr>
        <w:t xml:space="preserve">       </w:t>
      </w:r>
    </w:p>
    <w:p w:rsidR="001F6446" w:rsidRDefault="001F6446" w:rsidP="001F6446">
      <w:pPr>
        <w:tabs>
          <w:tab w:val="left" w:pos="1215"/>
        </w:tabs>
        <w:rPr>
          <w:szCs w:val="22"/>
          <w:lang w:val="uk-UA"/>
        </w:rPr>
      </w:pPr>
    </w:p>
    <w:p w:rsidR="001F6446" w:rsidRDefault="001F6446" w:rsidP="001F6446">
      <w:pPr>
        <w:tabs>
          <w:tab w:val="left" w:pos="1215"/>
        </w:tabs>
        <w:rPr>
          <w:szCs w:val="22"/>
          <w:lang w:val="uk-UA"/>
        </w:rPr>
      </w:pPr>
      <w:r>
        <w:rPr>
          <w:szCs w:val="22"/>
          <w:lang w:val="uk-UA"/>
        </w:rPr>
        <w:t xml:space="preserve">                                                                                                                                            </w:t>
      </w:r>
    </w:p>
    <w:p w:rsidR="001F6446" w:rsidRDefault="001F6446" w:rsidP="001F6446">
      <w:pPr>
        <w:tabs>
          <w:tab w:val="left" w:pos="1215"/>
        </w:tabs>
      </w:pPr>
      <w:r>
        <w:rPr>
          <w:szCs w:val="22"/>
          <w:lang w:val="uk-UA"/>
        </w:rPr>
        <w:t xml:space="preserve">                                                                        </w:t>
      </w:r>
      <w:r>
        <w:t>УКРАЇНА</w:t>
      </w:r>
    </w:p>
    <w:p w:rsidR="001F6446" w:rsidRDefault="001F6446" w:rsidP="001F6446">
      <w:pPr>
        <w:jc w:val="center"/>
        <w:rPr>
          <w:sz w:val="22"/>
          <w:szCs w:val="22"/>
          <w:lang w:val="uk-UA"/>
        </w:rPr>
      </w:pPr>
      <w:r>
        <w:rPr>
          <w:b/>
          <w:bCs/>
          <w:sz w:val="26"/>
          <w:szCs w:val="26"/>
          <w:lang w:val="uk-UA"/>
        </w:rPr>
        <w:t>ХМІЛЬНИЦЬКА МІСЬКА РАДА</w:t>
      </w:r>
    </w:p>
    <w:p w:rsidR="001F6446" w:rsidRDefault="001F6446" w:rsidP="001F6446">
      <w:pPr>
        <w:jc w:val="center"/>
        <w:rPr>
          <w:sz w:val="22"/>
          <w:szCs w:val="22"/>
          <w:lang w:val="uk-UA"/>
        </w:rPr>
      </w:pPr>
      <w:r>
        <w:rPr>
          <w:sz w:val="22"/>
          <w:szCs w:val="22"/>
          <w:lang w:val="uk-UA"/>
        </w:rPr>
        <w:t xml:space="preserve">ВІННИЦЬКОЇ  ОБЛАСТІ                                                       </w:t>
      </w:r>
    </w:p>
    <w:p w:rsidR="001F6446" w:rsidRDefault="001F6446" w:rsidP="001F6446">
      <w:pPr>
        <w:pStyle w:val="9"/>
        <w:rPr>
          <w:sz w:val="28"/>
          <w:szCs w:val="28"/>
        </w:rPr>
      </w:pPr>
      <w:r>
        <w:rPr>
          <w:sz w:val="28"/>
          <w:szCs w:val="28"/>
        </w:rPr>
        <w:t xml:space="preserve"> Р І Ш Е Н </w:t>
      </w:r>
      <w:proofErr w:type="spellStart"/>
      <w:r>
        <w:rPr>
          <w:sz w:val="28"/>
          <w:szCs w:val="28"/>
        </w:rPr>
        <w:t>Н</w:t>
      </w:r>
      <w:proofErr w:type="spellEnd"/>
      <w:r>
        <w:rPr>
          <w:sz w:val="28"/>
          <w:szCs w:val="28"/>
        </w:rPr>
        <w:t xml:space="preserve"> Я    № 1333     </w:t>
      </w:r>
    </w:p>
    <w:p w:rsidR="001F6446" w:rsidRDefault="001F6446" w:rsidP="001F6446">
      <w:pPr>
        <w:jc w:val="both"/>
        <w:rPr>
          <w:sz w:val="28"/>
          <w:szCs w:val="28"/>
          <w:lang w:val="uk-UA"/>
        </w:rPr>
      </w:pPr>
    </w:p>
    <w:p w:rsidR="001F6446" w:rsidRPr="00114745" w:rsidRDefault="001F6446" w:rsidP="001F6446">
      <w:pPr>
        <w:jc w:val="both"/>
        <w:rPr>
          <w:sz w:val="28"/>
          <w:szCs w:val="28"/>
          <w:lang w:val="uk-UA"/>
        </w:rPr>
      </w:pPr>
      <w:r>
        <w:rPr>
          <w:sz w:val="28"/>
          <w:szCs w:val="28"/>
          <w:lang w:val="uk-UA"/>
        </w:rPr>
        <w:t>від 16 лютого</w:t>
      </w:r>
      <w:r w:rsidRPr="00114745">
        <w:rPr>
          <w:sz w:val="28"/>
          <w:szCs w:val="28"/>
          <w:lang w:val="uk-UA"/>
        </w:rPr>
        <w:t xml:space="preserve">  2018 року              </w:t>
      </w:r>
      <w:r>
        <w:rPr>
          <w:sz w:val="28"/>
          <w:szCs w:val="28"/>
          <w:lang w:val="uk-UA"/>
        </w:rPr>
        <w:t xml:space="preserve">                             </w:t>
      </w:r>
      <w:r w:rsidRPr="00114745">
        <w:rPr>
          <w:sz w:val="28"/>
          <w:szCs w:val="28"/>
          <w:lang w:val="uk-UA"/>
        </w:rPr>
        <w:t xml:space="preserve"> </w:t>
      </w:r>
      <w:r>
        <w:rPr>
          <w:sz w:val="28"/>
          <w:szCs w:val="28"/>
          <w:lang w:val="uk-UA"/>
        </w:rPr>
        <w:t xml:space="preserve">        47 </w:t>
      </w:r>
      <w:r w:rsidRPr="00114745">
        <w:rPr>
          <w:sz w:val="28"/>
          <w:szCs w:val="28"/>
          <w:lang w:val="uk-UA"/>
        </w:rPr>
        <w:t xml:space="preserve">сесія міської  ради </w:t>
      </w:r>
    </w:p>
    <w:p w:rsidR="001F6446" w:rsidRPr="00114745" w:rsidRDefault="001F6446" w:rsidP="001F6446">
      <w:pPr>
        <w:jc w:val="both"/>
        <w:rPr>
          <w:sz w:val="28"/>
          <w:szCs w:val="28"/>
          <w:lang w:val="uk-UA"/>
        </w:rPr>
      </w:pPr>
      <w:r w:rsidRPr="00114745">
        <w:rPr>
          <w:sz w:val="28"/>
          <w:szCs w:val="28"/>
          <w:lang w:val="uk-UA"/>
        </w:rPr>
        <w:t xml:space="preserve">                                                                                                             7 скликання </w:t>
      </w:r>
    </w:p>
    <w:p w:rsidR="001F6446" w:rsidRDefault="001F6446" w:rsidP="001F6446">
      <w:pPr>
        <w:jc w:val="both"/>
        <w:rPr>
          <w:b/>
          <w:sz w:val="28"/>
          <w:szCs w:val="28"/>
          <w:lang w:val="uk-UA"/>
        </w:rPr>
      </w:pPr>
      <w:r>
        <w:rPr>
          <w:b/>
          <w:sz w:val="28"/>
          <w:szCs w:val="28"/>
          <w:lang w:val="uk-UA"/>
        </w:rPr>
        <w:t xml:space="preserve">Про надання дозволу управлінню </w:t>
      </w:r>
    </w:p>
    <w:p w:rsidR="001F6446" w:rsidRDefault="001F6446" w:rsidP="001F6446">
      <w:pPr>
        <w:jc w:val="both"/>
        <w:rPr>
          <w:b/>
          <w:sz w:val="28"/>
          <w:szCs w:val="28"/>
          <w:lang w:val="uk-UA"/>
        </w:rPr>
      </w:pPr>
      <w:r>
        <w:rPr>
          <w:b/>
          <w:sz w:val="28"/>
          <w:szCs w:val="28"/>
          <w:lang w:val="uk-UA"/>
        </w:rPr>
        <w:t>освіти міської ради на списання</w:t>
      </w:r>
    </w:p>
    <w:p w:rsidR="001F6446" w:rsidRDefault="001F6446" w:rsidP="001F6446">
      <w:pPr>
        <w:pStyle w:val="2"/>
        <w:tabs>
          <w:tab w:val="left" w:pos="708"/>
        </w:tabs>
        <w:rPr>
          <w:b/>
          <w:sz w:val="28"/>
        </w:rPr>
      </w:pPr>
      <w:r>
        <w:rPr>
          <w:b/>
          <w:sz w:val="28"/>
        </w:rPr>
        <w:t>комунального майна</w:t>
      </w:r>
    </w:p>
    <w:p w:rsidR="001F6446" w:rsidRDefault="001F6446" w:rsidP="001F6446">
      <w:pPr>
        <w:pStyle w:val="2"/>
        <w:tabs>
          <w:tab w:val="left" w:pos="708"/>
        </w:tabs>
        <w:rPr>
          <w:b/>
          <w:sz w:val="28"/>
        </w:rPr>
      </w:pPr>
    </w:p>
    <w:p w:rsidR="001F6446" w:rsidRDefault="001F6446" w:rsidP="001F6446">
      <w:pPr>
        <w:pStyle w:val="2"/>
        <w:tabs>
          <w:tab w:val="left" w:pos="708"/>
        </w:tabs>
        <w:rPr>
          <w:sz w:val="28"/>
        </w:rPr>
      </w:pPr>
      <w:r>
        <w:rPr>
          <w:sz w:val="28"/>
        </w:rPr>
        <w:t xml:space="preserve">            Розглянувши клопотання управління освіти міської ради від 08.12.2017 р. №01-14/947 щодо надання дозволу на списання комунального майна, що знаходиться на балансі управління, враховуючи  відомість та акт інвентаризації майна комунальної власності, що пропонується до списання, акт технічного стану основних засобів від 06.12.2017р.,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w:t>
      </w:r>
      <w:r>
        <w:rPr>
          <w:bCs/>
          <w:sz w:val="28"/>
        </w:rPr>
        <w:t xml:space="preserve">керуючись </w:t>
      </w:r>
      <w:r>
        <w:rPr>
          <w:sz w:val="28"/>
        </w:rPr>
        <w:t>ст. 26, 59, 60 Закону України  «Про місцеве самоврядування в Україні», міська рада</w:t>
      </w:r>
    </w:p>
    <w:p w:rsidR="001F6446" w:rsidRDefault="001F6446" w:rsidP="001F6446">
      <w:pPr>
        <w:jc w:val="both"/>
        <w:rPr>
          <w:b/>
          <w:sz w:val="28"/>
          <w:szCs w:val="28"/>
          <w:lang w:val="uk-UA"/>
        </w:rPr>
      </w:pPr>
      <w:r>
        <w:rPr>
          <w:b/>
          <w:sz w:val="28"/>
          <w:szCs w:val="28"/>
          <w:lang w:val="uk-UA"/>
        </w:rPr>
        <w:t xml:space="preserve">                                   В И Р І Ш И Л А :</w:t>
      </w:r>
    </w:p>
    <w:p w:rsidR="001F6446" w:rsidRDefault="001F6446" w:rsidP="001F6446">
      <w:pPr>
        <w:widowControl w:val="0"/>
        <w:shd w:val="clear" w:color="auto" w:fill="FFFFFF"/>
        <w:autoSpaceDE w:val="0"/>
        <w:autoSpaceDN w:val="0"/>
        <w:adjustRightInd w:val="0"/>
        <w:ind w:firstLine="708"/>
        <w:jc w:val="both"/>
        <w:rPr>
          <w:sz w:val="28"/>
          <w:szCs w:val="28"/>
          <w:lang w:val="uk-UA"/>
        </w:rPr>
      </w:pPr>
      <w:r>
        <w:rPr>
          <w:sz w:val="28"/>
          <w:szCs w:val="28"/>
          <w:lang w:val="uk-UA"/>
        </w:rPr>
        <w:t>1.</w:t>
      </w:r>
      <w:r w:rsidRPr="001B40ED">
        <w:rPr>
          <w:sz w:val="28"/>
          <w:szCs w:val="28"/>
          <w:lang w:val="uk-UA"/>
        </w:rPr>
        <w:t xml:space="preserve">Надати дозвіл управлінню освіти міської ради  на списання </w:t>
      </w:r>
      <w:r>
        <w:rPr>
          <w:sz w:val="28"/>
          <w:szCs w:val="28"/>
          <w:lang w:val="uk-UA"/>
        </w:rPr>
        <w:t>наступного комунального майна:</w:t>
      </w:r>
    </w:p>
    <w:p w:rsidR="001F6446" w:rsidRDefault="001F6446" w:rsidP="001F6446">
      <w:pPr>
        <w:widowControl w:val="0"/>
        <w:shd w:val="clear" w:color="auto" w:fill="FFFFFF"/>
        <w:autoSpaceDE w:val="0"/>
        <w:autoSpaceDN w:val="0"/>
        <w:adjustRightInd w:val="0"/>
        <w:ind w:firstLine="708"/>
        <w:jc w:val="both"/>
        <w:rPr>
          <w:sz w:val="28"/>
          <w:szCs w:val="28"/>
          <w:lang w:val="uk-UA"/>
        </w:rPr>
      </w:pPr>
      <w:r>
        <w:rPr>
          <w:sz w:val="28"/>
          <w:szCs w:val="28"/>
          <w:lang w:val="uk-UA"/>
        </w:rPr>
        <w:t xml:space="preserve">1.1. </w:t>
      </w:r>
      <w:r w:rsidRPr="00114745">
        <w:rPr>
          <w:sz w:val="28"/>
          <w:szCs w:val="28"/>
          <w:lang w:val="uk-UA"/>
        </w:rPr>
        <w:t>комп’ютерного комплексу, первісна вартість якого складає 37693грн.</w:t>
      </w:r>
      <w:r>
        <w:rPr>
          <w:sz w:val="28"/>
          <w:szCs w:val="28"/>
          <w:lang w:val="uk-UA"/>
        </w:rPr>
        <w:t xml:space="preserve"> </w:t>
      </w:r>
      <w:r w:rsidRPr="001C154E">
        <w:rPr>
          <w:sz w:val="28"/>
          <w:szCs w:val="28"/>
          <w:lang w:val="uk-UA"/>
        </w:rPr>
        <w:t>(тридцять сім тисяч шістсот дев’яносто три гривні), залишкова вартість – нуль гривень, інвентарний номер 10480140</w:t>
      </w:r>
      <w:r>
        <w:rPr>
          <w:sz w:val="28"/>
          <w:szCs w:val="28"/>
          <w:lang w:val="uk-UA"/>
        </w:rPr>
        <w:t>, рік введення в експлуатацію – 2001;</w:t>
      </w:r>
    </w:p>
    <w:p w:rsidR="001F6446" w:rsidRPr="00114745" w:rsidRDefault="001F6446" w:rsidP="001F6446">
      <w:pPr>
        <w:widowControl w:val="0"/>
        <w:shd w:val="clear" w:color="auto" w:fill="FFFFFF"/>
        <w:autoSpaceDE w:val="0"/>
        <w:autoSpaceDN w:val="0"/>
        <w:adjustRightInd w:val="0"/>
        <w:ind w:firstLine="708"/>
        <w:jc w:val="both"/>
        <w:rPr>
          <w:sz w:val="28"/>
          <w:szCs w:val="28"/>
          <w:lang w:val="uk-UA"/>
        </w:rPr>
      </w:pPr>
      <w:r>
        <w:rPr>
          <w:sz w:val="28"/>
          <w:szCs w:val="28"/>
          <w:lang w:val="uk-UA"/>
        </w:rPr>
        <w:t xml:space="preserve">1.2. </w:t>
      </w:r>
      <w:r w:rsidRPr="00114745">
        <w:rPr>
          <w:sz w:val="28"/>
          <w:szCs w:val="28"/>
          <w:lang w:val="uk-UA"/>
        </w:rPr>
        <w:t>комп’ютерної системи (трьох ко</w:t>
      </w:r>
      <w:r>
        <w:rPr>
          <w:sz w:val="28"/>
          <w:szCs w:val="28"/>
          <w:lang w:val="uk-UA"/>
        </w:rPr>
        <w:t>м</w:t>
      </w:r>
      <w:r w:rsidRPr="00114745">
        <w:rPr>
          <w:sz w:val="28"/>
          <w:szCs w:val="28"/>
          <w:lang w:val="uk-UA"/>
        </w:rPr>
        <w:t xml:space="preserve">п’ютерів), первісна вартість якої </w:t>
      </w:r>
    </w:p>
    <w:p w:rsidR="001F6446" w:rsidRDefault="001F6446" w:rsidP="001F6446">
      <w:pPr>
        <w:widowControl w:val="0"/>
        <w:shd w:val="clear" w:color="auto" w:fill="FFFFFF"/>
        <w:autoSpaceDE w:val="0"/>
        <w:autoSpaceDN w:val="0"/>
        <w:adjustRightInd w:val="0"/>
        <w:jc w:val="both"/>
        <w:rPr>
          <w:sz w:val="28"/>
          <w:szCs w:val="28"/>
          <w:lang w:val="uk-UA"/>
        </w:rPr>
      </w:pPr>
      <w:r w:rsidRPr="00114745">
        <w:rPr>
          <w:sz w:val="28"/>
          <w:szCs w:val="28"/>
          <w:lang w:val="uk-UA"/>
        </w:rPr>
        <w:t>складає 14400 грн.</w:t>
      </w:r>
      <w:r w:rsidRPr="001C154E">
        <w:rPr>
          <w:sz w:val="28"/>
          <w:szCs w:val="28"/>
          <w:lang w:val="uk-UA"/>
        </w:rPr>
        <w:t>(</w:t>
      </w:r>
      <w:r>
        <w:rPr>
          <w:sz w:val="28"/>
          <w:szCs w:val="28"/>
          <w:lang w:val="uk-UA"/>
        </w:rPr>
        <w:t xml:space="preserve">чотирнадцять </w:t>
      </w:r>
      <w:r w:rsidRPr="001C154E">
        <w:rPr>
          <w:sz w:val="28"/>
          <w:szCs w:val="28"/>
          <w:lang w:val="uk-UA"/>
        </w:rPr>
        <w:t xml:space="preserve">тисяч </w:t>
      </w:r>
      <w:r>
        <w:rPr>
          <w:sz w:val="28"/>
          <w:szCs w:val="28"/>
          <w:lang w:val="uk-UA"/>
        </w:rPr>
        <w:t xml:space="preserve">чотириста </w:t>
      </w:r>
      <w:r w:rsidRPr="001C154E">
        <w:rPr>
          <w:sz w:val="28"/>
          <w:szCs w:val="28"/>
          <w:lang w:val="uk-UA"/>
        </w:rPr>
        <w:t>грив</w:t>
      </w:r>
      <w:r>
        <w:rPr>
          <w:sz w:val="28"/>
          <w:szCs w:val="28"/>
          <w:lang w:val="uk-UA"/>
        </w:rPr>
        <w:t>ень</w:t>
      </w:r>
      <w:r w:rsidRPr="001C154E">
        <w:rPr>
          <w:sz w:val="28"/>
          <w:szCs w:val="28"/>
          <w:lang w:val="uk-UA"/>
        </w:rPr>
        <w:t>), залишкова вартість – нуль гривень, інвентарн</w:t>
      </w:r>
      <w:r>
        <w:rPr>
          <w:sz w:val="28"/>
          <w:szCs w:val="28"/>
          <w:lang w:val="uk-UA"/>
        </w:rPr>
        <w:t>і</w:t>
      </w:r>
      <w:r w:rsidRPr="001C154E">
        <w:rPr>
          <w:sz w:val="28"/>
          <w:szCs w:val="28"/>
          <w:lang w:val="uk-UA"/>
        </w:rPr>
        <w:t xml:space="preserve"> номер</w:t>
      </w:r>
      <w:r>
        <w:rPr>
          <w:sz w:val="28"/>
          <w:szCs w:val="28"/>
          <w:lang w:val="uk-UA"/>
        </w:rPr>
        <w:t>и</w:t>
      </w:r>
      <w:r w:rsidRPr="001C154E">
        <w:rPr>
          <w:sz w:val="28"/>
          <w:szCs w:val="28"/>
          <w:lang w:val="uk-UA"/>
        </w:rPr>
        <w:t xml:space="preserve"> 104</w:t>
      </w:r>
      <w:r>
        <w:rPr>
          <w:sz w:val="28"/>
          <w:szCs w:val="28"/>
          <w:lang w:val="uk-UA"/>
        </w:rPr>
        <w:t>90118,</w:t>
      </w:r>
      <w:r w:rsidRPr="00114745">
        <w:rPr>
          <w:sz w:val="28"/>
          <w:szCs w:val="28"/>
        </w:rPr>
        <w:t xml:space="preserve"> </w:t>
      </w:r>
      <w:r>
        <w:rPr>
          <w:sz w:val="28"/>
          <w:szCs w:val="28"/>
          <w:lang w:val="uk-UA"/>
        </w:rPr>
        <w:t>10490119,</w:t>
      </w:r>
      <w:r w:rsidRPr="00114745">
        <w:rPr>
          <w:sz w:val="28"/>
          <w:szCs w:val="28"/>
        </w:rPr>
        <w:t xml:space="preserve"> </w:t>
      </w:r>
      <w:r>
        <w:rPr>
          <w:sz w:val="28"/>
          <w:szCs w:val="28"/>
          <w:lang w:val="uk-UA"/>
        </w:rPr>
        <w:t>10490120, рік введення в експлуатацію – 1986.</w:t>
      </w:r>
    </w:p>
    <w:p w:rsidR="001F6446" w:rsidRDefault="001F6446" w:rsidP="001F6446">
      <w:pPr>
        <w:widowControl w:val="0"/>
        <w:shd w:val="clear" w:color="auto" w:fill="FFFFFF"/>
        <w:autoSpaceDE w:val="0"/>
        <w:autoSpaceDN w:val="0"/>
        <w:adjustRightInd w:val="0"/>
        <w:ind w:left="360"/>
        <w:jc w:val="both"/>
        <w:rPr>
          <w:color w:val="000000"/>
          <w:spacing w:val="1"/>
          <w:sz w:val="28"/>
          <w:szCs w:val="28"/>
          <w:lang w:val="uk-UA"/>
        </w:rPr>
      </w:pPr>
      <w:r>
        <w:rPr>
          <w:color w:val="000000"/>
          <w:sz w:val="28"/>
          <w:szCs w:val="28"/>
          <w:lang w:val="uk-UA"/>
        </w:rPr>
        <w:t>2.У</w:t>
      </w:r>
      <w:r>
        <w:rPr>
          <w:color w:val="000000"/>
          <w:spacing w:val="-6"/>
          <w:sz w:val="28"/>
          <w:szCs w:val="28"/>
          <w:lang w:val="uk-UA"/>
        </w:rPr>
        <w:t>правлінню освіти міської ради (</w:t>
      </w:r>
      <w:proofErr w:type="spellStart"/>
      <w:r>
        <w:rPr>
          <w:color w:val="000000"/>
          <w:spacing w:val="-6"/>
          <w:sz w:val="28"/>
          <w:szCs w:val="28"/>
          <w:lang w:val="uk-UA"/>
        </w:rPr>
        <w:t>Коведа</w:t>
      </w:r>
      <w:proofErr w:type="spellEnd"/>
      <w:r>
        <w:rPr>
          <w:color w:val="000000"/>
          <w:spacing w:val="-6"/>
          <w:sz w:val="28"/>
          <w:szCs w:val="28"/>
          <w:lang w:val="uk-UA"/>
        </w:rPr>
        <w:t xml:space="preserve"> Г.І.)</w:t>
      </w:r>
      <w:r>
        <w:rPr>
          <w:color w:val="000000"/>
          <w:spacing w:val="1"/>
          <w:sz w:val="28"/>
          <w:szCs w:val="28"/>
          <w:lang w:val="uk-UA"/>
        </w:rPr>
        <w:t xml:space="preserve"> відобразити операцію,</w:t>
      </w:r>
    </w:p>
    <w:p w:rsidR="001F6446" w:rsidRDefault="001F6446" w:rsidP="001F6446">
      <w:pPr>
        <w:widowControl w:val="0"/>
        <w:shd w:val="clear" w:color="auto" w:fill="FFFFFF"/>
        <w:autoSpaceDE w:val="0"/>
        <w:autoSpaceDN w:val="0"/>
        <w:adjustRightInd w:val="0"/>
        <w:jc w:val="both"/>
        <w:rPr>
          <w:color w:val="000000"/>
          <w:spacing w:val="-2"/>
          <w:sz w:val="28"/>
          <w:szCs w:val="28"/>
          <w:lang w:val="uk-UA"/>
        </w:rPr>
      </w:pPr>
      <w:r>
        <w:rPr>
          <w:color w:val="000000"/>
          <w:spacing w:val="1"/>
          <w:sz w:val="28"/>
          <w:szCs w:val="28"/>
          <w:lang w:val="uk-UA"/>
        </w:rPr>
        <w:t xml:space="preserve"> зазначену в п.1 цього рішення, у</w:t>
      </w:r>
      <w:r>
        <w:rPr>
          <w:color w:val="000000"/>
          <w:spacing w:val="-2"/>
          <w:sz w:val="28"/>
          <w:szCs w:val="28"/>
          <w:lang w:val="uk-UA"/>
        </w:rPr>
        <w:t xml:space="preserve"> бухгалтерському обліку. </w:t>
      </w:r>
    </w:p>
    <w:p w:rsidR="001F6446" w:rsidRDefault="001F6446" w:rsidP="001F6446">
      <w:pPr>
        <w:jc w:val="both"/>
        <w:rPr>
          <w:sz w:val="28"/>
          <w:szCs w:val="28"/>
          <w:lang w:val="uk-UA"/>
        </w:rPr>
      </w:pPr>
      <w:r>
        <w:rPr>
          <w:color w:val="000000"/>
          <w:spacing w:val="-13"/>
          <w:sz w:val="28"/>
          <w:szCs w:val="28"/>
          <w:lang w:val="uk-UA"/>
        </w:rPr>
        <w:t xml:space="preserve">   </w:t>
      </w:r>
      <w:r>
        <w:rPr>
          <w:sz w:val="28"/>
          <w:szCs w:val="28"/>
          <w:lang w:val="uk-UA"/>
        </w:rPr>
        <w:t xml:space="preserve">   3. Доручити  начальнику управління освіти міської ради </w:t>
      </w:r>
      <w:proofErr w:type="spellStart"/>
      <w:r>
        <w:rPr>
          <w:sz w:val="28"/>
          <w:szCs w:val="28"/>
          <w:lang w:val="uk-UA"/>
        </w:rPr>
        <w:t>Коведі</w:t>
      </w:r>
      <w:proofErr w:type="spellEnd"/>
      <w:r>
        <w:rPr>
          <w:sz w:val="28"/>
          <w:szCs w:val="28"/>
          <w:lang w:val="uk-UA"/>
        </w:rPr>
        <w:t xml:space="preserve"> Г.І. здійснити контроль  за здачею майна, зазначеного в пунктах 1.1. та 1.2. цього рішення,   в спеціалізовану організацію. </w:t>
      </w:r>
    </w:p>
    <w:p w:rsidR="001F6446" w:rsidRDefault="001F6446" w:rsidP="001F6446">
      <w:pPr>
        <w:jc w:val="both"/>
        <w:rPr>
          <w:sz w:val="28"/>
          <w:szCs w:val="28"/>
          <w:lang w:val="uk-UA"/>
        </w:rPr>
      </w:pPr>
      <w:r>
        <w:rPr>
          <w:sz w:val="28"/>
          <w:szCs w:val="28"/>
          <w:lang w:val="uk-UA"/>
        </w:rPr>
        <w:t xml:space="preserve">     4. Контроль за виконанням цього рішення покласти на постійну комісію міської ради  з питань комплексного розвитку міста, регулювання комунальної власності і земельних відносин (Прокопович Ю.І.)</w:t>
      </w:r>
    </w:p>
    <w:p w:rsidR="001F6446" w:rsidRDefault="001F6446" w:rsidP="001F6446">
      <w:pPr>
        <w:tabs>
          <w:tab w:val="left" w:pos="3600"/>
        </w:tabs>
        <w:jc w:val="both"/>
        <w:rPr>
          <w:sz w:val="28"/>
          <w:szCs w:val="28"/>
          <w:lang w:val="uk-UA"/>
        </w:rPr>
      </w:pPr>
    </w:p>
    <w:p w:rsidR="001F6446" w:rsidRDefault="001F6446" w:rsidP="001F6446">
      <w:pPr>
        <w:tabs>
          <w:tab w:val="left" w:pos="3600"/>
        </w:tabs>
        <w:jc w:val="both"/>
        <w:rPr>
          <w:b/>
          <w:sz w:val="28"/>
          <w:szCs w:val="28"/>
          <w:lang w:val="uk-UA"/>
        </w:rPr>
      </w:pPr>
      <w:r>
        <w:rPr>
          <w:b/>
          <w:sz w:val="28"/>
          <w:szCs w:val="28"/>
          <w:lang w:val="uk-UA"/>
        </w:rPr>
        <w:t xml:space="preserve">            </w:t>
      </w:r>
    </w:p>
    <w:p w:rsidR="00F965DD" w:rsidRPr="001F6446" w:rsidRDefault="001F6446" w:rsidP="001F6446">
      <w:pPr>
        <w:tabs>
          <w:tab w:val="left" w:pos="3600"/>
        </w:tabs>
        <w:jc w:val="both"/>
        <w:rPr>
          <w:lang w:val="uk-UA"/>
        </w:rPr>
      </w:pPr>
      <w:r>
        <w:rPr>
          <w:b/>
          <w:sz w:val="28"/>
          <w:szCs w:val="28"/>
          <w:lang w:val="uk-UA"/>
        </w:rPr>
        <w:t xml:space="preserve">        Міський голова                                                С.Б.</w:t>
      </w:r>
      <w:proofErr w:type="spellStart"/>
      <w:r>
        <w:rPr>
          <w:b/>
          <w:sz w:val="28"/>
          <w:szCs w:val="28"/>
          <w:lang w:val="uk-UA"/>
        </w:rPr>
        <w:t>Редчик</w:t>
      </w:r>
      <w:proofErr w:type="spellEnd"/>
      <w:r>
        <w:rPr>
          <w:b/>
          <w:sz w:val="28"/>
          <w:szCs w:val="28"/>
          <w:lang w:val="uk-UA"/>
        </w:rPr>
        <w:t xml:space="preserve">        </w:t>
      </w:r>
      <w:bookmarkStart w:id="0" w:name="_GoBack"/>
      <w:bookmarkEnd w:id="0"/>
    </w:p>
    <w:sectPr w:rsidR="00F965DD" w:rsidRPr="001F6446" w:rsidSect="00D97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46"/>
    <w:rsid w:val="001F6446"/>
    <w:rsid w:val="00F9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46"/>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F6446"/>
    <w:pPr>
      <w:keepNext/>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1F6446"/>
    <w:rPr>
      <w:rFonts w:ascii="Times New Roman" w:eastAsia="Times New Roman" w:hAnsi="Times New Roman" w:cs="Times New Roman"/>
      <w:b/>
      <w:bCs/>
      <w:sz w:val="24"/>
      <w:szCs w:val="24"/>
      <w:lang w:val="uk-UA" w:eastAsia="ru-RU"/>
    </w:rPr>
  </w:style>
  <w:style w:type="paragraph" w:styleId="2">
    <w:name w:val="Body Text 2"/>
    <w:basedOn w:val="a"/>
    <w:link w:val="20"/>
    <w:semiHidden/>
    <w:unhideWhenUsed/>
    <w:rsid w:val="001F6446"/>
    <w:pPr>
      <w:tabs>
        <w:tab w:val="left" w:pos="900"/>
      </w:tabs>
      <w:jc w:val="both"/>
    </w:pPr>
    <w:rPr>
      <w:szCs w:val="28"/>
      <w:lang w:val="uk-UA"/>
    </w:rPr>
  </w:style>
  <w:style w:type="character" w:customStyle="1" w:styleId="20">
    <w:name w:val="Основной текст 2 Знак"/>
    <w:basedOn w:val="a0"/>
    <w:link w:val="2"/>
    <w:semiHidden/>
    <w:rsid w:val="001F6446"/>
    <w:rPr>
      <w:rFonts w:ascii="Times New Roman" w:eastAsia="Times New Roman" w:hAnsi="Times New Roman" w:cs="Times New Roman"/>
      <w:sz w:val="24"/>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46"/>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F6446"/>
    <w:pPr>
      <w:keepNext/>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1F6446"/>
    <w:rPr>
      <w:rFonts w:ascii="Times New Roman" w:eastAsia="Times New Roman" w:hAnsi="Times New Roman" w:cs="Times New Roman"/>
      <w:b/>
      <w:bCs/>
      <w:sz w:val="24"/>
      <w:szCs w:val="24"/>
      <w:lang w:val="uk-UA" w:eastAsia="ru-RU"/>
    </w:rPr>
  </w:style>
  <w:style w:type="paragraph" w:styleId="2">
    <w:name w:val="Body Text 2"/>
    <w:basedOn w:val="a"/>
    <w:link w:val="20"/>
    <w:semiHidden/>
    <w:unhideWhenUsed/>
    <w:rsid w:val="001F6446"/>
    <w:pPr>
      <w:tabs>
        <w:tab w:val="left" w:pos="900"/>
      </w:tabs>
      <w:jc w:val="both"/>
    </w:pPr>
    <w:rPr>
      <w:szCs w:val="28"/>
      <w:lang w:val="uk-UA"/>
    </w:rPr>
  </w:style>
  <w:style w:type="character" w:customStyle="1" w:styleId="20">
    <w:name w:val="Основной текст 2 Знак"/>
    <w:basedOn w:val="a0"/>
    <w:link w:val="2"/>
    <w:semiHidden/>
    <w:rsid w:val="001F6446"/>
    <w:rPr>
      <w:rFonts w:ascii="Times New Roman" w:eastAsia="Times New Roman" w:hAnsi="Times New Roman" w:cs="Times New Roman"/>
      <w:sz w:val="24"/>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2018-02-23T08:54:00Z</dcterms:created>
  <dcterms:modified xsi:type="dcterms:W3CDTF">2018-02-23T08:55:00Z</dcterms:modified>
</cp:coreProperties>
</file>