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42A" w:rsidRPr="00190954" w:rsidRDefault="002A442A" w:rsidP="00190954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2C7B30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pt;height:54pt;visibility:visible">
            <v:imagedata r:id="rId5" o:title=""/>
          </v:shape>
        </w:pic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</w:t>
      </w:r>
      <w:r w:rsidRPr="002C7B30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 id="Рисунок 1" o:spid="_x0000_i1026" type="#_x0000_t75" alt="GERB" style="width:32.25pt;height:42.75pt;visibility:visible">
            <v:imagedata r:id="rId6" o:title=""/>
          </v:shape>
        </w:pic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</w:p>
    <w:p w:rsidR="002A442A" w:rsidRPr="00190954" w:rsidRDefault="002A442A" w:rsidP="00190954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b/>
          <w:bCs/>
          <w:sz w:val="28"/>
          <w:szCs w:val="28"/>
          <w:lang w:val="uk-UA" w:eastAsia="ru-RU"/>
        </w:rPr>
        <w:t>УКРАЇНА</w:t>
      </w:r>
    </w:p>
    <w:p w:rsidR="002A442A" w:rsidRPr="00190954" w:rsidRDefault="002A442A" w:rsidP="00190954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sz w:val="28"/>
          <w:szCs w:val="28"/>
          <w:lang w:val="uk-UA" w:eastAsia="ru-RU"/>
        </w:rPr>
        <w:t>ХМІЛЬНИЦЬКА МІСЬКА РАДА</w:t>
      </w:r>
    </w:p>
    <w:p w:rsidR="002A442A" w:rsidRPr="00190954" w:rsidRDefault="002A442A" w:rsidP="00190954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  <w:r w:rsidRPr="00190954">
        <w:rPr>
          <w:rFonts w:ascii="Times New Roman" w:hAnsi="Times New Roman"/>
          <w:sz w:val="28"/>
          <w:szCs w:val="28"/>
          <w:lang w:val="uk-UA" w:eastAsia="ru-RU"/>
        </w:rPr>
        <w:t>ВІННИЦЬКОЇ   ОБЛАСТІ</w:t>
      </w:r>
    </w:p>
    <w:p w:rsidR="002A442A" w:rsidRPr="00190954" w:rsidRDefault="002A442A" w:rsidP="001909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bCs/>
          <w:sz w:val="28"/>
          <w:szCs w:val="28"/>
          <w:lang w:val="uk-UA"/>
        </w:rPr>
        <w:t>ВИКОНАВЧИЙ   КОМІТЕТ</w:t>
      </w:r>
    </w:p>
    <w:p w:rsidR="002A442A" w:rsidRPr="00190954" w:rsidRDefault="002A442A" w:rsidP="001909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2A442A" w:rsidRPr="00697CC4" w:rsidRDefault="002A442A" w:rsidP="00190954">
      <w:pPr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  <w:lang w:val="uk-UA"/>
        </w:rPr>
      </w:pPr>
    </w:p>
    <w:p w:rsidR="002A442A" w:rsidRPr="00190954" w:rsidRDefault="002A442A" w:rsidP="0019095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від “</w:t>
      </w:r>
      <w:smartTag w:uri="urn:schemas-microsoft-com:office:smarttags" w:element="metricconverter">
        <w:smartTagPr>
          <w:attr w:name="ProductID" w:val="02”"/>
        </w:smartTagPr>
        <w:r>
          <w:rPr>
            <w:rFonts w:ascii="Times New Roman" w:hAnsi="Times New Roman"/>
            <w:sz w:val="28"/>
            <w:szCs w:val="28"/>
            <w:lang w:val="uk-UA"/>
          </w:rPr>
          <w:t>02</w:t>
        </w:r>
        <w:r w:rsidRPr="00190954">
          <w:rPr>
            <w:rFonts w:ascii="Times New Roman" w:hAnsi="Times New Roman"/>
            <w:sz w:val="28"/>
            <w:szCs w:val="28"/>
            <w:lang w:val="uk-UA"/>
          </w:rPr>
          <w:t>”</w:t>
        </w:r>
      </w:smartTag>
      <w:r w:rsidRPr="0019095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лютого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4411D">
        <w:rPr>
          <w:rFonts w:ascii="Times New Roman" w:hAnsi="Times New Roman"/>
          <w:sz w:val="28"/>
          <w:szCs w:val="28"/>
          <w:lang w:val="uk-UA"/>
        </w:rPr>
        <w:t>2018р.</w:t>
      </w:r>
      <w:r w:rsidRPr="00190954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</w:t>
      </w:r>
      <w:r w:rsidRPr="00190954">
        <w:rPr>
          <w:rFonts w:ascii="Times New Roman" w:hAnsi="Times New Roman"/>
          <w:sz w:val="28"/>
          <w:szCs w:val="28"/>
          <w:lang w:val="uk-UA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>43</w:t>
      </w:r>
    </w:p>
    <w:p w:rsidR="002A442A" w:rsidRPr="00697CC4" w:rsidRDefault="002A442A" w:rsidP="00190954">
      <w:pPr>
        <w:keepNext/>
        <w:spacing w:after="0" w:line="240" w:lineRule="auto"/>
        <w:ind w:firstLine="708"/>
        <w:outlineLvl w:val="0"/>
        <w:rPr>
          <w:rFonts w:ascii="Times New Roman" w:hAnsi="Times New Roman"/>
          <w:b/>
          <w:i/>
          <w:sz w:val="16"/>
          <w:szCs w:val="16"/>
          <w:lang w:val="uk-UA" w:eastAsia="ru-RU"/>
        </w:rPr>
      </w:pPr>
    </w:p>
    <w:p w:rsidR="002A442A" w:rsidRDefault="002A442A" w:rsidP="00300218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розгляд протокольних рекомендацій </w:t>
      </w:r>
    </w:p>
    <w:p w:rsidR="002A442A" w:rsidRPr="00190954" w:rsidRDefault="002A442A" w:rsidP="00300218">
      <w:pPr>
        <w:spacing w:after="0" w:line="240" w:lineRule="auto"/>
        <w:ind w:firstLine="708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громадської ради при виконавчому комітеті  міської ради </w:t>
      </w:r>
    </w:p>
    <w:p w:rsidR="002A442A" w:rsidRPr="00697CC4" w:rsidRDefault="002A442A" w:rsidP="0019095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  <w:lang w:val="uk-UA"/>
        </w:rPr>
      </w:pPr>
    </w:p>
    <w:p w:rsidR="002A442A" w:rsidRPr="00190954" w:rsidRDefault="002A442A" w:rsidP="0019095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i/>
          <w:sz w:val="28"/>
          <w:szCs w:val="28"/>
          <w:lang w:val="uk-UA"/>
        </w:rPr>
        <w:t xml:space="preserve">        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протокольні рекомендації громадської ради при виконавчому комітеті Хмільницької міської ради, схвалені на засіданні №3 від 08.12.2017р., 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sz w:val="28"/>
          <w:szCs w:val="28"/>
          <w:lang w:val="uk-UA"/>
        </w:rPr>
        <w:t xml:space="preserve">Положення про громадську раду при виконавчому комітеті міської ради, затвердженого рішенням виконавчого комітету міської ради від 17.03.2011р. №171, </w:t>
      </w:r>
      <w:r w:rsidRPr="00190954">
        <w:rPr>
          <w:rFonts w:ascii="Times New Roman" w:hAnsi="Times New Roman"/>
          <w:sz w:val="28"/>
          <w:szCs w:val="28"/>
          <w:lang w:val="uk-UA"/>
        </w:rPr>
        <w:t>керуючись</w:t>
      </w:r>
      <w:r>
        <w:rPr>
          <w:rFonts w:ascii="Times New Roman" w:hAnsi="Times New Roman"/>
          <w:sz w:val="28"/>
          <w:szCs w:val="28"/>
          <w:lang w:val="uk-UA"/>
        </w:rPr>
        <w:t xml:space="preserve"> ст.ст. 52,59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Закон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190954">
        <w:rPr>
          <w:rFonts w:ascii="Times New Roman" w:hAnsi="Times New Roman"/>
          <w:sz w:val="28"/>
          <w:szCs w:val="28"/>
          <w:lang w:val="uk-UA"/>
        </w:rPr>
        <w:t xml:space="preserve"> України “Про місцеве самоврядування в Україні”, виконком міської ради </w:t>
      </w:r>
    </w:p>
    <w:p w:rsidR="002A442A" w:rsidRPr="00190954" w:rsidRDefault="002A442A" w:rsidP="001909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90954">
        <w:rPr>
          <w:rFonts w:ascii="Times New Roman" w:hAnsi="Times New Roman"/>
          <w:b/>
          <w:sz w:val="28"/>
          <w:szCs w:val="28"/>
          <w:lang w:val="uk-UA"/>
        </w:rPr>
        <w:t>В И Р І Ш И В :</w:t>
      </w:r>
    </w:p>
    <w:p w:rsidR="002A442A" w:rsidRPr="0056035E" w:rsidRDefault="002A442A" w:rsidP="00560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Pr="0056035E">
        <w:rPr>
          <w:rFonts w:ascii="Times New Roman" w:hAnsi="Times New Roman"/>
          <w:b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6035E">
        <w:rPr>
          <w:rFonts w:ascii="Times New Roman" w:hAnsi="Times New Roman"/>
          <w:sz w:val="28"/>
          <w:szCs w:val="28"/>
          <w:lang w:val="uk-UA"/>
        </w:rPr>
        <w:t>Протокольні рекомендації громадської ради при виконавчому комітеті Хмільницької міської ради, схвалені на засіданні №3 від 08.12.2017р.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56035E">
        <w:rPr>
          <w:rFonts w:ascii="Times New Roman" w:hAnsi="Times New Roman"/>
          <w:sz w:val="28"/>
          <w:szCs w:val="28"/>
          <w:lang w:val="uk-UA"/>
        </w:rPr>
        <w:t xml:space="preserve"> взяти до відома. </w:t>
      </w:r>
    </w:p>
    <w:p w:rsidR="002A442A" w:rsidRPr="0056035E" w:rsidRDefault="002A442A" w:rsidP="0056035E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Рекомендувати в</w:t>
      </w:r>
      <w:r w:rsidRPr="0056035E">
        <w:rPr>
          <w:rFonts w:ascii="Times New Roman" w:hAnsi="Times New Roman"/>
          <w:sz w:val="28"/>
          <w:szCs w:val="28"/>
          <w:lang w:val="uk-UA"/>
        </w:rPr>
        <w:t>идати розпорядження міського голови:</w:t>
      </w:r>
    </w:p>
    <w:p w:rsidR="002A442A" w:rsidRPr="0056035E" w:rsidRDefault="002A442A" w:rsidP="00560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2.1. </w:t>
      </w:r>
      <w:r w:rsidRPr="0056035E">
        <w:rPr>
          <w:rFonts w:ascii="Times New Roman" w:hAnsi="Times New Roman"/>
          <w:sz w:val="28"/>
          <w:szCs w:val="28"/>
          <w:lang w:val="uk-UA"/>
        </w:rPr>
        <w:t xml:space="preserve">Про Порядок оприлюднення інформації про діяльність Хмільницького відділення поліції» (відповідальний за підготовку </w:t>
      </w:r>
      <w:r>
        <w:rPr>
          <w:rFonts w:ascii="Times New Roman" w:hAnsi="Times New Roman"/>
          <w:sz w:val="28"/>
          <w:szCs w:val="28"/>
          <w:lang w:val="uk-UA"/>
        </w:rPr>
        <w:t xml:space="preserve">проекту розпорядження </w:t>
      </w:r>
      <w:r w:rsidRPr="0056035E">
        <w:rPr>
          <w:rFonts w:ascii="Times New Roman" w:hAnsi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Pr="0056035E">
        <w:rPr>
          <w:rFonts w:ascii="Times New Roman" w:hAnsi="Times New Roman"/>
          <w:sz w:val="28"/>
          <w:szCs w:val="28"/>
          <w:lang w:val="uk-UA"/>
        </w:rPr>
        <w:t>відділ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6035E">
        <w:rPr>
          <w:rFonts w:ascii="Times New Roman" w:hAnsi="Times New Roman"/>
          <w:sz w:val="28"/>
          <w:szCs w:val="28"/>
          <w:lang w:val="uk-UA"/>
        </w:rPr>
        <w:t xml:space="preserve"> інформаційної діяльності та комунікацій із громадськістю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Мазур Н.П.</w:t>
      </w:r>
      <w:r w:rsidRPr="0056035E">
        <w:rPr>
          <w:rFonts w:ascii="Times New Roman" w:hAnsi="Times New Roman"/>
          <w:sz w:val="28"/>
          <w:szCs w:val="28"/>
          <w:lang w:val="uk-UA"/>
        </w:rPr>
        <w:t>).</w:t>
      </w:r>
    </w:p>
    <w:p w:rsidR="002A442A" w:rsidRPr="0056035E" w:rsidRDefault="002A442A" w:rsidP="00560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7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2.2. </w:t>
      </w:r>
      <w:r w:rsidRPr="0056035E">
        <w:rPr>
          <w:rFonts w:ascii="Times New Roman" w:hAnsi="Times New Roman"/>
          <w:sz w:val="28"/>
          <w:szCs w:val="28"/>
          <w:lang w:val="uk-UA"/>
        </w:rPr>
        <w:t>Про затвердження складу лекторської групи для проведення освітніх і правопросвітницьких заходів для молоді у місті Хмільнику» (відповідальний за підготовку</w:t>
      </w:r>
      <w:r>
        <w:rPr>
          <w:rFonts w:ascii="Times New Roman" w:hAnsi="Times New Roman"/>
          <w:sz w:val="28"/>
          <w:szCs w:val="28"/>
          <w:lang w:val="uk-UA"/>
        </w:rPr>
        <w:t xml:space="preserve"> проекту розпорядження </w:t>
      </w:r>
      <w:r w:rsidRPr="0056035E">
        <w:rPr>
          <w:rFonts w:ascii="Times New Roman" w:hAnsi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 </w:t>
      </w:r>
      <w:r w:rsidRPr="0056035E">
        <w:rPr>
          <w:rFonts w:ascii="Times New Roman" w:hAnsi="Times New Roman"/>
          <w:sz w:val="28"/>
          <w:szCs w:val="28"/>
          <w:lang w:val="uk-UA"/>
        </w:rPr>
        <w:t>відділ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56035E">
        <w:rPr>
          <w:rFonts w:ascii="Times New Roman" w:hAnsi="Times New Roman"/>
          <w:sz w:val="28"/>
          <w:szCs w:val="28"/>
          <w:lang w:val="uk-UA"/>
        </w:rPr>
        <w:t xml:space="preserve"> у справах сім’ї та молоді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Дем</w:t>
      </w:r>
      <w:r w:rsidRPr="008722F9">
        <w:rPr>
          <w:rFonts w:ascii="Times New Roman" w:hAnsi="Times New Roman"/>
          <w:sz w:val="28"/>
          <w:szCs w:val="28"/>
          <w:lang w:val="uk-UA"/>
        </w:rPr>
        <w:t>’</w:t>
      </w:r>
      <w:r>
        <w:rPr>
          <w:rFonts w:ascii="Times New Roman" w:hAnsi="Times New Roman"/>
          <w:sz w:val="28"/>
          <w:szCs w:val="28"/>
          <w:lang w:val="uk-UA"/>
        </w:rPr>
        <w:t>янюк П.І.</w:t>
      </w:r>
      <w:r w:rsidRPr="0056035E">
        <w:rPr>
          <w:rFonts w:ascii="Times New Roman" w:hAnsi="Times New Roman"/>
          <w:sz w:val="28"/>
          <w:szCs w:val="28"/>
          <w:lang w:val="uk-UA"/>
        </w:rPr>
        <w:t>).</w:t>
      </w:r>
    </w:p>
    <w:p w:rsidR="002A442A" w:rsidRPr="0056035E" w:rsidRDefault="002A442A" w:rsidP="0056035E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Pr="0056035E">
        <w:rPr>
          <w:rFonts w:ascii="Times New Roman" w:hAnsi="Times New Roman"/>
          <w:sz w:val="28"/>
          <w:szCs w:val="28"/>
          <w:lang w:val="uk-UA"/>
        </w:rPr>
        <w:t>правлінн</w:t>
      </w:r>
      <w:r>
        <w:rPr>
          <w:rFonts w:ascii="Times New Roman" w:hAnsi="Times New Roman"/>
          <w:sz w:val="28"/>
          <w:szCs w:val="28"/>
          <w:lang w:val="uk-UA"/>
        </w:rPr>
        <w:t>ю</w:t>
      </w:r>
      <w:r w:rsidRPr="0056035E">
        <w:rPr>
          <w:rFonts w:ascii="Times New Roman" w:hAnsi="Times New Roman"/>
          <w:sz w:val="28"/>
          <w:szCs w:val="28"/>
          <w:lang w:val="uk-UA"/>
        </w:rPr>
        <w:t xml:space="preserve"> житлово-комунального господарства та комунальної власності міської ради </w:t>
      </w:r>
      <w:r>
        <w:rPr>
          <w:rFonts w:ascii="Times New Roman" w:hAnsi="Times New Roman"/>
          <w:sz w:val="28"/>
          <w:szCs w:val="28"/>
          <w:lang w:val="uk-UA"/>
        </w:rPr>
        <w:t>(Сташок І.Г.) підготувати та в</w:t>
      </w:r>
      <w:r w:rsidRPr="0056035E">
        <w:rPr>
          <w:rFonts w:ascii="Times New Roman" w:hAnsi="Times New Roman"/>
          <w:sz w:val="28"/>
          <w:szCs w:val="28"/>
          <w:lang w:val="uk-UA"/>
        </w:rPr>
        <w:t xml:space="preserve">нести на розгляд виконавчого комітету міської ради проект рішення виконавчого комітету міської ради «Про призначення на посаду громадських інспекторів благоустрою». </w:t>
      </w:r>
    </w:p>
    <w:p w:rsidR="002A442A" w:rsidRPr="008722F9" w:rsidRDefault="002A442A" w:rsidP="00697CC4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722F9">
        <w:rPr>
          <w:rFonts w:ascii="Times New Roman" w:hAnsi="Times New Roman"/>
          <w:sz w:val="28"/>
          <w:szCs w:val="28"/>
          <w:lang w:val="uk-UA"/>
        </w:rPr>
        <w:t>Начальнику управління містобудування та архітектури міської ради, головному архітектору міста Загнибороді М.М. організувати проведення засідання «круглого столу» з питань найменування/перейменування об’єктів права власності</w:t>
      </w:r>
      <w:r w:rsidRPr="008722F9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8722F9">
        <w:rPr>
          <w:rFonts w:ascii="Times New Roman" w:hAnsi="Times New Roman"/>
          <w:sz w:val="28"/>
          <w:szCs w:val="28"/>
          <w:lang w:val="uk-UA"/>
        </w:rPr>
        <w:t>у місті Хмільнику за участі громадськості та топонімічної комісі</w:t>
      </w:r>
      <w:r>
        <w:rPr>
          <w:rFonts w:ascii="Times New Roman" w:hAnsi="Times New Roman"/>
          <w:sz w:val="28"/>
          <w:szCs w:val="28"/>
          <w:lang w:val="uk-UA"/>
        </w:rPr>
        <w:t>ї.</w:t>
      </w:r>
    </w:p>
    <w:p w:rsidR="002A442A" w:rsidRPr="008722F9" w:rsidRDefault="002A442A" w:rsidP="008722F9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722F9">
        <w:rPr>
          <w:rFonts w:ascii="Times New Roman" w:hAnsi="Times New Roman"/>
          <w:sz w:val="28"/>
          <w:szCs w:val="28"/>
          <w:lang w:val="uk-UA"/>
        </w:rPr>
        <w:t>Начальнику управління праці та соціального захисту населення міської ради Тимошенко І.Я. організувати проведення засідання «круглого столу» з питань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722F9">
        <w:rPr>
          <w:rFonts w:ascii="Times New Roman" w:hAnsi="Times New Roman"/>
          <w:sz w:val="28"/>
          <w:szCs w:val="28"/>
          <w:lang w:val="uk-UA"/>
        </w:rPr>
        <w:t>забезпечення доступності для осіб із інвалідністю  в місті  Хмільнику за участі</w:t>
      </w:r>
      <w:r w:rsidRPr="008722F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Міського комітету забезпечення доступності осіб з інвалідністю та інших маломобільних</w:t>
      </w:r>
      <w:r w:rsidRPr="008722F9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 </w:t>
      </w:r>
      <w:r w:rsidRPr="008722F9">
        <w:rPr>
          <w:rFonts w:ascii="Times New Roman" w:hAnsi="Times New Roman"/>
          <w:color w:val="222222"/>
          <w:sz w:val="28"/>
          <w:szCs w:val="28"/>
          <w:shd w:val="clear" w:color="auto" w:fill="FFFFFF"/>
          <w:lang w:val="uk-UA"/>
        </w:rPr>
        <w:t xml:space="preserve"> груп населення до об’єктів соціальної та інженерно-транспортної інфраструктур  та</w:t>
      </w:r>
      <w:r w:rsidRPr="008722F9">
        <w:rPr>
          <w:rFonts w:ascii="Times New Roman" w:hAnsi="Times New Roman"/>
          <w:sz w:val="28"/>
          <w:szCs w:val="28"/>
          <w:lang w:val="uk-UA"/>
        </w:rPr>
        <w:t xml:space="preserve"> громадськості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2A442A" w:rsidRPr="0056035E" w:rsidRDefault="002A442A" w:rsidP="008722F9">
      <w:pPr>
        <w:pStyle w:val="ListParagraph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6035E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заступників міського голови  питань діяльності виконавчих органів міської ради, керуючого справами виконкому міської ради згідно з розподілом обов’язків.  </w:t>
      </w:r>
    </w:p>
    <w:p w:rsidR="002A442A" w:rsidRDefault="002A442A" w:rsidP="001909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442A" w:rsidRPr="00190954" w:rsidRDefault="002A442A" w:rsidP="001909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A442A" w:rsidRPr="00190954" w:rsidRDefault="002A442A" w:rsidP="00190954">
      <w:pPr>
        <w:spacing w:after="0" w:line="240" w:lineRule="auto"/>
        <w:ind w:left="1416" w:hanging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Міський голова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С.Б.Редчик </w:t>
      </w:r>
      <w:bookmarkStart w:id="0" w:name="_GoBack"/>
      <w:bookmarkEnd w:id="0"/>
    </w:p>
    <w:p w:rsidR="002A442A" w:rsidRPr="00190954" w:rsidRDefault="002A442A" w:rsidP="0019095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2A442A" w:rsidRPr="00190954" w:rsidRDefault="002A442A" w:rsidP="0019095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2A442A" w:rsidRPr="00190954" w:rsidRDefault="002A442A" w:rsidP="0019095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2A442A" w:rsidRPr="00190954" w:rsidRDefault="002A442A" w:rsidP="0019095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2A442A" w:rsidRDefault="002A442A" w:rsidP="0019095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2A442A" w:rsidRDefault="002A442A" w:rsidP="0019095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2A442A" w:rsidRPr="00190954" w:rsidRDefault="002A442A" w:rsidP="0019095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2A442A" w:rsidRPr="00190954" w:rsidRDefault="002A442A" w:rsidP="00190954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2A442A" w:rsidRDefault="002A442A" w:rsidP="00300218">
      <w:pPr>
        <w:keepNext/>
        <w:spacing w:after="0" w:line="240" w:lineRule="auto"/>
        <w:ind w:firstLine="708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:rsidR="002A442A" w:rsidRDefault="002A442A" w:rsidP="00300218">
      <w:pPr>
        <w:keepNext/>
        <w:spacing w:after="0" w:line="240" w:lineRule="auto"/>
        <w:ind w:firstLine="708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:rsidR="002A442A" w:rsidRDefault="002A442A" w:rsidP="00300218">
      <w:pPr>
        <w:keepNext/>
        <w:spacing w:after="0" w:line="240" w:lineRule="auto"/>
        <w:ind w:firstLine="708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:rsidR="002A442A" w:rsidRDefault="002A442A" w:rsidP="00300218">
      <w:pPr>
        <w:keepNext/>
        <w:spacing w:after="0" w:line="240" w:lineRule="auto"/>
        <w:ind w:firstLine="708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:rsidR="002A442A" w:rsidRDefault="002A442A" w:rsidP="00300218">
      <w:pPr>
        <w:keepNext/>
        <w:spacing w:after="0" w:line="240" w:lineRule="auto"/>
        <w:ind w:firstLine="708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:rsidR="002A442A" w:rsidRDefault="002A442A" w:rsidP="00300218">
      <w:pPr>
        <w:keepNext/>
        <w:spacing w:after="0" w:line="240" w:lineRule="auto"/>
        <w:ind w:firstLine="708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:rsidR="002A442A" w:rsidRDefault="002A442A" w:rsidP="00300218">
      <w:pPr>
        <w:keepNext/>
        <w:spacing w:after="0" w:line="240" w:lineRule="auto"/>
        <w:ind w:firstLine="708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:rsidR="002A442A" w:rsidRDefault="002A442A" w:rsidP="00300218">
      <w:pPr>
        <w:keepNext/>
        <w:spacing w:after="0" w:line="240" w:lineRule="auto"/>
        <w:ind w:firstLine="708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:rsidR="002A442A" w:rsidRDefault="002A442A" w:rsidP="00300218">
      <w:pPr>
        <w:keepNext/>
        <w:spacing w:after="0" w:line="240" w:lineRule="auto"/>
        <w:ind w:firstLine="708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:rsidR="002A442A" w:rsidRDefault="002A442A" w:rsidP="00300218">
      <w:pPr>
        <w:keepNext/>
        <w:spacing w:after="0" w:line="240" w:lineRule="auto"/>
        <w:ind w:firstLine="708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:rsidR="002A442A" w:rsidRDefault="002A442A" w:rsidP="00300218">
      <w:pPr>
        <w:keepNext/>
        <w:spacing w:after="0" w:line="240" w:lineRule="auto"/>
        <w:ind w:firstLine="708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:rsidR="002A442A" w:rsidRDefault="002A442A" w:rsidP="00300218">
      <w:pPr>
        <w:keepNext/>
        <w:spacing w:after="0" w:line="240" w:lineRule="auto"/>
        <w:ind w:firstLine="708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:rsidR="002A442A" w:rsidRDefault="002A442A" w:rsidP="00300218">
      <w:pPr>
        <w:keepNext/>
        <w:spacing w:after="0" w:line="240" w:lineRule="auto"/>
        <w:ind w:firstLine="708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:rsidR="002A442A" w:rsidRDefault="002A442A" w:rsidP="00300218">
      <w:pPr>
        <w:keepNext/>
        <w:spacing w:after="0" w:line="240" w:lineRule="auto"/>
        <w:ind w:firstLine="708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:rsidR="002A442A" w:rsidRDefault="002A442A" w:rsidP="00300218">
      <w:pPr>
        <w:keepNext/>
        <w:spacing w:after="0" w:line="240" w:lineRule="auto"/>
        <w:ind w:firstLine="708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:rsidR="002A442A" w:rsidRDefault="002A442A" w:rsidP="00300218">
      <w:pPr>
        <w:keepNext/>
        <w:spacing w:after="0" w:line="240" w:lineRule="auto"/>
        <w:ind w:firstLine="708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:rsidR="002A442A" w:rsidRDefault="002A442A" w:rsidP="00300218">
      <w:pPr>
        <w:keepNext/>
        <w:spacing w:after="0" w:line="240" w:lineRule="auto"/>
        <w:ind w:firstLine="708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:rsidR="002A442A" w:rsidRDefault="002A442A" w:rsidP="00300218">
      <w:pPr>
        <w:keepNext/>
        <w:spacing w:after="0" w:line="240" w:lineRule="auto"/>
        <w:ind w:firstLine="708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:rsidR="002A442A" w:rsidRDefault="002A442A" w:rsidP="00300218">
      <w:pPr>
        <w:keepNext/>
        <w:spacing w:after="0" w:line="240" w:lineRule="auto"/>
        <w:ind w:firstLine="708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:rsidR="002A442A" w:rsidRDefault="002A442A" w:rsidP="00300218">
      <w:pPr>
        <w:keepNext/>
        <w:spacing w:after="0" w:line="240" w:lineRule="auto"/>
        <w:ind w:firstLine="708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:rsidR="002A442A" w:rsidRDefault="002A442A" w:rsidP="00300218">
      <w:pPr>
        <w:keepNext/>
        <w:spacing w:after="0" w:line="240" w:lineRule="auto"/>
        <w:ind w:firstLine="708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:rsidR="002A442A" w:rsidRDefault="002A442A" w:rsidP="00300218">
      <w:pPr>
        <w:keepNext/>
        <w:spacing w:after="0" w:line="240" w:lineRule="auto"/>
        <w:ind w:firstLine="708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:rsidR="002A442A" w:rsidRDefault="002A442A" w:rsidP="00300218">
      <w:pPr>
        <w:keepNext/>
        <w:spacing w:after="0" w:line="240" w:lineRule="auto"/>
        <w:ind w:firstLine="708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:rsidR="002A442A" w:rsidRDefault="002A442A" w:rsidP="00300218">
      <w:pPr>
        <w:keepNext/>
        <w:spacing w:after="0" w:line="240" w:lineRule="auto"/>
        <w:ind w:firstLine="708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:rsidR="002A442A" w:rsidRDefault="002A442A" w:rsidP="00300218">
      <w:pPr>
        <w:keepNext/>
        <w:spacing w:after="0" w:line="240" w:lineRule="auto"/>
        <w:ind w:firstLine="708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:rsidR="002A442A" w:rsidRDefault="002A442A" w:rsidP="00300218">
      <w:pPr>
        <w:keepNext/>
        <w:spacing w:after="0" w:line="240" w:lineRule="auto"/>
        <w:ind w:firstLine="708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:rsidR="002A442A" w:rsidRDefault="002A442A" w:rsidP="00300218">
      <w:pPr>
        <w:keepNext/>
        <w:spacing w:after="0" w:line="240" w:lineRule="auto"/>
        <w:ind w:firstLine="708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p w:rsidR="002A442A" w:rsidRDefault="002A442A" w:rsidP="00300218">
      <w:pPr>
        <w:keepNext/>
        <w:spacing w:after="0" w:line="240" w:lineRule="auto"/>
        <w:ind w:firstLine="708"/>
        <w:outlineLvl w:val="0"/>
        <w:rPr>
          <w:rFonts w:ascii="Times New Roman" w:hAnsi="Times New Roman"/>
          <w:bCs/>
          <w:sz w:val="28"/>
          <w:szCs w:val="28"/>
          <w:lang w:val="uk-UA"/>
        </w:rPr>
      </w:pPr>
    </w:p>
    <w:sectPr w:rsidR="002A442A" w:rsidSect="00404627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17EC"/>
    <w:multiLevelType w:val="hybridMultilevel"/>
    <w:tmpl w:val="3A5891E6"/>
    <w:lvl w:ilvl="0" w:tplc="8D0A4244">
      <w:start w:val="2"/>
      <w:numFmt w:val="decimal"/>
      <w:lvlText w:val="%1."/>
      <w:lvlJc w:val="left"/>
      <w:pPr>
        <w:ind w:left="1275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  <w:rPr>
        <w:rFonts w:cs="Times New Roman"/>
      </w:rPr>
    </w:lvl>
  </w:abstractNum>
  <w:abstractNum w:abstractNumId="1">
    <w:nsid w:val="73C474F5"/>
    <w:multiLevelType w:val="multilevel"/>
    <w:tmpl w:val="3C70E9CA"/>
    <w:lvl w:ilvl="0">
      <w:start w:val="1"/>
      <w:numFmt w:val="decimal"/>
      <w:lvlText w:val="%1."/>
      <w:lvlJc w:val="left"/>
      <w:pPr>
        <w:ind w:left="1275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35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3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23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955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0954"/>
    <w:rsid w:val="00033AA6"/>
    <w:rsid w:val="000716A6"/>
    <w:rsid w:val="0014411D"/>
    <w:rsid w:val="00190954"/>
    <w:rsid w:val="002A442A"/>
    <w:rsid w:val="002C39C8"/>
    <w:rsid w:val="002C7B30"/>
    <w:rsid w:val="002F23F4"/>
    <w:rsid w:val="00300218"/>
    <w:rsid w:val="003127CD"/>
    <w:rsid w:val="00404627"/>
    <w:rsid w:val="004B2381"/>
    <w:rsid w:val="00511E61"/>
    <w:rsid w:val="0056035E"/>
    <w:rsid w:val="005D185F"/>
    <w:rsid w:val="00697CC4"/>
    <w:rsid w:val="007150F4"/>
    <w:rsid w:val="007A6D80"/>
    <w:rsid w:val="008722F9"/>
    <w:rsid w:val="008A78FE"/>
    <w:rsid w:val="009A58BE"/>
    <w:rsid w:val="009D6E30"/>
    <w:rsid w:val="00AC5678"/>
    <w:rsid w:val="00CE46EF"/>
    <w:rsid w:val="00D0190F"/>
    <w:rsid w:val="00E162E9"/>
    <w:rsid w:val="00F12F5D"/>
    <w:rsid w:val="00F6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3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90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09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30021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A6D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439</Words>
  <Characters>2503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 Н П</dc:creator>
  <cp:keywords/>
  <dc:description/>
  <cp:lastModifiedBy>User</cp:lastModifiedBy>
  <cp:revision>6</cp:revision>
  <cp:lastPrinted>2018-01-23T13:00:00Z</cp:lastPrinted>
  <dcterms:created xsi:type="dcterms:W3CDTF">2018-01-02T16:04:00Z</dcterms:created>
  <dcterms:modified xsi:type="dcterms:W3CDTF">2018-02-05T08:09:00Z</dcterms:modified>
</cp:coreProperties>
</file>