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4A" w:rsidRDefault="00D116D4">
      <w:pPr>
        <w:spacing w:after="0"/>
        <w:ind w:left="-1006"/>
        <w:jc w:val="right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6745606" cy="1009015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5606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0054A" w:rsidRDefault="00D116D4">
      <w:pPr>
        <w:spacing w:after="4" w:line="268" w:lineRule="auto"/>
        <w:ind w:left="2578" w:right="1762" w:hanging="1925"/>
      </w:pPr>
      <w:r>
        <w:rPr>
          <w:rFonts w:ascii="Times New Roman" w:eastAsia="Times New Roman" w:hAnsi="Times New Roman" w:cs="Times New Roman"/>
          <w:b/>
          <w:sz w:val="24"/>
        </w:rPr>
        <w:t>Центр розвитку інвестиційної спроможності та залучення ресурсів e-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Arial" w:eastAsia="Arial" w:hAnsi="Arial" w:cs="Arial"/>
          <w:color w:val="0000FF"/>
          <w:sz w:val="20"/>
          <w:u w:val="single" w:color="0000FF"/>
        </w:rPr>
        <w:t>resource.voaoms</w:t>
      </w:r>
      <w:proofErr w:type="spellEnd"/>
      <w:r>
        <w:rPr>
          <w:rFonts w:ascii="Arial" w:eastAsia="Arial" w:hAnsi="Arial" w:cs="Arial"/>
          <w:color w:val="0000FF"/>
          <w:sz w:val="20"/>
          <w:u w:val="single" w:color="0000FF"/>
        </w:rPr>
        <w:t>@gmail.com</w:t>
      </w:r>
      <w:r>
        <w:rPr>
          <w:rFonts w:ascii="Arial" w:eastAsia="Arial" w:hAnsi="Arial" w:cs="Arial"/>
          <w:color w:val="666666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тел.: (067) 500-23-01 </w:t>
      </w:r>
    </w:p>
    <w:p w:rsidR="0010054A" w:rsidRDefault="00D116D4">
      <w:pPr>
        <w:spacing w:after="32"/>
        <w:ind w:left="429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0054A" w:rsidRDefault="00D116D4">
      <w:pPr>
        <w:spacing w:after="28"/>
        <w:ind w:left="794"/>
      </w:pPr>
      <w:r>
        <w:rPr>
          <w:rFonts w:ascii="Times New Roman" w:eastAsia="Times New Roman" w:hAnsi="Times New Roman" w:cs="Times New Roman"/>
          <w:b/>
          <w:sz w:val="28"/>
        </w:rPr>
        <w:t xml:space="preserve">ЗВЕДЕНИЙ МОНІТОРИНГ ГРАНТОВИХ ПРОГРАМ </w:t>
      </w:r>
    </w:p>
    <w:p w:rsidR="0010054A" w:rsidRDefault="00D116D4">
      <w:pPr>
        <w:spacing w:after="235"/>
        <w:ind w:left="2857" w:right="2202" w:hanging="728"/>
      </w:pPr>
      <w:r>
        <w:rPr>
          <w:rFonts w:ascii="Times New Roman" w:eastAsia="Times New Roman" w:hAnsi="Times New Roman" w:cs="Times New Roman"/>
          <w:b/>
          <w:sz w:val="28"/>
        </w:rPr>
        <w:t xml:space="preserve">доступних для Вінницької області  станом на 13.03.2018 р. </w:t>
      </w:r>
    </w:p>
    <w:tbl>
      <w:tblPr>
        <w:tblStyle w:val="TableGrid"/>
        <w:tblW w:w="10997" w:type="dxa"/>
        <w:tblInd w:w="-1172" w:type="dxa"/>
        <w:tblCellMar>
          <w:top w:w="2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61"/>
        <w:gridCol w:w="72"/>
        <w:gridCol w:w="1181"/>
        <w:gridCol w:w="9283"/>
      </w:tblGrid>
      <w:tr w:rsidR="0010054A">
        <w:trPr>
          <w:trHeight w:val="686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D116D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10054A" w:rsidRDefault="00D116D4">
            <w:pPr>
              <w:ind w:right="15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7850" cy="431165"/>
                  <wp:effectExtent l="0" t="0" r="0" b="0"/>
                  <wp:docPr id="273" name="Picture 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903DEE">
            <w:pPr>
              <w:ind w:left="86"/>
            </w:pPr>
            <w:hyperlink r:id="rId8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Конкурс грантів «Підтримка регіонального діалогу в реформі</w:t>
              </w:r>
            </w:hyperlink>
            <w:hyperlink r:id="rId9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</w:hyperlink>
            <w:hyperlink r:id="rId10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освіти»</w:t>
              </w:r>
            </w:hyperlink>
            <w:hyperlink r:id="rId11">
              <w:r w:rsidR="00D116D4"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</w:t>
              </w:r>
            </w:hyperlink>
          </w:p>
        </w:tc>
      </w:tr>
      <w:tr w:rsidR="0010054A">
        <w:trPr>
          <w:trHeight w:val="1091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Мета: </w:t>
            </w:r>
          </w:p>
          <w:p w:rsidR="0010054A" w:rsidRDefault="00D116D4">
            <w:pPr>
              <w:ind w:right="21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64210" cy="509270"/>
                  <wp:effectExtent l="0" t="0" r="0" b="0"/>
                  <wp:docPr id="275" name="Picture 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Посилення залучення організацій громадянського суспільства до процесів публічного діалогу з органами влади щодо питань реалізації освітньої реформи в середній школі. </w:t>
            </w:r>
          </w:p>
        </w:tc>
      </w:tr>
      <w:tr w:rsidR="0010054A">
        <w:trPr>
          <w:trHeight w:val="2350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8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Учасники:</w:t>
            </w:r>
          </w:p>
          <w:p w:rsidR="0010054A" w:rsidRDefault="00D116D4">
            <w:pPr>
              <w:ind w:left="283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3885" cy="466090"/>
                  <wp:effectExtent l="0" t="0" r="0" b="0"/>
                  <wp:docPr id="277" name="Picture 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54A" w:rsidRDefault="00D116D4">
            <w:pPr>
              <w:spacing w:after="1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ОГС, які мають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0054A" w:rsidRDefault="00D116D4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статус неприбутковості та офіційно зареєстровані в Україні не менше 1 року; </w:t>
            </w:r>
          </w:p>
          <w:p w:rsidR="0010054A" w:rsidRDefault="00D116D4">
            <w:pPr>
              <w:numPr>
                <w:ilvl w:val="0"/>
                <w:numId w:val="1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спроможність впроваджувати грантові проекти та звітуватися за ними (включаючи фінансове звітування); </w:t>
            </w:r>
          </w:p>
          <w:p w:rsidR="0010054A" w:rsidRDefault="00D116D4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запланували у бюджетах своїх проектів участь одного (двох) представників своєї організації у кожній з 2-денних конференцій, які припадають на період виконання проекту </w:t>
            </w:r>
          </w:p>
        </w:tc>
      </w:tr>
      <w:tr w:rsidR="0010054A">
        <w:trPr>
          <w:trHeight w:val="924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0054A" w:rsidRDefault="00D116D4">
            <w:pPr>
              <w:ind w:right="193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0245" cy="405130"/>
                  <wp:effectExtent l="0" t="0" r="0" b="0"/>
                  <wp:docPr id="279" name="Picture 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березня 2018 року </w:t>
            </w:r>
          </w:p>
        </w:tc>
      </w:tr>
      <w:tr w:rsidR="0010054A">
        <w:trPr>
          <w:trHeight w:val="1073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spacing w:after="8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Сума гранту:</w:t>
            </w:r>
          </w:p>
          <w:p w:rsidR="0010054A" w:rsidRDefault="00D116D4">
            <w:pPr>
              <w:tabs>
                <w:tab w:val="right" w:pos="155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775" cy="500380"/>
                  <wp:effectExtent l="0" t="0" r="0" b="0"/>
                  <wp:docPr id="281" name="Picture 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310 000 грн. </w:t>
            </w:r>
          </w:p>
        </w:tc>
      </w:tr>
      <w:tr w:rsidR="0010054A">
        <w:trPr>
          <w:trHeight w:val="696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Сайт:</w:t>
            </w:r>
          </w:p>
          <w:p w:rsidR="0010054A" w:rsidRDefault="00D116D4">
            <w:pPr>
              <w:ind w:right="181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8500" cy="259080"/>
                  <wp:effectExtent l="0" t="0" r="0" b="0"/>
                  <wp:docPr id="283" name="Picture 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903DEE">
            <w:pPr>
              <w:ind w:right="59"/>
              <w:jc w:val="center"/>
            </w:pPr>
            <w:hyperlink r:id="rId17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http://www.ier.com.ua/ua/Grants?pid=5864</w:t>
              </w:r>
            </w:hyperlink>
            <w:hyperlink r:id="rId18">
              <w:r w:rsidR="00D116D4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D116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0054A">
        <w:trPr>
          <w:trHeight w:val="68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D116D4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10054A" w:rsidRDefault="00D116D4">
            <w:pPr>
              <w:ind w:right="41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7850" cy="431165"/>
                  <wp:effectExtent l="0" t="0" r="0" b="0"/>
                  <wp:docPr id="285" name="Picture 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903DEE">
            <w:pPr>
              <w:spacing w:after="28"/>
              <w:ind w:left="122"/>
            </w:pPr>
            <w:hyperlink r:id="rId19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Програма Розвитку співпраці та допомоги демократії від Посольства</w:t>
              </w:r>
            </w:hyperlink>
            <w:hyperlink r:id="rId20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</w:rPr>
                <w:t xml:space="preserve"> </w:t>
              </w:r>
            </w:hyperlink>
          </w:p>
          <w:p w:rsidR="0010054A" w:rsidRDefault="00903DEE">
            <w:pPr>
              <w:ind w:right="58"/>
              <w:jc w:val="center"/>
            </w:pPr>
            <w:hyperlink r:id="rId21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Литовської Республіки в</w:t>
              </w:r>
            </w:hyperlink>
            <w:hyperlink r:id="rId22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</w:hyperlink>
            <w:hyperlink r:id="rId23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Україні</w:t>
              </w:r>
            </w:hyperlink>
            <w:hyperlink r:id="rId24">
              <w:r w:rsidR="00D116D4">
                <w:rPr>
                  <w:rFonts w:ascii="Times New Roman" w:eastAsia="Times New Roman" w:hAnsi="Times New Roman" w:cs="Times New Roman"/>
                  <w:b/>
                  <w:sz w:val="28"/>
                </w:rPr>
                <w:t xml:space="preserve"> </w:t>
              </w:r>
            </w:hyperlink>
          </w:p>
        </w:tc>
      </w:tr>
      <w:tr w:rsidR="0010054A">
        <w:trPr>
          <w:trHeight w:val="1670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Мета: </w:t>
            </w:r>
          </w:p>
          <w:p w:rsidR="0010054A" w:rsidRDefault="00D116D4">
            <w:pPr>
              <w:ind w:right="21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64210" cy="509270"/>
                  <wp:effectExtent l="0" t="0" r="0" b="0"/>
                  <wp:docPr id="287" name="Picture 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numPr>
                <w:ilvl w:val="0"/>
                <w:numId w:val="2"/>
              </w:num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Поліпшення соціального середовища та навчального процесу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постконфліктних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районах України. </w:t>
            </w:r>
          </w:p>
          <w:p w:rsidR="0010054A" w:rsidRDefault="00D116D4">
            <w:pPr>
              <w:numPr>
                <w:ilvl w:val="0"/>
                <w:numId w:val="2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Сприяння соціальній та економічній активності в регіонах України. </w:t>
            </w:r>
          </w:p>
          <w:p w:rsidR="0010054A" w:rsidRDefault="00D116D4">
            <w:pPr>
              <w:numPr>
                <w:ilvl w:val="0"/>
                <w:numId w:val="2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Обмін найкращими практиками у сфері енергоефективності. </w:t>
            </w:r>
          </w:p>
          <w:p w:rsidR="0010054A" w:rsidRDefault="00D116D4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Популяризація історико-культурної спадщини, просування демократичних цінностей. </w:t>
            </w:r>
          </w:p>
        </w:tc>
      </w:tr>
      <w:tr w:rsidR="0010054A">
        <w:trPr>
          <w:trHeight w:val="1942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7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Учасники:</w:t>
            </w:r>
          </w:p>
          <w:p w:rsidR="0010054A" w:rsidRDefault="00D116D4">
            <w:pPr>
              <w:ind w:left="283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3885" cy="466090"/>
                  <wp:effectExtent l="0" t="0" r="0" b="0"/>
                  <wp:docPr id="289" name="Picture 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Заявник повинен вказати принаймні одного партнера в Україні та додати згоду партнера на співпрацю в реалізації проекту. Партнер в Україні не є обов'язковим, якщо заявку на проект подає суб'єкт господарювання України або міжнародна організація. Юридичним та фізичним особам, іншим організаціям та їх підрозділам Литовської Республіки та України пропонується подати підписані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відскановані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проектні заявки та проектні кошториси на литовською або англійською мовами відповідно до встановлених форм </w:t>
            </w:r>
          </w:p>
        </w:tc>
      </w:tr>
      <w:tr w:rsidR="0010054A">
        <w:trPr>
          <w:trHeight w:val="514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березня 2018 року </w:t>
            </w:r>
          </w:p>
        </w:tc>
      </w:tr>
    </w:tbl>
    <w:p w:rsidR="0010054A" w:rsidRDefault="0010054A">
      <w:pPr>
        <w:spacing w:after="0"/>
        <w:ind w:left="-1623" w:right="9445"/>
      </w:pPr>
    </w:p>
    <w:tbl>
      <w:tblPr>
        <w:tblStyle w:val="TableGrid"/>
        <w:tblW w:w="10997" w:type="dxa"/>
        <w:tblInd w:w="-1172" w:type="dxa"/>
        <w:tblCellMar>
          <w:top w:w="3" w:type="dxa"/>
          <w:right w:w="44" w:type="dxa"/>
        </w:tblCellMar>
        <w:tblLook w:val="04A0" w:firstRow="1" w:lastRow="0" w:firstColumn="1" w:lastColumn="0" w:noHBand="0" w:noVBand="1"/>
      </w:tblPr>
      <w:tblGrid>
        <w:gridCol w:w="533"/>
        <w:gridCol w:w="1181"/>
        <w:gridCol w:w="9283"/>
      </w:tblGrid>
      <w:tr w:rsidR="0010054A">
        <w:trPr>
          <w:trHeight w:val="648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ind w:right="196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0245" cy="405130"/>
                  <wp:effectExtent l="0" t="0" r="0" b="0"/>
                  <wp:docPr id="630" name="Picture 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Picture 6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10054A"/>
        </w:tc>
      </w:tr>
      <w:tr w:rsidR="0010054A">
        <w:trPr>
          <w:trHeight w:val="1076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spacing w:after="11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Сума гранту:</w:t>
            </w:r>
          </w:p>
          <w:p w:rsidR="0010054A" w:rsidRDefault="00D116D4">
            <w:pPr>
              <w:tabs>
                <w:tab w:val="center" w:pos="314"/>
                <w:tab w:val="center" w:pos="94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775" cy="500380"/>
                  <wp:effectExtent l="0" t="0" r="0" b="0"/>
                  <wp:docPr id="632" name="Picture 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Загалом 90 000 євро будуть спрямовані на ці проекти у 2018 році </w:t>
            </w:r>
          </w:p>
        </w:tc>
      </w:tr>
      <w:tr w:rsidR="0010054A">
        <w:trPr>
          <w:trHeight w:val="695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Сайт:</w:t>
            </w:r>
          </w:p>
          <w:p w:rsidR="0010054A" w:rsidRDefault="00D116D4">
            <w:pPr>
              <w:ind w:right="184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8500" cy="259080"/>
                  <wp:effectExtent l="0" t="0" r="0" b="0"/>
                  <wp:docPr id="634" name="Picture 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Picture 6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903DEE">
            <w:pPr>
              <w:ind w:left="43"/>
              <w:jc w:val="center"/>
            </w:pPr>
            <w:hyperlink r:id="rId25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https://ua.mfa.lt/ua/ua/news/zaproschennaa</w:t>
              </w:r>
            </w:hyperlink>
            <w:hyperlink r:id="rId26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27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podabati</w:t>
              </w:r>
            </w:hyperlink>
            <w:hyperlink r:id="rId28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29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zaaabki</w:t>
              </w:r>
            </w:hyperlink>
            <w:hyperlink r:id="rId30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31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proektb</w:t>
              </w:r>
            </w:hyperlink>
            <w:hyperlink r:id="rId32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33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rozbitku</w:t>
              </w:r>
            </w:hyperlink>
            <w:hyperlink r:id="rId34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35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spbprats</w:t>
              </w:r>
            </w:hyperlink>
            <w:hyperlink r:id="rId36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--</w:t>
              </w:r>
            </w:hyperlink>
            <w:hyperlink r:id="rId37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1</w:t>
              </w:r>
            </w:hyperlink>
            <w:hyperlink r:id="rId38">
              <w:r w:rsidR="00D116D4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D116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0054A">
        <w:trPr>
          <w:trHeight w:val="6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D116D4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10054A" w:rsidRDefault="00D116D4">
            <w:pPr>
              <w:ind w:right="19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7850" cy="431165"/>
                  <wp:effectExtent l="0" t="0" r="0" b="0"/>
                  <wp:docPr id="636" name="Picture 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Picture 6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903DEE">
            <w:pPr>
              <w:ind w:left="202"/>
            </w:pPr>
            <w:hyperlink r:id="rId39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Гранти Європейського Союзу для організацій, що працюють з</w:t>
              </w:r>
            </w:hyperlink>
            <w:hyperlink r:id="rId40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</w:hyperlink>
            <w:hyperlink r:id="rId41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дітьми</w:t>
              </w:r>
            </w:hyperlink>
            <w:hyperlink r:id="rId42">
              <w:r w:rsidR="00D116D4"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</w:t>
              </w:r>
            </w:hyperlink>
          </w:p>
        </w:tc>
      </w:tr>
      <w:tr w:rsidR="0010054A">
        <w:trPr>
          <w:trHeight w:val="10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10054A"/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Мета: </w:t>
            </w:r>
          </w:p>
          <w:p w:rsidR="0010054A" w:rsidRDefault="00D116D4">
            <w:pPr>
              <w:ind w:left="-186" w:right="215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64210" cy="509270"/>
                  <wp:effectExtent l="0" t="0" r="0" b="0"/>
                  <wp:docPr id="638" name="Picture 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Picture 6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08" w:righ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 програми - створити кращі можливості для дітей та повної реалізації їх потенціалу у суспільстві, забезпечивши кращу реалізацію Керівних принципів ООН щодо альтернативного догляду за дітьми. </w:t>
            </w:r>
          </w:p>
        </w:tc>
      </w:tr>
      <w:tr w:rsidR="0010054A">
        <w:trPr>
          <w:trHeight w:val="304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D116D4">
            <w:pPr>
              <w:ind w:left="319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8"/>
              <w:ind w:left="-44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часники:</w:t>
            </w:r>
          </w:p>
          <w:p w:rsidR="0010054A" w:rsidRDefault="00D116D4">
            <w:pPr>
              <w:ind w:left="-141" w:right="251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3885" cy="466090"/>
                  <wp:effectExtent l="0" t="0" r="0" b="0"/>
                  <wp:docPr id="640" name="Picture 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Picture 6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Щоб отримати право на отримання гранту, провідний заявник повинен: </w:t>
            </w:r>
          </w:p>
          <w:p w:rsidR="0010054A" w:rsidRDefault="00D116D4">
            <w:pPr>
              <w:numPr>
                <w:ilvl w:val="0"/>
                <w:numId w:val="3"/>
              </w:numPr>
              <w:spacing w:after="29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бути юридичною особою; </w:t>
            </w:r>
          </w:p>
          <w:p w:rsidR="0010054A" w:rsidRDefault="00D116D4">
            <w:pPr>
              <w:numPr>
                <w:ilvl w:val="0"/>
                <w:numId w:val="3"/>
              </w:numPr>
              <w:spacing w:after="3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бути некомерційною організацією; </w:t>
            </w:r>
          </w:p>
          <w:p w:rsidR="0010054A" w:rsidRDefault="00D116D4">
            <w:pPr>
              <w:numPr>
                <w:ilvl w:val="0"/>
                <w:numId w:val="3"/>
              </w:numPr>
              <w:spacing w:after="33" w:line="25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бути організацією громадянського суспільства (неурядові некомерційні організації, громадські організації, неприбуткові організації приватного сектора, установи та організації та їх мережі на місцевому, національному, регіональному та міжнародному рівнях); </w:t>
            </w:r>
          </w:p>
          <w:p w:rsidR="0010054A" w:rsidRDefault="00D116D4">
            <w:pPr>
              <w:numPr>
                <w:ilvl w:val="0"/>
                <w:numId w:val="3"/>
              </w:numPr>
              <w:spacing w:after="3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бути зареєстрованим у державі-члені ЄС або в країні-партнері  </w:t>
            </w:r>
          </w:p>
          <w:p w:rsidR="0010054A" w:rsidRDefault="00D116D4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бути безпосередньо відповідальним за підготовку та керівництво діями з співучасником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та пов'язаною особою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не виконуючи функції посередника </w:t>
            </w:r>
          </w:p>
        </w:tc>
      </w:tr>
      <w:tr w:rsidR="0010054A">
        <w:trPr>
          <w:trHeight w:val="92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10054A"/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ind w:left="-14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0054A" w:rsidRDefault="00D116D4">
            <w:pPr>
              <w:ind w:left="-205" w:right="196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0245" cy="405130"/>
                  <wp:effectExtent l="0" t="0" r="0" b="0"/>
                  <wp:docPr id="642" name="Picture 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Picture 6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березня 2018 року </w:t>
            </w:r>
          </w:p>
        </w:tc>
      </w:tr>
      <w:tr w:rsidR="0010054A">
        <w:trPr>
          <w:trHeight w:val="10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054A" w:rsidRDefault="00D116D4">
            <w:pPr>
              <w:spacing w:after="547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</w:p>
          <w:p w:rsidR="0010054A" w:rsidRDefault="00D116D4">
            <w:pPr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spacing w:after="8"/>
              <w:ind w:left="-7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гранту:</w:t>
            </w:r>
          </w:p>
          <w:p w:rsidR="0010054A" w:rsidRDefault="00D116D4">
            <w:pPr>
              <w:ind w:left="-101" w:right="205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775" cy="500380"/>
                  <wp:effectExtent l="0" t="0" r="0" b="0"/>
                  <wp:docPr id="644" name="Picture 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Picture 6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Від EUR 1,000,000 до EUR 4,000,000 </w:t>
            </w:r>
          </w:p>
          <w:p w:rsidR="0010054A" w:rsidRDefault="00D116D4">
            <w:pPr>
              <w:ind w:left="108"/>
            </w:pPr>
            <w:r>
              <w:rPr>
                <w:rFonts w:ascii="Verdana" w:eastAsia="Verdana" w:hAnsi="Verdana" w:cs="Verdana"/>
                <w:b/>
                <w:i/>
                <w:color w:val="150434"/>
                <w:sz w:val="21"/>
              </w:rPr>
              <w:t xml:space="preserve"> </w:t>
            </w:r>
          </w:p>
        </w:tc>
      </w:tr>
      <w:tr w:rsidR="0010054A">
        <w:trPr>
          <w:trHeight w:val="8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10054A"/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Сайт:</w:t>
            </w:r>
          </w:p>
          <w:p w:rsidR="0010054A" w:rsidRDefault="00D116D4">
            <w:pPr>
              <w:ind w:left="-216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8500" cy="259080"/>
                  <wp:effectExtent l="0" t="0" r="0" b="0"/>
                  <wp:docPr id="646" name="Picture 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Picture 6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903DEE">
            <w:pPr>
              <w:ind w:left="42"/>
              <w:jc w:val="center"/>
            </w:pPr>
            <w:hyperlink r:id="rId43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https://webgate.ec.europa.eu/europeaid/online</w:t>
              </w:r>
            </w:hyperlink>
            <w:hyperlink r:id="rId44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10054A" w:rsidRDefault="00903DEE">
            <w:pPr>
              <w:ind w:left="166"/>
            </w:pPr>
            <w:hyperlink r:id="rId45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services/index.cfm?ADSSChck=1517976753413&amp;do=publi.detPUB&amp;searchtype=QS&amp;order</w:t>
              </w:r>
            </w:hyperlink>
          </w:p>
          <w:p w:rsidR="0010054A" w:rsidRDefault="00903DEE">
            <w:pPr>
              <w:ind w:left="38"/>
              <w:jc w:val="center"/>
            </w:pPr>
            <w:hyperlink r:id="rId46">
              <w:proofErr w:type="spellStart"/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by=upd</w:t>
              </w:r>
              <w:proofErr w:type="spellEnd"/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&amp;</w:t>
              </w:r>
              <w:proofErr w:type="spellStart"/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orderbyad=Desc</w:t>
              </w:r>
              <w:proofErr w:type="spellEnd"/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&amp;nbPubliList=15&amp;page=1&amp;aoref=158557</w:t>
              </w:r>
            </w:hyperlink>
            <w:hyperlink r:id="rId47">
              <w:r w:rsidR="00D116D4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D116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0054A">
        <w:trPr>
          <w:trHeight w:val="6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D116D4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10054A" w:rsidRDefault="00D116D4">
            <w:pPr>
              <w:ind w:right="19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7850" cy="431165"/>
                  <wp:effectExtent l="0" t="0" r="0" b="0"/>
                  <wp:docPr id="648" name="Picture 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903DEE">
            <w:pPr>
              <w:jc w:val="center"/>
            </w:pPr>
            <w:hyperlink r:id="rId48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Нагорода </w:t>
              </w:r>
              <w:proofErr w:type="spellStart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World</w:t>
              </w:r>
              <w:proofErr w:type="spellEnd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  <w:proofErr w:type="spellStart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of</w:t>
              </w:r>
              <w:proofErr w:type="spellEnd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  <w:proofErr w:type="spellStart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Children</w:t>
              </w:r>
              <w:proofErr w:type="spellEnd"/>
            </w:hyperlink>
            <w:hyperlink r:id="rId49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</w:hyperlink>
            <w:hyperlink r:id="rId50">
              <w:proofErr w:type="spellStart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Awards</w:t>
              </w:r>
              <w:proofErr w:type="spellEnd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2018 для організацій, що</w:t>
              </w:r>
            </w:hyperlink>
            <w:hyperlink r:id="rId51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</w:rPr>
                <w:t xml:space="preserve"> </w:t>
              </w:r>
            </w:hyperlink>
            <w:hyperlink r:id="rId52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покращують життя</w:t>
              </w:r>
            </w:hyperlink>
            <w:hyperlink r:id="rId53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</w:hyperlink>
            <w:hyperlink r:id="rId54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дітей</w:t>
              </w:r>
            </w:hyperlink>
            <w:hyperlink r:id="rId55">
              <w:r w:rsidR="00D116D4"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</w:t>
              </w:r>
            </w:hyperlink>
          </w:p>
        </w:tc>
      </w:tr>
      <w:tr w:rsidR="0010054A">
        <w:trPr>
          <w:trHeight w:val="1115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Мета: </w:t>
            </w:r>
          </w:p>
          <w:p w:rsidR="0010054A" w:rsidRDefault="00D116D4">
            <w:pPr>
              <w:ind w:right="215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64210" cy="509270"/>
                  <wp:effectExtent l="0" t="0" r="0" b="0"/>
                  <wp:docPr id="650" name="Picture 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Picture 6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08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Нагорода покликана забезпечити фінансування та визнання недержавних неприбуткових організацій з усього світу, що змінюють життя дітей на краще. Щороку премією нагороджуються 5 номінантів, які створюють кращі умови життя для дітей з вразливих соціальних груп. </w:t>
            </w:r>
          </w:p>
        </w:tc>
      </w:tr>
      <w:tr w:rsidR="0010054A">
        <w:trPr>
          <w:trHeight w:val="1666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9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Учасники:</w:t>
            </w:r>
          </w:p>
          <w:p w:rsidR="0010054A" w:rsidRDefault="00D116D4">
            <w:pPr>
              <w:ind w:left="391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3885" cy="466090"/>
                  <wp:effectExtent l="0" t="0" r="0" b="0"/>
                  <wp:docPr id="652" name="Picture 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Picture 6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line="258" w:lineRule="auto"/>
              <w:ind w:left="108" w:righ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Номінанти повинні мати існуючу некомерційну, неприбуткову, неурядову чи благодійну організацію, яка має добру репутацію. Організація повинна мати можливість отримувати грантові кошти, якщо це надається. </w:t>
            </w:r>
          </w:p>
          <w:p w:rsidR="0010054A" w:rsidRDefault="00D116D4">
            <w:pPr>
              <w:ind w:left="108"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Номінант повинен бути засновником, співзасновником чи провідником, відповідальним за успіх та зростання організації. Волонтери та оплачуваний персонал, у тому числі виконавчий директор організації, не мають кваліфікації для отримання нагороди. </w:t>
            </w:r>
          </w:p>
        </w:tc>
      </w:tr>
      <w:tr w:rsidR="0010054A">
        <w:trPr>
          <w:trHeight w:val="924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ind w:lef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0054A" w:rsidRDefault="00D116D4">
            <w:pPr>
              <w:ind w:right="196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0245" cy="405130"/>
                  <wp:effectExtent l="0" t="0" r="0" b="0"/>
                  <wp:docPr id="654" name="Picture 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Picture 6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березня 2018 року </w:t>
            </w:r>
          </w:p>
        </w:tc>
      </w:tr>
      <w:tr w:rsidR="0010054A">
        <w:trPr>
          <w:trHeight w:val="1075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spacing w:after="7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Сума гранту:</w:t>
            </w:r>
          </w:p>
          <w:p w:rsidR="0010054A" w:rsidRDefault="00D116D4">
            <w:pPr>
              <w:tabs>
                <w:tab w:val="center" w:pos="314"/>
                <w:tab w:val="center" w:pos="94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775" cy="500380"/>
                  <wp:effectExtent l="0" t="0" r="0" b="0"/>
                  <wp:docPr id="656" name="Picture 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Picture 6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Обсяг премії – в межах 50 000 доларів США. </w:t>
            </w:r>
          </w:p>
        </w:tc>
      </w:tr>
    </w:tbl>
    <w:p w:rsidR="0010054A" w:rsidRDefault="0010054A">
      <w:pPr>
        <w:spacing w:after="0"/>
        <w:ind w:left="-1623" w:right="11311"/>
      </w:pPr>
    </w:p>
    <w:tbl>
      <w:tblPr>
        <w:tblStyle w:val="TableGrid"/>
        <w:tblW w:w="10997" w:type="dxa"/>
        <w:tblInd w:w="-1172" w:type="dxa"/>
        <w:tblCellMar>
          <w:top w:w="2" w:type="dxa"/>
          <w:right w:w="22" w:type="dxa"/>
        </w:tblCellMar>
        <w:tblLook w:val="04A0" w:firstRow="1" w:lastRow="0" w:firstColumn="1" w:lastColumn="0" w:noHBand="0" w:noVBand="1"/>
      </w:tblPr>
      <w:tblGrid>
        <w:gridCol w:w="487"/>
        <w:gridCol w:w="1227"/>
        <w:gridCol w:w="9283"/>
      </w:tblGrid>
      <w:tr w:rsidR="0010054A">
        <w:trPr>
          <w:trHeight w:val="696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Сайт:</w:t>
            </w:r>
          </w:p>
          <w:p w:rsidR="0010054A" w:rsidRDefault="00D116D4">
            <w:pPr>
              <w:ind w:right="206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8500" cy="259080"/>
                  <wp:effectExtent l="0" t="0" r="0" b="0"/>
                  <wp:docPr id="996" name="Picture 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903DEE">
            <w:pPr>
              <w:ind w:left="20"/>
              <w:jc w:val="center"/>
            </w:pPr>
            <w:hyperlink r:id="rId56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https://worldofchildren.org/nominate/</w:t>
              </w:r>
            </w:hyperlink>
            <w:hyperlink r:id="rId57">
              <w:r w:rsidR="00D116D4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D116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0054A">
        <w:trPr>
          <w:trHeight w:val="68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D116D4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10054A" w:rsidRDefault="00D116D4">
            <w:pPr>
              <w:ind w:right="55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7850" cy="431165"/>
                  <wp:effectExtent l="0" t="0" r="0" b="0"/>
                  <wp:docPr id="998" name="Picture 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903DEE">
            <w:pPr>
              <w:jc w:val="center"/>
            </w:pPr>
            <w:hyperlink r:id="rId58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Конкурс пропозицій з підвищення екологічності популярних</w:t>
              </w:r>
            </w:hyperlink>
            <w:hyperlink r:id="rId59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</w:rPr>
                <w:t xml:space="preserve"> </w:t>
              </w:r>
            </w:hyperlink>
            <w:hyperlink r:id="rId60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українських фестивалів</w:t>
              </w:r>
            </w:hyperlink>
            <w:hyperlink r:id="rId61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</w:hyperlink>
            <w:hyperlink r:id="rId62">
              <w:proofErr w:type="spellStart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goGreeen</w:t>
              </w:r>
              <w:proofErr w:type="spellEnd"/>
            </w:hyperlink>
            <w:hyperlink r:id="rId63">
              <w:r w:rsidR="00D116D4"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</w:t>
              </w:r>
            </w:hyperlink>
          </w:p>
        </w:tc>
      </w:tr>
      <w:tr w:rsidR="0010054A">
        <w:trPr>
          <w:trHeight w:val="108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10054A"/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Мета: </w:t>
            </w:r>
          </w:p>
          <w:p w:rsidR="0010054A" w:rsidRDefault="00D116D4">
            <w:pPr>
              <w:ind w:left="-141" w:right="237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64210" cy="509270"/>
                  <wp:effectExtent l="0" t="0" r="0" b="0"/>
                  <wp:docPr id="1000" name="Picture 1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08" w:right="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Метою програми є підтримка ініціатив громадських організацій, що спрямовані на підвищення обізнаності населення щодо питань екології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інклюзивності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 також формування більш інклюзивних та дружніх до довкілля суспільних реалій. </w:t>
            </w:r>
          </w:p>
        </w:tc>
      </w:tr>
      <w:tr w:rsidR="0010054A">
        <w:trPr>
          <w:trHeight w:val="139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10054A"/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10"/>
              <w:ind w:left="-168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Учасники:</w:t>
            </w:r>
          </w:p>
          <w:p w:rsidR="0010054A" w:rsidRDefault="00D116D4">
            <w:pPr>
              <w:ind w:left="-96" w:right="273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3885" cy="466090"/>
                  <wp:effectExtent l="0" t="0" r="0" b="0"/>
                  <wp:docPr id="1002" name="Picture 1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Picture 10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numPr>
                <w:ilvl w:val="0"/>
                <w:numId w:val="4"/>
              </w:numPr>
              <w:spacing w:after="26" w:line="258" w:lineRule="auto"/>
              <w:ind w:right="98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Офіційно зареєстрована неприбуткова організація або підприємство (організатори фестивалю) з усіх регіонів України з усталеною організаційною структурою та операційним можливостями; </w:t>
            </w:r>
          </w:p>
          <w:p w:rsidR="0010054A" w:rsidRDefault="00D116D4">
            <w:pPr>
              <w:numPr>
                <w:ilvl w:val="0"/>
                <w:numId w:val="4"/>
              </w:numPr>
              <w:ind w:right="98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Переконливий досвід успішної організації фестивалів/заходів;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Досвід розробки та впровадження технічних рішень. </w:t>
            </w:r>
          </w:p>
        </w:tc>
      </w:tr>
      <w:tr w:rsidR="0010054A">
        <w:trPr>
          <w:trHeight w:val="92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10054A"/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-10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0054A" w:rsidRDefault="00D116D4">
            <w:pPr>
              <w:ind w:left="-159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0245" cy="405130"/>
                  <wp:effectExtent l="0" t="0" r="0" b="0"/>
                  <wp:docPr id="1004" name="Picture 1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Picture 10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 квітня 2018 року </w:t>
            </w:r>
          </w:p>
        </w:tc>
      </w:tr>
      <w:tr w:rsidR="0010054A">
        <w:trPr>
          <w:trHeight w:val="107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054A" w:rsidRDefault="00D116D4">
            <w:pPr>
              <w:spacing w:after="547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</w:p>
          <w:p w:rsidR="0010054A" w:rsidRDefault="00D116D4">
            <w:pPr>
              <w:ind w:left="2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spacing w:after="10"/>
              <w:ind w:left="-2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гранту:</w:t>
            </w:r>
          </w:p>
          <w:p w:rsidR="0010054A" w:rsidRDefault="00D116D4">
            <w:pPr>
              <w:ind w:left="-55" w:right="227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775" cy="500380"/>
                  <wp:effectExtent l="0" t="0" r="0" b="0"/>
                  <wp:docPr id="1006" name="Picture 1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Picture 100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23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Пакт планує підтримати до 7 фестивалів.  </w:t>
            </w:r>
          </w:p>
          <w:p w:rsidR="0010054A" w:rsidRDefault="00D116D4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Максимальна сума фінансування цього ЗНП становить 200 000 доларів США. </w:t>
            </w:r>
          </w:p>
        </w:tc>
      </w:tr>
      <w:tr w:rsidR="0010054A">
        <w:trPr>
          <w:trHeight w:val="69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10054A"/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Сайт:</w:t>
            </w:r>
          </w:p>
          <w:p w:rsidR="0010054A" w:rsidRDefault="00D116D4">
            <w:pPr>
              <w:ind w:left="-171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8500" cy="259080"/>
                  <wp:effectExtent l="0" t="0" r="0" b="0"/>
                  <wp:docPr id="1008" name="Picture 1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Picture 10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903DEE">
            <w:pPr>
              <w:ind w:left="21"/>
              <w:jc w:val="center"/>
            </w:pPr>
            <w:hyperlink r:id="rId64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https://gurt.org.ua/news/grants/44122/</w:t>
              </w:r>
            </w:hyperlink>
            <w:hyperlink r:id="rId65">
              <w:r w:rsidR="00D116D4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D116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0054A">
        <w:trPr>
          <w:trHeight w:val="68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D116D4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10054A" w:rsidRDefault="00D116D4">
            <w:pPr>
              <w:ind w:right="69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7850" cy="431165"/>
                  <wp:effectExtent l="0" t="0" r="0" b="0"/>
                  <wp:docPr id="1010" name="Picture 1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Picture 10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903DEE">
            <w:pPr>
              <w:ind w:left="41"/>
              <w:jc w:val="center"/>
            </w:pPr>
            <w:hyperlink r:id="rId66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Грант Проекту</w:t>
              </w:r>
            </w:hyperlink>
            <w:hyperlink r:id="rId67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</w:hyperlink>
            <w:hyperlink r:id="rId68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USAID</w:t>
              </w:r>
            </w:hyperlink>
            <w:hyperlink r:id="rId69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</w:hyperlink>
            <w:hyperlink r:id="rId70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«Підтримка аграрного і сільського розвитку»</w:t>
              </w:r>
            </w:hyperlink>
            <w:hyperlink r:id="rId71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</w:rPr>
                <w:t xml:space="preserve"> </w:t>
              </w:r>
            </w:hyperlink>
            <w:hyperlink r:id="rId72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для</w:t>
              </w:r>
            </w:hyperlink>
            <w:hyperlink r:id="rId73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</w:hyperlink>
            <w:hyperlink r:id="rId74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ОТГ</w:t>
              </w:r>
            </w:hyperlink>
            <w:hyperlink r:id="rId75">
              <w:r w:rsidR="00D116D4"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</w:t>
              </w:r>
            </w:hyperlink>
          </w:p>
        </w:tc>
      </w:tr>
      <w:tr w:rsidR="0010054A">
        <w:trPr>
          <w:trHeight w:val="2771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Мета: </w:t>
            </w:r>
          </w:p>
          <w:p w:rsidR="0010054A" w:rsidRDefault="00D116D4">
            <w:pPr>
              <w:ind w:right="237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64210" cy="509270"/>
                  <wp:effectExtent l="0" t="0" r="0" b="0"/>
                  <wp:docPr id="1012" name="Picture 1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08" w:righ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Метою даного гранту є підвищення спроможності ОТГ приймати обґрунтовані рішення щодо управління земельними ресурсами, врегулювання питань управління земельними ресурсами в межах об’єднаних територіальних громад, обсягів та сутності землевпорядних робіт та процедур розробки, погодження, затвердження і реалізації документації із землеустрою, розробки пропозицій, залучення додаткових інвестицій та/або кредитів для впровадження проектів (в тому числі інвестиційних інфраструктурних) розвитку об’єднаних територіальних громад на основі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партисипативного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лідерства та державно-приватного партнерства, поширення досвіду управління земельними ресурсами ОТГ та впровадження інвестиційних інфраструктурних проектів на інші громади України. </w:t>
            </w:r>
          </w:p>
        </w:tc>
      </w:tr>
      <w:tr w:rsidR="0010054A">
        <w:trPr>
          <w:trHeight w:val="2873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8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Учасники:</w:t>
            </w:r>
          </w:p>
          <w:p w:rsidR="0010054A" w:rsidRDefault="00D116D4">
            <w:pPr>
              <w:ind w:left="391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3885" cy="466090"/>
                  <wp:effectExtent l="0" t="0" r="0" b="0"/>
                  <wp:docPr id="1014" name="Picture 1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spacing w:after="137" w:line="27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Агросільрозвиток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надасть грант українському офіційно зареєстрованому недержавному підприємству чи організації, які здійснюють діяльність у сфері землеустрою та планування території та відповідають кваліфікаційним вимогам, а саме: </w:t>
            </w:r>
          </w:p>
          <w:p w:rsidR="0010054A" w:rsidRDefault="00D116D4">
            <w:pPr>
              <w:numPr>
                <w:ilvl w:val="0"/>
                <w:numId w:val="5"/>
              </w:numPr>
              <w:spacing w:after="49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досвід виконання подібних робіт із землеустрою; </w:t>
            </w:r>
          </w:p>
          <w:p w:rsidR="0010054A" w:rsidRDefault="00D116D4">
            <w:pPr>
              <w:numPr>
                <w:ilvl w:val="0"/>
                <w:numId w:val="5"/>
              </w:numPr>
              <w:spacing w:after="21" w:line="28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досвід виконання робіт із розробки економічних профілів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технікоекономічних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обґрунтувань для проектів місцевого розвитку; </w:t>
            </w:r>
          </w:p>
          <w:p w:rsidR="0010054A" w:rsidRDefault="00D116D4">
            <w:pPr>
              <w:numPr>
                <w:ilvl w:val="0"/>
                <w:numId w:val="5"/>
              </w:numPr>
              <w:spacing w:line="28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наявність у складі персоналу сертифікованих інженерів-землевпорядників та  економістів; </w:t>
            </w:r>
          </w:p>
          <w:p w:rsidR="0010054A" w:rsidRDefault="00D116D4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наявність обладнання та ресурсів для виконання робіт, передбачених завданням.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10054A">
        <w:trPr>
          <w:trHeight w:val="925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0054A" w:rsidRDefault="00D116D4">
            <w:pPr>
              <w:ind w:right="218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0245" cy="405130"/>
                  <wp:effectExtent l="0" t="0" r="0" b="0"/>
                  <wp:docPr id="1016" name="Picture 1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color w:val="150434"/>
                <w:sz w:val="24"/>
              </w:rPr>
              <w:t xml:space="preserve">10 квітня 2018 року </w:t>
            </w:r>
          </w:p>
        </w:tc>
      </w:tr>
      <w:tr w:rsidR="0010054A">
        <w:trPr>
          <w:trHeight w:val="1666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9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Сума гранту:</w:t>
            </w:r>
          </w:p>
          <w:p w:rsidR="0010054A" w:rsidRDefault="00D116D4">
            <w:pPr>
              <w:tabs>
                <w:tab w:val="center" w:pos="314"/>
                <w:tab w:val="center" w:pos="94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775" cy="500380"/>
                  <wp:effectExtent l="0" t="0" r="0" b="0"/>
                  <wp:docPr id="1018" name="Picture 1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08" w:right="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Агросільрозвиток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планує надати 1 (один) грант, що не перевищує 19 млн. грн., в рамках цього ЗПЗ. Остаточна сума гранту буде залежати від грантової діяльності та результатів переговорів. Вона буде визначена на основі кошторису, розробленого заявником для виконання запропонованого проекту з урахуванням фактичної спроможності заявника та потенційного ефекту від провадження діяльності, що фінансуватиметься за рахунок коштів гранту. </w:t>
            </w:r>
          </w:p>
        </w:tc>
      </w:tr>
    </w:tbl>
    <w:p w:rsidR="0010054A" w:rsidRDefault="0010054A">
      <w:pPr>
        <w:spacing w:after="0"/>
        <w:ind w:left="-1623" w:right="11311"/>
      </w:pPr>
    </w:p>
    <w:tbl>
      <w:tblPr>
        <w:tblStyle w:val="TableGrid"/>
        <w:tblW w:w="10997" w:type="dxa"/>
        <w:tblInd w:w="-1172" w:type="dxa"/>
        <w:tblCellMar>
          <w:top w:w="2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234"/>
        <w:gridCol w:w="9283"/>
      </w:tblGrid>
      <w:tr w:rsidR="0010054A">
        <w:trPr>
          <w:trHeight w:val="696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Сайт:</w:t>
            </w:r>
          </w:p>
          <w:p w:rsidR="0010054A" w:rsidRDefault="00D116D4">
            <w:pPr>
              <w:ind w:right="213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8500" cy="259080"/>
                  <wp:effectExtent l="0" t="0" r="0" b="0"/>
                  <wp:docPr id="1348" name="Picture 1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Picture 134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903DEE">
            <w:pPr>
              <w:ind w:left="17"/>
              <w:jc w:val="center"/>
            </w:pPr>
            <w:hyperlink r:id="rId76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https://gurt.org.ua/uploads/news/2018/03/06/rfa</w:t>
              </w:r>
            </w:hyperlink>
            <w:hyperlink r:id="rId77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78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07_final.pdf</w:t>
              </w:r>
            </w:hyperlink>
            <w:hyperlink r:id="rId79">
              <w:r w:rsidR="00D116D4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D116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0054A">
        <w:trPr>
          <w:trHeight w:val="6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D116D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10054A" w:rsidRDefault="00D116D4">
            <w:pPr>
              <w:ind w:right="69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7850" cy="431165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903DEE">
            <w:pPr>
              <w:ind w:left="14"/>
              <w:jc w:val="center"/>
            </w:pPr>
            <w:hyperlink r:id="rId80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Грант від Міжнародного фонду культурного різноманіття</w:t>
              </w:r>
            </w:hyperlink>
            <w:hyperlink r:id="rId81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(</w:t>
              </w:r>
            </w:hyperlink>
            <w:hyperlink r:id="rId82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IFCD</w:t>
              </w:r>
            </w:hyperlink>
            <w:hyperlink r:id="rId83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)</w:t>
              </w:r>
            </w:hyperlink>
            <w:hyperlink r:id="rId84">
              <w:r w:rsidR="00D116D4"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</w:t>
              </w:r>
            </w:hyperlink>
          </w:p>
        </w:tc>
      </w:tr>
      <w:tr w:rsidR="0010054A">
        <w:trPr>
          <w:trHeight w:val="10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10054A"/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Мета: </w:t>
            </w:r>
          </w:p>
          <w:p w:rsidR="0010054A" w:rsidRDefault="00D116D4">
            <w:pPr>
              <w:ind w:left="-134" w:right="244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64210" cy="509270"/>
                  <wp:effectExtent l="0" t="0" r="0" b="0"/>
                  <wp:docPr id="1352" name="Picture 1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Picture 13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 грантової підтримки – сприяння сталому розвитку та зниженню рівня бідності у країнах, що розвиваються. </w:t>
            </w:r>
          </w:p>
        </w:tc>
      </w:tr>
      <w:tr w:rsidR="0010054A">
        <w:trPr>
          <w:trHeight w:val="16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10054A"/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10"/>
              <w:ind w:left="-161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Учасники:</w:t>
            </w:r>
          </w:p>
          <w:p w:rsidR="0010054A" w:rsidRDefault="00D116D4">
            <w:pPr>
              <w:ind w:left="-89" w:right="28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3885" cy="466090"/>
                  <wp:effectExtent l="0" t="0" r="0" b="0"/>
                  <wp:docPr id="1354" name="Picture 1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Picture 13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line="27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-Державні органи та установи з країн-претендентів (країни, що розвиваються, Сторони Конвенції 2005 року). </w:t>
            </w:r>
          </w:p>
          <w:p w:rsidR="0010054A" w:rsidRDefault="00D116D4">
            <w:pPr>
              <w:ind w:left="108" w:righ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-Неурядові організації (НУО) з країн-претендентів (країни, що розвиваються, що є Сторонами Конвенції 2005 року): неурядові організації, які згідно з їхніми національними правилами є недержавними та некомерційними та відповідають визначенню організацій громадянського суспільства. </w:t>
            </w:r>
          </w:p>
        </w:tc>
      </w:tr>
      <w:tr w:rsidR="0010054A">
        <w:trPr>
          <w:trHeight w:val="92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10054A"/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-9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0054A" w:rsidRDefault="00D116D4">
            <w:pPr>
              <w:ind w:left="-152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0245" cy="40513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квітня 2018 року </w:t>
            </w:r>
          </w:p>
        </w:tc>
      </w:tr>
      <w:tr w:rsidR="0010054A">
        <w:trPr>
          <w:trHeight w:val="107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054A" w:rsidRDefault="00D116D4">
            <w:pPr>
              <w:spacing w:after="547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</w:p>
          <w:p w:rsidR="0010054A" w:rsidRDefault="00D116D4">
            <w:pPr>
              <w:ind w:left="2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spacing w:after="10"/>
              <w:ind w:left="-1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гранту:</w:t>
            </w:r>
          </w:p>
          <w:p w:rsidR="0010054A" w:rsidRDefault="00D116D4">
            <w:pPr>
              <w:ind w:left="-48" w:right="234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775" cy="500380"/>
                  <wp:effectExtent l="0" t="0" r="0" b="0"/>
                  <wp:docPr id="1358" name="Picture 1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Picture 13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Максимальна сума гранту - 100 000 доларів США. </w:t>
            </w:r>
          </w:p>
        </w:tc>
      </w:tr>
      <w:tr w:rsidR="0010054A">
        <w:trPr>
          <w:trHeight w:val="6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10054A"/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Сайт:</w:t>
            </w:r>
          </w:p>
          <w:p w:rsidR="0010054A" w:rsidRDefault="00D116D4">
            <w:pPr>
              <w:ind w:left="-164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8500" cy="259080"/>
                  <wp:effectExtent l="0" t="0" r="0" b="0"/>
                  <wp:docPr id="1360" name="Picture 1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Picture 13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903DEE">
            <w:pPr>
              <w:ind w:left="11"/>
              <w:jc w:val="center"/>
            </w:pPr>
            <w:hyperlink r:id="rId85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http://en.unesco.org/creativity/ifcd</w:t>
              </w:r>
            </w:hyperlink>
            <w:hyperlink r:id="rId86">
              <w:r w:rsidR="00D116D4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10054A">
        <w:trPr>
          <w:trHeight w:val="6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D116D4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10054A" w:rsidRDefault="00D116D4">
            <w:pPr>
              <w:ind w:right="77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7850" cy="431165"/>
                  <wp:effectExtent l="0" t="0" r="0" b="0"/>
                  <wp:docPr id="1362" name="Picture 1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Picture 13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903DEE">
            <w:pPr>
              <w:ind w:left="17"/>
              <w:jc w:val="center"/>
            </w:pPr>
            <w:hyperlink r:id="rId87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Грант «Розвиток потенціалу у роботі з молоддю </w:t>
              </w:r>
            </w:hyperlink>
            <w:hyperlink r:id="rId88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- </w:t>
              </w:r>
            </w:hyperlink>
            <w:hyperlink r:id="rId89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2018»</w:t>
              </w:r>
            </w:hyperlink>
            <w:hyperlink r:id="rId90">
              <w:r w:rsidR="00D116D4"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</w:t>
              </w:r>
            </w:hyperlink>
          </w:p>
        </w:tc>
      </w:tr>
      <w:tr w:rsidR="0010054A">
        <w:trPr>
          <w:trHeight w:val="4151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Мета: </w:t>
            </w:r>
          </w:p>
          <w:p w:rsidR="0010054A" w:rsidRDefault="00D116D4">
            <w:pPr>
              <w:ind w:right="244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64210" cy="509270"/>
                  <wp:effectExtent l="0" t="0" r="0" b="0"/>
                  <wp:docPr id="1364" name="Picture 1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Picture 13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3" w:line="27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Відкритий конкурс для фінансування проектів, що стосуються інновацій у роботі з молоддю та обміну досвідом. Гранти надаються програмою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з метою </w:t>
            </w:r>
          </w:p>
          <w:p w:rsidR="0010054A" w:rsidRDefault="00D116D4">
            <w:pPr>
              <w:numPr>
                <w:ilvl w:val="0"/>
                <w:numId w:val="6"/>
              </w:numPr>
              <w:spacing w:after="28"/>
              <w:ind w:right="514" w:firstLine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сприяти співробітництву та обміну у сфері молоді між країнами </w:t>
            </w:r>
          </w:p>
          <w:p w:rsidR="0010054A" w:rsidRDefault="00D116D4">
            <w:pPr>
              <w:spacing w:after="25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програми та країнами-партнерами з різних регіонів світу; </w:t>
            </w:r>
          </w:p>
          <w:p w:rsidR="0010054A" w:rsidRDefault="00D116D4">
            <w:pPr>
              <w:numPr>
                <w:ilvl w:val="0"/>
                <w:numId w:val="6"/>
              </w:numPr>
              <w:spacing w:after="28"/>
              <w:ind w:right="514" w:firstLine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покращити якість й визнання роботи молоді, неформального навчання і </w:t>
            </w:r>
          </w:p>
          <w:p w:rsidR="0010054A" w:rsidRDefault="00D116D4">
            <w:pPr>
              <w:spacing w:after="23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країнах-партнерах, їх взаємодію й </w:t>
            </w:r>
          </w:p>
          <w:p w:rsidR="0010054A" w:rsidRDefault="00D116D4">
            <w:pPr>
              <w:spacing w:after="4" w:line="277" w:lineRule="auto"/>
              <w:ind w:left="108" w:right="7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взаємодоповнюваність з іншими системами освіти, ринком праці та суспільством; </w:t>
            </w:r>
          </w:p>
          <w:p w:rsidR="0010054A" w:rsidRDefault="00D116D4">
            <w:pPr>
              <w:numPr>
                <w:ilvl w:val="0"/>
                <w:numId w:val="6"/>
              </w:numPr>
              <w:spacing w:line="281" w:lineRule="auto"/>
              <w:ind w:right="514" w:firstLine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сприяти розробці, тестуванні та впровадженню схем та програм неформального навчання на регіональному рівні (в межах та між регіонами світу); </w:t>
            </w:r>
          </w:p>
          <w:p w:rsidR="0010054A" w:rsidRDefault="00D116D4">
            <w:pPr>
              <w:numPr>
                <w:ilvl w:val="0"/>
                <w:numId w:val="6"/>
              </w:numPr>
              <w:ind w:right="514" w:firstLine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сприяти транснаціональній мобільності неформального навчання між країнами програми та партнерами, особливо орієнтований на молодь з меншими можливостями, з метою покращення рівня компетентності учасників та сприяння їх активній участі в суспільстві. </w:t>
            </w:r>
          </w:p>
        </w:tc>
      </w:tr>
      <w:tr w:rsidR="0010054A">
        <w:trPr>
          <w:trHeight w:val="1666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8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Учасники:</w:t>
            </w:r>
          </w:p>
          <w:p w:rsidR="0010054A" w:rsidRDefault="00D116D4">
            <w:pPr>
              <w:ind w:left="391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3885" cy="466090"/>
                  <wp:effectExtent l="0" t="0" r="0" b="0"/>
                  <wp:docPr id="1366" name="Picture 1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Picture 13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08" w:righ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Будь-який державний чи приватний орган, який працює у галузі освіти, навчання, молоді та спорту, може подати заявку на фінансування в рамках програми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+. Крім того, групи молоді, які активно працюють на молодь, але не обов'язково в контексті молодіжної організації, можуть подати заявку на фінансування навчання мобільності молоді та працівників молоді, а також на стратегічне партнерство у сфері молоді. </w:t>
            </w:r>
          </w:p>
        </w:tc>
      </w:tr>
      <w:tr w:rsidR="0010054A">
        <w:trPr>
          <w:trHeight w:val="924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0054A" w:rsidRDefault="00D116D4">
            <w:pPr>
              <w:ind w:right="225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0245" cy="405130"/>
                  <wp:effectExtent l="0" t="0" r="0" b="0"/>
                  <wp:docPr id="1368" name="Picture 1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Picture 13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22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0054A" w:rsidRDefault="00D116D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Дедлайни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залежать від специфіки та спрямування проектів </w:t>
            </w:r>
          </w:p>
        </w:tc>
      </w:tr>
      <w:tr w:rsidR="0010054A">
        <w:trPr>
          <w:trHeight w:val="1390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8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Сума гранту:</w:t>
            </w:r>
          </w:p>
          <w:p w:rsidR="0010054A" w:rsidRDefault="00D116D4">
            <w:pPr>
              <w:tabs>
                <w:tab w:val="center" w:pos="314"/>
                <w:tab w:val="center" w:pos="94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775" cy="500380"/>
                  <wp:effectExtent l="0" t="0" r="0" b="0"/>
                  <wp:docPr id="1370" name="Picture 1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Picture 13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2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Загальний бюджет, призначений для цього конкурсу, оцінюється в 2 490,9 млн. євро: </w:t>
            </w:r>
          </w:p>
          <w:p w:rsidR="0010054A" w:rsidRDefault="00D116D4">
            <w:pPr>
              <w:spacing w:after="22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Освіта та навчання:2 253,2 млн. (3) євро, </w:t>
            </w:r>
          </w:p>
          <w:p w:rsidR="0010054A" w:rsidRDefault="00D116D4">
            <w:pPr>
              <w:spacing w:after="22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Молодь: 188,2 млн євро, </w:t>
            </w:r>
          </w:p>
          <w:p w:rsidR="0010054A" w:rsidRDefault="00D116D4">
            <w:pPr>
              <w:ind w:left="2959" w:right="28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Жан Моне: 12,1 млн євро, Спорт: 37,4 млн євро. </w:t>
            </w:r>
          </w:p>
        </w:tc>
      </w:tr>
    </w:tbl>
    <w:p w:rsidR="0010054A" w:rsidRDefault="0010054A">
      <w:pPr>
        <w:spacing w:after="0"/>
        <w:ind w:left="-1623" w:right="11311"/>
      </w:pPr>
    </w:p>
    <w:tbl>
      <w:tblPr>
        <w:tblStyle w:val="TableGrid"/>
        <w:tblW w:w="10997" w:type="dxa"/>
        <w:tblInd w:w="-1172" w:type="dxa"/>
        <w:tblCellMar>
          <w:top w:w="2" w:type="dxa"/>
          <w:right w:w="34" w:type="dxa"/>
        </w:tblCellMar>
        <w:tblLook w:val="04A0" w:firstRow="1" w:lastRow="0" w:firstColumn="1" w:lastColumn="0" w:noHBand="0" w:noVBand="1"/>
      </w:tblPr>
      <w:tblGrid>
        <w:gridCol w:w="523"/>
        <w:gridCol w:w="1191"/>
        <w:gridCol w:w="9283"/>
      </w:tblGrid>
      <w:tr w:rsidR="0010054A">
        <w:trPr>
          <w:trHeight w:val="696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Сайт:</w:t>
            </w:r>
          </w:p>
          <w:p w:rsidR="0010054A" w:rsidRDefault="00D116D4">
            <w:pPr>
              <w:ind w:right="194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8500" cy="259080"/>
                  <wp:effectExtent l="0" t="0" r="0" b="0"/>
                  <wp:docPr id="1694" name="Picture 1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" name="Picture 169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903DEE">
            <w:pPr>
              <w:ind w:left="44" w:right="7"/>
              <w:jc w:val="center"/>
            </w:pPr>
            <w:hyperlink r:id="rId91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 w:color="0000FF"/>
                </w:rPr>
                <w:t>https://eacea.ec.europa.eu/erasmus</w:t>
              </w:r>
            </w:hyperlink>
            <w:hyperlink r:id="rId92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93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 w:color="0000FF"/>
                </w:rPr>
                <w:t>plus/funding/capacity</w:t>
              </w:r>
            </w:hyperlink>
            <w:hyperlink r:id="rId94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95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 w:color="0000FF"/>
                </w:rPr>
                <w:t>building</w:t>
              </w:r>
            </w:hyperlink>
            <w:hyperlink r:id="rId96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97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 w:color="0000FF"/>
                </w:rPr>
                <w:t>in</w:t>
              </w:r>
            </w:hyperlink>
            <w:hyperlink r:id="rId98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99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 w:color="0000FF"/>
                </w:rPr>
                <w:t>field</w:t>
              </w:r>
            </w:hyperlink>
            <w:hyperlink r:id="rId100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 w:color="0000FF"/>
                </w:rPr>
                <w:t>-</w:t>
              </w:r>
            </w:hyperlink>
            <w:hyperlink r:id="rId101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 w:color="0000FF"/>
                </w:rPr>
                <w:t>youth</w:t>
              </w:r>
            </w:hyperlink>
            <w:hyperlink r:id="rId102"/>
            <w:hyperlink r:id="rId103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 w:color="0000FF"/>
                </w:rPr>
                <w:t>2018_en</w:t>
              </w:r>
            </w:hyperlink>
            <w:hyperlink r:id="rId104">
              <w:r w:rsidR="00D116D4"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</w:t>
              </w:r>
            </w:hyperlink>
          </w:p>
        </w:tc>
      </w:tr>
      <w:tr w:rsidR="0010054A">
        <w:trPr>
          <w:trHeight w:val="68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D116D4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10054A" w:rsidRDefault="00D116D4">
            <w:pPr>
              <w:ind w:right="38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7850" cy="431165"/>
                  <wp:effectExtent l="0" t="0" r="0" b="0"/>
                  <wp:docPr id="1696" name="Picture 1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" name="Picture 16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903DEE">
            <w:pPr>
              <w:ind w:left="247"/>
            </w:pPr>
            <w:hyperlink r:id="rId105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Премія ЮНЕСКО та уряду Японії у галузі освіти зі сталого</w:t>
              </w:r>
            </w:hyperlink>
            <w:hyperlink r:id="rId106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</w:hyperlink>
            <w:hyperlink r:id="rId107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розвитку</w:t>
              </w:r>
            </w:hyperlink>
            <w:hyperlink r:id="rId108">
              <w:r w:rsidR="00D116D4"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</w:t>
              </w:r>
            </w:hyperlink>
          </w:p>
        </w:tc>
      </w:tr>
      <w:tr w:rsidR="0010054A">
        <w:trPr>
          <w:trHeight w:val="108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10054A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Мета: </w:t>
            </w:r>
          </w:p>
          <w:p w:rsidR="0010054A" w:rsidRDefault="00D116D4">
            <w:pPr>
              <w:ind w:left="-177" w:right="225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64210" cy="509270"/>
                  <wp:effectExtent l="0" t="0" r="0" b="0"/>
                  <wp:docPr id="1698" name="Picture 1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" name="Picture 16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08" w:righ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Оголошено прийом заявок на здобуття Премії ЮНЕСКО та уряду Японії у галузі освіти зі сталого розвитку. Премією нагороджуються проекти організацій, інституцій та активістів у сфері освіти зі сталого розвитку.  </w:t>
            </w:r>
          </w:p>
        </w:tc>
      </w:tr>
      <w:tr w:rsidR="0010054A">
        <w:trPr>
          <w:trHeight w:val="194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D116D4">
            <w:pPr>
              <w:ind w:left="319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10"/>
              <w:ind w:left="-34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часники:</w:t>
            </w:r>
          </w:p>
          <w:p w:rsidR="0010054A" w:rsidRDefault="00D116D4">
            <w:pPr>
              <w:ind w:left="-132" w:right="26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3885" cy="466090"/>
                  <wp:effectExtent l="0" t="0" r="0" b="0"/>
                  <wp:docPr id="1700" name="Picture 1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" name="Picture 17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line="278" w:lineRule="auto"/>
              <w:ind w:left="108" w:right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Урядам усіх держав-членів, а також неурядовим організаціям (НУО) в офіційному партнерстві з ЮНЕСКО пропонується висунути до трьох осіб, установ чи організацій, що займаються ОУР для випуску 2018 року. </w:t>
            </w:r>
          </w:p>
          <w:p w:rsidR="0010054A" w:rsidRDefault="00D116D4">
            <w:pPr>
              <w:spacing w:line="258" w:lineRule="auto"/>
              <w:ind w:left="108" w:righ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Висунутими можуть бути особи, установи, організації або інші організації, що займаються освітою для сталого розвитку. Номінації повинні зосереджуватися на конкретному проекті або програмі кандидата, що відповідає критеріям відповідності. </w:t>
            </w:r>
          </w:p>
          <w:p w:rsidR="0010054A" w:rsidRDefault="00D116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0054A">
        <w:trPr>
          <w:trHeight w:val="9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10054A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-13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0054A" w:rsidRDefault="00D116D4">
            <w:pPr>
              <w:ind w:left="-195" w:right="206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0245" cy="405130"/>
                  <wp:effectExtent l="0" t="0" r="0" b="0"/>
                  <wp:docPr id="1702" name="Picture 1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" name="Picture 17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 травня 2018 року </w:t>
            </w:r>
          </w:p>
        </w:tc>
      </w:tr>
      <w:tr w:rsidR="0010054A">
        <w:trPr>
          <w:trHeight w:val="107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054A" w:rsidRDefault="00D116D4">
            <w:pPr>
              <w:spacing w:after="547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</w:p>
          <w:p w:rsidR="0010054A" w:rsidRDefault="00D116D4">
            <w:pPr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spacing w:after="9"/>
              <w:ind w:left="-6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гранту:</w:t>
            </w:r>
          </w:p>
          <w:p w:rsidR="0010054A" w:rsidRDefault="00D116D4">
            <w:pPr>
              <w:ind w:left="-91" w:right="215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775" cy="500380"/>
                  <wp:effectExtent l="0" t="0" r="0" b="0"/>
                  <wp:docPr id="1704" name="Picture 1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" name="Picture 170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50 000 доларів США </w:t>
            </w:r>
          </w:p>
        </w:tc>
      </w:tr>
      <w:tr w:rsidR="0010054A">
        <w:trPr>
          <w:trHeight w:val="6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10054A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Сайт:</w:t>
            </w:r>
          </w:p>
          <w:p w:rsidR="0010054A" w:rsidRDefault="00D116D4">
            <w:pPr>
              <w:ind w:left="-207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8500" cy="259080"/>
                  <wp:effectExtent l="0" t="0" r="0" b="0"/>
                  <wp:docPr id="1706" name="Picture 1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" name="Picture 170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903DEE">
            <w:pPr>
              <w:jc w:val="center"/>
            </w:pPr>
            <w:hyperlink r:id="rId109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https://en.unesco.org/news/unesco</w:t>
              </w:r>
            </w:hyperlink>
            <w:hyperlink r:id="rId110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11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japan</w:t>
              </w:r>
            </w:hyperlink>
            <w:hyperlink r:id="rId112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13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prize</w:t>
              </w:r>
            </w:hyperlink>
            <w:hyperlink r:id="rId114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15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2018</w:t>
              </w:r>
            </w:hyperlink>
            <w:hyperlink r:id="rId116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17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calls</w:t>
              </w:r>
            </w:hyperlink>
            <w:hyperlink r:id="rId118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19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outstanding</w:t>
              </w:r>
            </w:hyperlink>
            <w:hyperlink r:id="rId120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21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projects</w:t>
              </w:r>
            </w:hyperlink>
            <w:hyperlink r:id="rId122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23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education</w:t>
              </w:r>
            </w:hyperlink>
            <w:hyperlink r:id="rId124"/>
            <w:hyperlink r:id="rId125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sustainable</w:t>
              </w:r>
            </w:hyperlink>
            <w:hyperlink r:id="rId126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27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development</w:t>
              </w:r>
            </w:hyperlink>
            <w:hyperlink r:id="rId128">
              <w:r w:rsidR="00D116D4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D116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0054A">
        <w:trPr>
          <w:trHeight w:val="68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D116D4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10054A" w:rsidRDefault="00D116D4">
            <w:pPr>
              <w:ind w:right="28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7850" cy="431165"/>
                  <wp:effectExtent l="0" t="0" r="0" b="0"/>
                  <wp:docPr id="1708" name="Picture 1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" name="Picture 17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903DEE">
            <w:pPr>
              <w:ind w:left="35"/>
              <w:jc w:val="center"/>
            </w:pPr>
            <w:hyperlink r:id="rId129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Гранти Фонду ЄЕЗ та Норвегії для регіональної</w:t>
              </w:r>
            </w:hyperlink>
            <w:hyperlink r:id="rId130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</w:hyperlink>
            <w:hyperlink r:id="rId131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співпраці</w:t>
              </w:r>
            </w:hyperlink>
            <w:hyperlink r:id="rId132">
              <w:r w:rsidR="00D116D4"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</w:t>
              </w:r>
            </w:hyperlink>
          </w:p>
        </w:tc>
      </w:tr>
      <w:tr w:rsidR="0010054A">
        <w:trPr>
          <w:trHeight w:val="4979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Мета: </w:t>
            </w:r>
          </w:p>
          <w:p w:rsidR="0010054A" w:rsidRDefault="00D116D4">
            <w:pPr>
              <w:ind w:right="225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64210" cy="509270"/>
                  <wp:effectExtent l="0" t="0" r="0" b="0"/>
                  <wp:docPr id="1710" name="Picture 1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" name="Picture 17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31"/>
              <w:ind w:left="108" w:righ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Фонд ЄЕЗ та Норвегії надає гранти на розвиток регіональної співпраці. Грантове фінансування можуть отримати проекти з транскордонного співробітництва, а також міжнародні проекти, покликані дати відповіді на загальноєвропейські виклики. </w:t>
            </w:r>
          </w:p>
          <w:p w:rsidR="0010054A" w:rsidRDefault="00D116D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Пріоритетні сектори </w:t>
            </w:r>
          </w:p>
          <w:p w:rsidR="0010054A" w:rsidRDefault="00D116D4">
            <w:pPr>
              <w:spacing w:line="258" w:lineRule="auto"/>
              <w:ind w:left="108" w:right="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Фонд у розмірі 34,5 мільйонів євро підтримує співпрацю у формі обміну знаннями, обміну найкращою практикою та налагодження потенціалу у всіх пріоритетних секторах гранту ЄЕЗ та Норвегії на 2014-2021 роки: </w:t>
            </w:r>
          </w:p>
          <w:p w:rsidR="0010054A" w:rsidRDefault="00D116D4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0054A" w:rsidRDefault="00D116D4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Інновації, дослідження, освіта та конкурентоспроможність; </w:t>
            </w:r>
          </w:p>
          <w:p w:rsidR="0010054A" w:rsidRDefault="00D116D4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Соціальна інтеграція, працевлаштування молоді та скорочення бідності; </w:t>
            </w:r>
          </w:p>
          <w:p w:rsidR="0010054A" w:rsidRDefault="00D116D4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Навколишнє середовище, енергетика, зміна клімату; </w:t>
            </w:r>
          </w:p>
          <w:p w:rsidR="0010054A" w:rsidRDefault="00D116D4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Культура, громадянське суспільство, належне врядування та основні права та свободи; </w:t>
            </w:r>
          </w:p>
          <w:p w:rsidR="0010054A" w:rsidRDefault="00D116D4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Юстиція та внутрішні справи. </w:t>
            </w:r>
          </w:p>
          <w:p w:rsidR="0010054A" w:rsidRDefault="00D116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Співпраця має бути між суб'єктами як мінімум у трьох країнах </w:t>
            </w:r>
          </w:p>
          <w:p w:rsidR="0010054A" w:rsidRDefault="00D116D4">
            <w:pPr>
              <w:ind w:left="108" w:right="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Підтримувані проекти повинні мати регіональний транскордонний або транснаціональний характер і включати в себе декілька партнерів та діяльність в різних країнах. Прийнятні суб'єкти повинні подати заявку як консорціум, що складається 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суб'єктів господарювання з мінімум трьох країн. </w:t>
            </w:r>
          </w:p>
        </w:tc>
      </w:tr>
      <w:tr w:rsidR="0010054A">
        <w:trPr>
          <w:trHeight w:val="1021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spacing w:after="7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Учасники:</w:t>
            </w:r>
          </w:p>
          <w:p w:rsidR="0010054A" w:rsidRDefault="00D116D4">
            <w:pPr>
              <w:ind w:left="391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3885" cy="466090"/>
                  <wp:effectExtent l="0" t="0" r="0" b="0"/>
                  <wp:docPr id="1712" name="Picture 1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" name="Picture 17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НУО </w:t>
            </w:r>
          </w:p>
        </w:tc>
      </w:tr>
      <w:tr w:rsidR="0010054A">
        <w:trPr>
          <w:trHeight w:val="924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0054A" w:rsidRDefault="00D116D4">
            <w:pPr>
              <w:ind w:right="206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0245" cy="405130"/>
                  <wp:effectExtent l="0" t="0" r="0" b="0"/>
                  <wp:docPr id="1714" name="Picture 1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" name="Picture 17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липня 2018 року </w:t>
            </w:r>
          </w:p>
        </w:tc>
      </w:tr>
      <w:tr w:rsidR="0010054A">
        <w:trPr>
          <w:trHeight w:val="1073"/>
        </w:trPr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spacing w:after="8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Сума гранту:</w:t>
            </w:r>
          </w:p>
          <w:p w:rsidR="0010054A" w:rsidRDefault="00D116D4">
            <w:pPr>
              <w:tabs>
                <w:tab w:val="center" w:pos="314"/>
                <w:tab w:val="center" w:pos="94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775" cy="500380"/>
                  <wp:effectExtent l="0" t="0" r="0" b="0"/>
                  <wp:docPr id="1716" name="Picture 1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" name="Picture 17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мільйонів євро доступні в першому конкурсі пропозицій  </w:t>
            </w:r>
          </w:p>
        </w:tc>
      </w:tr>
    </w:tbl>
    <w:p w:rsidR="0010054A" w:rsidRDefault="0010054A">
      <w:pPr>
        <w:spacing w:after="0"/>
        <w:ind w:left="-1623" w:right="11311"/>
      </w:pPr>
    </w:p>
    <w:tbl>
      <w:tblPr>
        <w:tblStyle w:val="TableGrid"/>
        <w:tblW w:w="10997" w:type="dxa"/>
        <w:tblInd w:w="-1172" w:type="dxa"/>
        <w:tblCellMar>
          <w:top w:w="2" w:type="dxa"/>
          <w:right w:w="44" w:type="dxa"/>
        </w:tblCellMar>
        <w:tblLook w:val="04A0" w:firstRow="1" w:lastRow="0" w:firstColumn="1" w:lastColumn="0" w:noHBand="0" w:noVBand="1"/>
      </w:tblPr>
      <w:tblGrid>
        <w:gridCol w:w="461"/>
        <w:gridCol w:w="72"/>
        <w:gridCol w:w="1181"/>
        <w:gridCol w:w="9283"/>
      </w:tblGrid>
      <w:tr w:rsidR="0010054A">
        <w:trPr>
          <w:trHeight w:val="696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Сайт:</w:t>
            </w:r>
          </w:p>
          <w:p w:rsidR="0010054A" w:rsidRDefault="00D116D4">
            <w:pPr>
              <w:ind w:right="184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8500" cy="259080"/>
                  <wp:effectExtent l="0" t="0" r="0" b="0"/>
                  <wp:docPr id="2122" name="Picture 2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" name="Picture 21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903DEE">
            <w:pPr>
              <w:ind w:left="40"/>
              <w:jc w:val="center"/>
            </w:pPr>
            <w:hyperlink r:id="rId133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https://eeagrants.org/The</w:t>
              </w:r>
            </w:hyperlink>
            <w:hyperlink r:id="rId134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35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EEA</w:t>
              </w:r>
            </w:hyperlink>
            <w:hyperlink r:id="rId136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37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and</w:t>
              </w:r>
            </w:hyperlink>
            <w:hyperlink r:id="rId138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39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Norway</w:t>
              </w:r>
            </w:hyperlink>
            <w:hyperlink r:id="rId140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41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Grants</w:t>
              </w:r>
            </w:hyperlink>
            <w:hyperlink r:id="rId142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43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Fund</w:t>
              </w:r>
            </w:hyperlink>
            <w:hyperlink r:id="rId144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45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for</w:t>
              </w:r>
            </w:hyperlink>
            <w:hyperlink r:id="rId146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47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Regional</w:t>
              </w:r>
            </w:hyperlink>
            <w:hyperlink r:id="rId148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49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Cooperation</w:t>
              </w:r>
            </w:hyperlink>
            <w:hyperlink r:id="rId150">
              <w:r w:rsidR="00D116D4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10054A">
        <w:trPr>
          <w:trHeight w:val="68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D116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10054A" w:rsidRDefault="00D116D4">
            <w:pPr>
              <w:ind w:right="55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7850" cy="431165"/>
                  <wp:effectExtent l="0" t="0" r="0" b="0"/>
                  <wp:docPr id="2124" name="Picture 2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" name="Picture 21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903DEE">
            <w:pPr>
              <w:ind w:left="156"/>
            </w:pPr>
            <w:hyperlink r:id="rId151">
              <w:proofErr w:type="spellStart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Creative</w:t>
              </w:r>
              <w:proofErr w:type="spellEnd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  <w:proofErr w:type="spellStart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Twinning</w:t>
              </w:r>
              <w:proofErr w:type="spellEnd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: конкурс проектів на розвиток культурного</w:t>
              </w:r>
            </w:hyperlink>
            <w:hyperlink r:id="rId152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</w:hyperlink>
            <w:hyperlink r:id="rId153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сектору</w:t>
              </w:r>
            </w:hyperlink>
            <w:hyperlink r:id="rId154">
              <w:r w:rsidR="00D116D4"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</w:t>
              </w:r>
            </w:hyperlink>
          </w:p>
        </w:tc>
      </w:tr>
      <w:tr w:rsidR="0010054A">
        <w:trPr>
          <w:trHeight w:val="1089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Мета: </w:t>
            </w:r>
          </w:p>
          <w:p w:rsidR="0010054A" w:rsidRDefault="00D116D4">
            <w:pPr>
              <w:ind w:right="215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64210" cy="509270"/>
                  <wp:effectExtent l="0" t="0" r="0" b="0"/>
                  <wp:docPr id="2126" name="Picture 2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" name="Picture 21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Оголошено конкурс грантів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Creative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організацій, які працюють у сфері креативних індустрій з метою підтримки креативних проектів у сфері культури  </w:t>
            </w:r>
          </w:p>
        </w:tc>
      </w:tr>
      <w:tr w:rsidR="0010054A">
        <w:trPr>
          <w:trHeight w:val="1020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spacing w:after="1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Учасники:</w:t>
            </w:r>
          </w:p>
          <w:p w:rsidR="0010054A" w:rsidRDefault="00D116D4">
            <w:pPr>
              <w:ind w:left="391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3885" cy="466090"/>
                  <wp:effectExtent l="0" t="0" r="0" b="0"/>
                  <wp:docPr id="2128" name="Picture 2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" name="Picture 21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Організації, компанії, НУО, які працюють у культурному секторі </w:t>
            </w:r>
          </w:p>
        </w:tc>
      </w:tr>
      <w:tr w:rsidR="0010054A">
        <w:trPr>
          <w:trHeight w:val="924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0054A" w:rsidRDefault="00D116D4">
            <w:pPr>
              <w:ind w:right="196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0245" cy="405130"/>
                  <wp:effectExtent l="0" t="0" r="0" b="0"/>
                  <wp:docPr id="2130" name="Picture 2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" name="Picture 21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серпня 2018 року </w:t>
            </w:r>
          </w:p>
        </w:tc>
      </w:tr>
      <w:tr w:rsidR="0010054A">
        <w:trPr>
          <w:trHeight w:val="1073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spacing w:after="9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Сума гранту:</w:t>
            </w:r>
          </w:p>
          <w:p w:rsidR="0010054A" w:rsidRDefault="00D116D4">
            <w:pPr>
              <w:tabs>
                <w:tab w:val="center" w:pos="314"/>
                <w:tab w:val="center" w:pos="94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775" cy="500380"/>
                  <wp:effectExtent l="0" t="0" r="0" b="0"/>
                  <wp:docPr id="2132" name="Picture 2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" name="Picture 21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22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Від 600 до 1 400 000 євро.  </w:t>
            </w:r>
          </w:p>
          <w:p w:rsidR="0010054A" w:rsidRDefault="00D116D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Від 4 до 8 проектів отримають грант за схемою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Creative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10054A">
        <w:trPr>
          <w:trHeight w:val="697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Сайт:</w:t>
            </w:r>
          </w:p>
          <w:p w:rsidR="0010054A" w:rsidRDefault="00D116D4">
            <w:pPr>
              <w:ind w:right="184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8500" cy="259080"/>
                  <wp:effectExtent l="0" t="0" r="0" b="0"/>
                  <wp:docPr id="2134" name="Picture 2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" name="Picture 21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903DEE">
            <w:pPr>
              <w:ind w:left="48"/>
              <w:jc w:val="center"/>
            </w:pPr>
            <w:hyperlink r:id="rId155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https://english.rvo.nl/subsidies</w:t>
              </w:r>
            </w:hyperlink>
            <w:hyperlink r:id="rId156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57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programmes/creative</w:t>
              </w:r>
            </w:hyperlink>
            <w:hyperlink r:id="rId158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59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twinning</w:t>
              </w:r>
            </w:hyperlink>
            <w:hyperlink r:id="rId160">
              <w:r w:rsidR="00D116D4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D116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0054A">
        <w:trPr>
          <w:trHeight w:val="686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D116D4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10054A" w:rsidRDefault="00D116D4">
            <w:pPr>
              <w:ind w:right="19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7850" cy="431165"/>
                  <wp:effectExtent l="0" t="0" r="0" b="0"/>
                  <wp:docPr id="2136" name="Picture 2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Picture 21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903DEE">
            <w:pPr>
              <w:ind w:left="766" w:right="655"/>
              <w:jc w:val="center"/>
            </w:pPr>
            <w:hyperlink r:id="rId161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Грантова програма короткострокових ініціатив</w:t>
              </w:r>
            </w:hyperlink>
            <w:hyperlink r:id="rId162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</w:rPr>
                <w:t xml:space="preserve"> </w:t>
              </w:r>
            </w:hyperlink>
            <w:hyperlink r:id="rId163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громадських</w:t>
              </w:r>
            </w:hyperlink>
            <w:hyperlink r:id="rId164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</w:hyperlink>
            <w:hyperlink r:id="rId165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організацій</w:t>
              </w:r>
            </w:hyperlink>
            <w:hyperlink r:id="rId166">
              <w:r w:rsidR="00D116D4"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</w:t>
              </w:r>
            </w:hyperlink>
          </w:p>
        </w:tc>
      </w:tr>
      <w:tr w:rsidR="0010054A">
        <w:trPr>
          <w:trHeight w:val="1667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10054A"/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Мета: </w:t>
            </w:r>
          </w:p>
          <w:p w:rsidR="0010054A" w:rsidRDefault="00D116D4">
            <w:pPr>
              <w:ind w:left="-186" w:right="215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64210" cy="509270"/>
                  <wp:effectExtent l="0" t="0" r="0" b="0"/>
                  <wp:docPr id="2138" name="Picture 2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" name="Picture 21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16" w:line="265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Метою цього конкурсу є підтримка короткострокових (від одного до дев’яти місяців) ініціатив  українських організацій громадянського суспільства, спрямованих на задоволення виникаючих потреб у залученні громадян та досягнення вимірюваних результатів. </w:t>
            </w:r>
          </w:p>
          <w:p w:rsidR="0010054A" w:rsidRDefault="00D116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Завданням цього конкурсу є сприяння залученню громадян та просування громадського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активізму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обміну знаннями та навичками між громадянами. </w:t>
            </w:r>
          </w:p>
        </w:tc>
      </w:tr>
      <w:tr w:rsidR="0010054A">
        <w:trPr>
          <w:trHeight w:val="1020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D116D4">
            <w:pPr>
              <w:ind w:left="319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spacing w:after="8"/>
              <w:ind w:left="-44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часники:</w:t>
            </w:r>
          </w:p>
          <w:p w:rsidR="0010054A" w:rsidRDefault="00D116D4">
            <w:pPr>
              <w:ind w:left="-141" w:right="251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3885" cy="466090"/>
                  <wp:effectExtent l="0" t="0" r="0" b="0"/>
                  <wp:docPr id="2140" name="Picture 2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" name="Picture 21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 </w:t>
            </w:r>
          </w:p>
        </w:tc>
      </w:tr>
      <w:tr w:rsidR="0010054A">
        <w:trPr>
          <w:trHeight w:val="1114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10054A"/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-14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0054A" w:rsidRDefault="00D116D4">
            <w:pPr>
              <w:ind w:left="-205" w:right="196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0245" cy="405130"/>
                  <wp:effectExtent l="0" t="0" r="0" b="0"/>
                  <wp:docPr id="2142" name="Picture 2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" name="Picture 21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Кінцевого терміну подання проектних пропозиції немає. Цей конкурс є безстроковим. Пакт переглядатиме проектні пропозиції на постійній основі. Заявники отримуватимуть рішення щодо заявок, які були подані на конкурс, протягом 45 днів з моменту, коли Пакт отримає повний пакет проектної пропозиції. </w:t>
            </w:r>
          </w:p>
        </w:tc>
      </w:tr>
      <w:tr w:rsidR="0010054A">
        <w:trPr>
          <w:trHeight w:val="1073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054A" w:rsidRDefault="00D116D4">
            <w:pPr>
              <w:spacing w:after="547"/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</w:p>
          <w:p w:rsidR="0010054A" w:rsidRDefault="00D116D4">
            <w:pPr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spacing w:after="8"/>
              <w:ind w:left="-7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гранту:</w:t>
            </w:r>
          </w:p>
          <w:p w:rsidR="0010054A" w:rsidRDefault="00D116D4">
            <w:pPr>
              <w:ind w:left="-101" w:right="205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775" cy="500380"/>
                  <wp:effectExtent l="0" t="0" r="0" b="0"/>
                  <wp:docPr id="2144" name="Picture 2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" name="Picture 21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 $20,000 </w:t>
            </w:r>
          </w:p>
        </w:tc>
      </w:tr>
      <w:tr w:rsidR="0010054A">
        <w:trPr>
          <w:trHeight w:val="696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54A" w:rsidRDefault="0010054A"/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Сайт:</w:t>
            </w:r>
          </w:p>
          <w:p w:rsidR="0010054A" w:rsidRDefault="00D116D4">
            <w:pPr>
              <w:ind w:left="-216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8500" cy="259080"/>
                  <wp:effectExtent l="0" t="0" r="0" b="0"/>
                  <wp:docPr id="2146" name="Picture 2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" name="Picture 21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903DEE">
            <w:pPr>
              <w:ind w:left="44"/>
              <w:jc w:val="center"/>
            </w:pPr>
            <w:hyperlink r:id="rId167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http://www.gurt.org.ua/news/grants/40828/</w:t>
              </w:r>
            </w:hyperlink>
            <w:hyperlink r:id="rId168">
              <w:r w:rsidR="00D116D4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D116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0054A">
        <w:trPr>
          <w:trHeight w:val="974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D116D4">
            <w:pPr>
              <w:spacing w:after="19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0054A" w:rsidRDefault="00D116D4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13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ind w:right="19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7850" cy="431165"/>
                  <wp:effectExtent l="0" t="0" r="0" b="0"/>
                  <wp:docPr id="2148" name="Picture 2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" name="Picture 21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903DEE">
            <w:pPr>
              <w:spacing w:line="280" w:lineRule="auto"/>
              <w:jc w:val="center"/>
            </w:pPr>
            <w:hyperlink r:id="rId169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Можливість отримати грант від Європейського фонду підтримки</w:t>
              </w:r>
            </w:hyperlink>
            <w:hyperlink r:id="rId170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</w:rPr>
                <w:t xml:space="preserve"> </w:t>
              </w:r>
            </w:hyperlink>
            <w:hyperlink r:id="rId171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демократії</w:t>
              </w:r>
            </w:hyperlink>
            <w:hyperlink r:id="rId172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</w:rPr>
                <w:t xml:space="preserve"> </w:t>
              </w:r>
            </w:hyperlink>
          </w:p>
          <w:p w:rsidR="0010054A" w:rsidRDefault="00903DEE">
            <w:pPr>
              <w:ind w:left="46"/>
              <w:jc w:val="center"/>
            </w:pPr>
            <w:hyperlink r:id="rId173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</w:hyperlink>
            <w:hyperlink r:id="rId174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(</w:t>
              </w:r>
              <w:proofErr w:type="spellStart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The</w:t>
              </w:r>
              <w:proofErr w:type="spellEnd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  <w:proofErr w:type="spellStart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European</w:t>
              </w:r>
              <w:proofErr w:type="spellEnd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  <w:proofErr w:type="spellStart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Endowment</w:t>
              </w:r>
              <w:proofErr w:type="spellEnd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  <w:proofErr w:type="spellStart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for</w:t>
              </w:r>
              <w:proofErr w:type="spellEnd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  <w:proofErr w:type="spellStart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Democracy</w:t>
              </w:r>
              <w:proofErr w:type="spellEnd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(EED)</w:t>
              </w:r>
            </w:hyperlink>
            <w:hyperlink r:id="rId175">
              <w:r w:rsidR="00D116D4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10054A">
        <w:trPr>
          <w:trHeight w:val="1088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Мета: </w:t>
            </w:r>
          </w:p>
          <w:p w:rsidR="0010054A" w:rsidRDefault="00D116D4">
            <w:pPr>
              <w:ind w:right="215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64210" cy="509270"/>
                  <wp:effectExtent l="0" t="0" r="0" b="0"/>
                  <wp:docPr id="2150" name="Picture 2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" name="Picture 21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08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Заявки приймаються на фінансування проектів, мета яких - розвиток і зміцнення демократичного громадянського суспільства у країнах, охоплених Європейською політикою сусідства. </w:t>
            </w:r>
          </w:p>
        </w:tc>
      </w:tr>
      <w:tr w:rsidR="0010054A">
        <w:trPr>
          <w:trHeight w:val="1022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spacing w:after="7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Учасники:</w:t>
            </w:r>
          </w:p>
          <w:p w:rsidR="0010054A" w:rsidRDefault="00D116D4">
            <w:pPr>
              <w:ind w:left="391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3885" cy="466090"/>
                  <wp:effectExtent l="0" t="0" r="0" b="0"/>
                  <wp:docPr id="2152" name="Picture 2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Picture 21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гранти EED можуть претендувати організації, рухи, а також активісти, молодіжні лідери та представники незалежних мас-медіа, без огляду на розмір їх структури та формальний статус. </w:t>
            </w:r>
          </w:p>
        </w:tc>
      </w:tr>
      <w:tr w:rsidR="0010054A">
        <w:trPr>
          <w:trHeight w:val="924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6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0054A" w:rsidRDefault="00D116D4">
            <w:pPr>
              <w:ind w:right="195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0245" cy="405130"/>
                  <wp:effectExtent l="0" t="0" r="0" b="0"/>
                  <wp:docPr id="2552" name="Picture 2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2" name="Picture 25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EED може надавати допомогу в невідкладному режимі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open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financing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cycle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без оголошення т. зв.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proposals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10054A">
        <w:trPr>
          <w:trHeight w:val="1076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spacing w:after="11"/>
              <w:ind w:left="76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Сума гранту:</w:t>
            </w:r>
          </w:p>
          <w:p w:rsidR="0010054A" w:rsidRDefault="00D116D4">
            <w:pPr>
              <w:tabs>
                <w:tab w:val="center" w:pos="314"/>
                <w:tab w:val="center" w:pos="94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775" cy="500380"/>
                  <wp:effectExtent l="0" t="0" r="0" b="0"/>
                  <wp:docPr id="2554" name="Picture 2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 255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0054A" w:rsidRDefault="00D116D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від 10 000 до 150 000 євро </w:t>
            </w:r>
          </w:p>
          <w:p w:rsidR="0010054A" w:rsidRDefault="00D11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0054A">
        <w:trPr>
          <w:trHeight w:val="695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Сайт:</w:t>
            </w:r>
          </w:p>
          <w:p w:rsidR="0010054A" w:rsidRDefault="00D116D4">
            <w:pPr>
              <w:ind w:right="183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8500" cy="259080"/>
                  <wp:effectExtent l="0" t="0" r="0" b="0"/>
                  <wp:docPr id="2556" name="Picture 2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6" name="Picture 25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903DEE">
            <w:pPr>
              <w:ind w:right="65"/>
              <w:jc w:val="center"/>
            </w:pPr>
            <w:hyperlink r:id="rId176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http://gurt.org.ua/news/grants/36114/</w:t>
              </w:r>
            </w:hyperlink>
            <w:hyperlink r:id="rId177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</w:p>
          <w:p w:rsidR="0010054A" w:rsidRDefault="00D11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0054A">
        <w:trPr>
          <w:trHeight w:val="686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D116D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0054A" w:rsidRDefault="00D116D4">
            <w:pPr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14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ind w:right="18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7850" cy="431165"/>
                  <wp:effectExtent l="0" t="0" r="0" b="0"/>
                  <wp:docPr id="2558" name="Picture 2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8" name="Picture 25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054A" w:rsidRDefault="00903DEE">
            <w:pPr>
              <w:ind w:right="65"/>
              <w:jc w:val="center"/>
            </w:pPr>
            <w:hyperlink r:id="rId178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Європейська молодіжна фундація (EYF) надає гранти для НУО</w:t>
              </w:r>
            </w:hyperlink>
            <w:hyperlink r:id="rId179">
              <w:r w:rsidR="00D116D4">
                <w:rPr>
                  <w:rFonts w:ascii="Times New Roman" w:eastAsia="Times New Roman" w:hAnsi="Times New Roman" w:cs="Times New Roman"/>
                  <w:b/>
                  <w:sz w:val="28"/>
                </w:rPr>
                <w:t xml:space="preserve"> </w:t>
              </w:r>
            </w:hyperlink>
          </w:p>
        </w:tc>
      </w:tr>
      <w:tr w:rsidR="0010054A">
        <w:trPr>
          <w:trHeight w:val="1115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Мета:</w:t>
            </w:r>
          </w:p>
          <w:p w:rsidR="0010054A" w:rsidRDefault="00D116D4">
            <w:pPr>
              <w:ind w:right="214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64210" cy="500380"/>
                  <wp:effectExtent l="0" t="0" r="0" b="0"/>
                  <wp:docPr id="2560" name="Picture 2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" name="Picture 2560"/>
                          <pic:cNvPicPr/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 повинні бути спрямовані на: 1) зміцнення миру і співробітництва;  </w:t>
            </w:r>
          </w:p>
          <w:p w:rsidR="0010054A" w:rsidRDefault="00D116D4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сприяння тіснішій співпраці та взаєморозумінню між молоддю; 3)заохочення обміну інформацією; 4) стимулювання взаємодопомоги. Вони повинні також відповідати поточним пріоритетам молодіжного сектору Ради Європи. </w:t>
            </w:r>
          </w:p>
        </w:tc>
      </w:tr>
      <w:tr w:rsidR="0010054A">
        <w:trPr>
          <w:trHeight w:val="1666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Учасники:</w:t>
            </w:r>
          </w:p>
          <w:p w:rsidR="0010054A" w:rsidRDefault="00D116D4">
            <w:pPr>
              <w:tabs>
                <w:tab w:val="center" w:pos="245"/>
                <w:tab w:val="center" w:pos="101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3885" cy="466090"/>
                  <wp:effectExtent l="0" t="0" r="0" b="0"/>
                  <wp:docPr id="2562" name="Picture 2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" name="Picture 25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Міжнародні молодіжні НУО, присутні не менш ніж в 7 державах-членах; Міжнародні мережі молодіжних НУО зі щонайменше 7 держав-членів; Регіональні мережі молодіжних НУО з 4-6 держав-членів; Національні молодіжні НУО держав-членів; Місцеві молодіжні НУО держав-членів. Організації повинні бути некомерційними, неурядовими, мати власний статут, бути створеними молоддю і для молоді віком 15-30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і виконувати свою роботу відповідно до цінностей Ради Європи. </w:t>
            </w:r>
          </w:p>
        </w:tc>
      </w:tr>
      <w:tr w:rsidR="0010054A">
        <w:trPr>
          <w:trHeight w:val="1090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6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0054A" w:rsidRDefault="00D116D4">
            <w:pPr>
              <w:ind w:right="63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54075" cy="509270"/>
                  <wp:effectExtent l="0" t="0" r="0" b="0"/>
                  <wp:docPr id="2564" name="Picture 2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4" name="Picture 2564"/>
                          <pic:cNvPicPr/>
                        </pic:nvPicPr>
                        <pic:blipFill>
                          <a:blip r:embed="rId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0054A" w:rsidRDefault="00D116D4">
            <w:pPr>
              <w:ind w:right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Дедлайни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залежать від видів грантів. </w:t>
            </w:r>
          </w:p>
        </w:tc>
      </w:tr>
      <w:tr w:rsidR="0010054A">
        <w:trPr>
          <w:trHeight w:val="1114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after="8"/>
              <w:ind w:left="76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Сума гранту:</w:t>
            </w:r>
          </w:p>
          <w:p w:rsidR="0010054A" w:rsidRDefault="00D116D4">
            <w:pPr>
              <w:tabs>
                <w:tab w:val="center" w:pos="314"/>
                <w:tab w:val="center" w:pos="94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775" cy="500380"/>
                  <wp:effectExtent l="0" t="0" r="0" b="0"/>
                  <wp:docPr id="2566" name="Picture 2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6" name="Picture 25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Щороку ЄМФ, що базується в Страсбурзькому Європейському Молодіжному Центрі Ради Європи, виділяє близько 3 млн. євро для молодіжних проектів. </w:t>
            </w:r>
          </w:p>
          <w:p w:rsidR="0010054A" w:rsidRDefault="00D116D4">
            <w:r>
              <w:rPr>
                <w:rFonts w:ascii="Times New Roman" w:eastAsia="Times New Roman" w:hAnsi="Times New Roman" w:cs="Times New Roman"/>
                <w:sz w:val="24"/>
              </w:rPr>
              <w:t xml:space="preserve">ЄМФ підтримує один молодіжний захід кожного робочого дня в Європі – 300 грантів за участі понад 15 тис. молодих людей на рік. </w:t>
            </w:r>
          </w:p>
        </w:tc>
      </w:tr>
      <w:tr w:rsidR="0010054A">
        <w:trPr>
          <w:trHeight w:val="694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Сайт:</w:t>
            </w:r>
          </w:p>
          <w:p w:rsidR="0010054A" w:rsidRDefault="00D116D4">
            <w:pPr>
              <w:ind w:right="183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8500" cy="259080"/>
                  <wp:effectExtent l="0" t="0" r="0" b="0"/>
                  <wp:docPr id="2568" name="Picture 2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8" name="Picture 256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903DEE">
            <w:pPr>
              <w:ind w:right="62"/>
              <w:jc w:val="center"/>
            </w:pPr>
            <w:hyperlink r:id="rId182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http://www.coe.int/en/web/european</w:t>
              </w:r>
            </w:hyperlink>
            <w:hyperlink r:id="rId183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84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youth</w:t>
              </w:r>
            </w:hyperlink>
            <w:hyperlink r:id="rId185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186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foundation/home</w:t>
              </w:r>
            </w:hyperlink>
            <w:hyperlink r:id="rId187">
              <w:r w:rsidR="00D116D4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D116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391" w:tblpY="10212"/>
        <w:tblOverlap w:val="never"/>
        <w:tblW w:w="11056" w:type="dxa"/>
        <w:tblInd w:w="0" w:type="dxa"/>
        <w:tblCellMar>
          <w:top w:w="3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434"/>
        <w:gridCol w:w="1374"/>
        <w:gridCol w:w="9248"/>
      </w:tblGrid>
      <w:tr w:rsidR="0010054A">
        <w:trPr>
          <w:trHeight w:val="493"/>
        </w:trPr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10054A" w:rsidRDefault="00D116D4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 xml:space="preserve">Конференції, гранти на навчання конкурси, тренінги </w:t>
            </w:r>
          </w:p>
        </w:tc>
      </w:tr>
      <w:tr w:rsidR="0010054A">
        <w:trPr>
          <w:trHeight w:val="117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0054A" w:rsidRDefault="00D116D4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0054A" w:rsidRDefault="00D116D4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:rsidR="0010054A" w:rsidRDefault="00D116D4">
            <w:pPr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41680" cy="741680"/>
                  <wp:effectExtent l="0" t="0" r="0" b="0"/>
                  <wp:docPr id="2570" name="Picture 2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" name="Picture 2570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0054A" w:rsidRDefault="00903DEE">
            <w:pPr>
              <w:ind w:right="70"/>
              <w:jc w:val="center"/>
            </w:pPr>
            <w:hyperlink r:id="rId189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Спеціальна студентська </w:t>
              </w:r>
              <w:proofErr w:type="spellStart"/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стипендійна</w:t>
              </w:r>
              <w:proofErr w:type="spellEnd"/>
            </w:hyperlink>
            <w:hyperlink r:id="rId190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</w:hyperlink>
            <w:hyperlink r:id="rId191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програма</w:t>
              </w:r>
            </w:hyperlink>
            <w:hyperlink r:id="rId192">
              <w:r w:rsidR="00D116D4">
                <w:rPr>
                  <w:rFonts w:ascii="Times New Roman" w:eastAsia="Times New Roman" w:hAnsi="Times New Roman" w:cs="Times New Roman"/>
                  <w:b/>
                  <w:sz w:val="28"/>
                </w:rPr>
                <w:t xml:space="preserve"> </w:t>
              </w:r>
            </w:hyperlink>
          </w:p>
        </w:tc>
      </w:tr>
      <w:tr w:rsidR="0010054A">
        <w:trPr>
          <w:trHeight w:val="139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Учасники:</w:t>
            </w:r>
          </w:p>
          <w:p w:rsidR="0010054A" w:rsidRDefault="00D116D4">
            <w:pPr>
              <w:tabs>
                <w:tab w:val="center" w:pos="183"/>
                <w:tab w:val="center" w:pos="95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3885" cy="466090"/>
                  <wp:effectExtent l="0" t="0" r="0" b="0"/>
                  <wp:docPr id="2572" name="Picture 2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2" name="Picture 25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"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Стипендія розрахована на талановитих студентів, які опинилися в складній життєвій ситуації через втрати чи вимушені переселення.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Стипендійна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програма Наукового товариства імені Шевченка в США ставить собі за мету допомогти талановитим молодим людям подолати їх життєві труднощі заради майбутньої перспективи, можливостей та професійної реалізації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0054A">
        <w:trPr>
          <w:trHeight w:val="99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ind w:righ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0054A" w:rsidRDefault="00D116D4">
            <w:pPr>
              <w:ind w:right="19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58825" cy="448310"/>
                  <wp:effectExtent l="0" t="0" r="0" b="0"/>
                  <wp:docPr id="2574" name="Picture 2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" name="Picture 2574"/>
                          <pic:cNvPicPr/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квітня 2018 року </w:t>
            </w:r>
          </w:p>
        </w:tc>
      </w:tr>
      <w:tr w:rsidR="0010054A">
        <w:trPr>
          <w:trHeight w:val="1349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Сума гранту:</w:t>
            </w:r>
          </w:p>
          <w:p w:rsidR="0010054A" w:rsidRDefault="00D116D4">
            <w:pPr>
              <w:ind w:left="4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0054A" w:rsidRDefault="00D116D4">
            <w:pPr>
              <w:ind w:left="328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775" cy="500380"/>
                  <wp:effectExtent l="0" t="0" r="0" b="0"/>
                  <wp:docPr id="2576" name="Picture 2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6" name="Picture 25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002" w:right="9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Передбачено надання 10 стипендій на конкурсній основі.  Переможці отримають стипендію в сумі $2000 (~55,500 грн.) </w:t>
            </w:r>
          </w:p>
        </w:tc>
      </w:tr>
      <w:tr w:rsidR="0010054A">
        <w:trPr>
          <w:trHeight w:val="494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Сайт: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903DEE">
            <w:pPr>
              <w:ind w:right="73"/>
              <w:jc w:val="center"/>
            </w:pPr>
            <w:hyperlink r:id="rId194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https://gurt.org.ua/news/grants/43830/</w:t>
              </w:r>
            </w:hyperlink>
            <w:hyperlink r:id="rId195">
              <w:r w:rsidR="00D116D4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D116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0054A" w:rsidRDefault="00D116D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56" w:type="dxa"/>
        <w:tblInd w:w="-1232" w:type="dxa"/>
        <w:tblCellMar>
          <w:top w:w="3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434"/>
        <w:gridCol w:w="1374"/>
        <w:gridCol w:w="9248"/>
      </w:tblGrid>
      <w:tr w:rsidR="0010054A">
        <w:trPr>
          <w:trHeight w:val="496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ind w:right="238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8500" cy="259080"/>
                  <wp:effectExtent l="0" t="0" r="0" b="0"/>
                  <wp:docPr id="2756" name="Picture 2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6" name="Picture 27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10054A"/>
        </w:tc>
      </w:tr>
      <w:tr w:rsidR="0010054A">
        <w:trPr>
          <w:trHeight w:val="117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0054A" w:rsidRDefault="00D116D4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:rsidR="0010054A" w:rsidRDefault="00D116D4">
            <w:pPr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41680" cy="741680"/>
                  <wp:effectExtent l="0" t="0" r="0" b="0"/>
                  <wp:docPr id="2758" name="Picture 2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8" name="Picture 2758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0054A" w:rsidRDefault="00903DEE">
            <w:pPr>
              <w:ind w:left="326" w:right="331"/>
              <w:jc w:val="center"/>
            </w:pPr>
            <w:hyperlink r:id="rId196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Стартував третій раунд молодіжного конкурсу есе на</w:t>
              </w:r>
            </w:hyperlink>
            <w:hyperlink r:id="rId197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</w:rPr>
                <w:t xml:space="preserve"> </w:t>
              </w:r>
            </w:hyperlink>
            <w:hyperlink r:id="rId198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європейську</w:t>
              </w:r>
            </w:hyperlink>
            <w:hyperlink r:id="rId199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 xml:space="preserve"> </w:t>
              </w:r>
            </w:hyperlink>
            <w:hyperlink r:id="rId200">
              <w:r w:rsidR="00D116D4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 w:color="0000FF"/>
                </w:rPr>
                <w:t>тематику</w:t>
              </w:r>
            </w:hyperlink>
            <w:hyperlink r:id="rId201">
              <w:r w:rsidR="00D116D4"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</w:t>
              </w:r>
            </w:hyperlink>
          </w:p>
        </w:tc>
      </w:tr>
      <w:tr w:rsidR="0010054A">
        <w:trPr>
          <w:trHeight w:val="1943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Учасники:</w:t>
            </w:r>
          </w:p>
          <w:p w:rsidR="0010054A" w:rsidRDefault="00D116D4">
            <w:pPr>
              <w:tabs>
                <w:tab w:val="center" w:pos="183"/>
                <w:tab w:val="center" w:pos="95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3885" cy="466090"/>
                  <wp:effectExtent l="0" t="0" r="0" b="0"/>
                  <wp:docPr id="2760" name="Picture 2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" name="Picture 27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left="1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«Розуміємо Угоди про асоціацію між ЄС та Україною, Молдовою і Грузією», який реалізується аналітичним центром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Policy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(Брюссель) у партнерстві з аналітичними центрами: Інститутом економічних досліджень та політичних консультацій (Україна), Експерт-груп (Молдова),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Реформатікс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(Грузія),</w:t>
            </w:r>
            <w:hyperlink r:id="rId202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203">
              <w:r>
                <w:rPr>
                  <w:rFonts w:ascii="Times New Roman" w:eastAsia="Times New Roman" w:hAnsi="Times New Roman" w:cs="Times New Roman"/>
                  <w:sz w:val="24"/>
                </w:rPr>
                <w:t>оголошує</w:t>
              </w:r>
            </w:hyperlink>
            <w:hyperlink r:id="rId204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третій раунд конкурсу есе (до 3000 слів)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молоді (до 30 років) з Грузії, Молдови та України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будь-яку актуальну тему, що має відношення до Угоди про асоціацію між їх країнами та ЄС. </w:t>
            </w:r>
          </w:p>
        </w:tc>
      </w:tr>
      <w:tr w:rsidR="0010054A">
        <w:trPr>
          <w:trHeight w:val="991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ind w:righ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0054A" w:rsidRDefault="00D116D4">
            <w:pPr>
              <w:ind w:right="19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58825" cy="448310"/>
                  <wp:effectExtent l="0" t="0" r="0" b="0"/>
                  <wp:docPr id="2762" name="Picture 2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2" name="Picture 2762"/>
                          <pic:cNvPicPr/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червня 2018 року </w:t>
            </w:r>
          </w:p>
        </w:tc>
      </w:tr>
      <w:tr w:rsidR="0010054A">
        <w:trPr>
          <w:trHeight w:val="1349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Сума гранту:</w:t>
            </w:r>
          </w:p>
          <w:p w:rsidR="0010054A" w:rsidRDefault="00D116D4">
            <w:pPr>
              <w:ind w:left="4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0054A" w:rsidRDefault="00D116D4">
            <w:pPr>
              <w:ind w:left="328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775" cy="500380"/>
                  <wp:effectExtent l="0" t="0" r="0" b="0"/>
                  <wp:docPr id="2764" name="Picture 2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4" name="Picture 27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D116D4">
            <w:pPr>
              <w:spacing w:line="278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Ті есе, які перемогли будуть опубліковані на порталі</w:t>
            </w:r>
            <w:hyperlink r:id="rId205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20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www.3dcftas.eu</w:t>
              </w:r>
            </w:hyperlink>
            <w:hyperlink r:id="rId207">
              <w:r>
                <w:rPr>
                  <w:rFonts w:ascii="Times New Roman" w:eastAsia="Times New Roman" w:hAnsi="Times New Roman" w:cs="Times New Roman"/>
                  <w:sz w:val="24"/>
                </w:rPr>
                <w:t>.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Крім цього, автори найкращих есе отримають грошовий приз у розмірі 500 євро. </w:t>
            </w:r>
          </w:p>
          <w:p w:rsidR="0010054A" w:rsidRDefault="00D116D4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0054A">
        <w:trPr>
          <w:trHeight w:val="696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54A" w:rsidRDefault="00D116D4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Сайт:</w:t>
            </w:r>
          </w:p>
          <w:p w:rsidR="0010054A" w:rsidRDefault="00D116D4">
            <w:pPr>
              <w:ind w:right="238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8500" cy="259080"/>
                  <wp:effectExtent l="0" t="0" r="0" b="0"/>
                  <wp:docPr id="2766" name="Picture 2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" name="Picture 27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A" w:rsidRDefault="00903DEE">
            <w:pPr>
              <w:ind w:right="71"/>
              <w:jc w:val="center"/>
            </w:pPr>
            <w:hyperlink r:id="rId208">
              <w:r w:rsidR="00D116D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https://gurt.org.ua/news/competitions/42860/</w:t>
              </w:r>
            </w:hyperlink>
            <w:hyperlink r:id="rId209">
              <w:r w:rsidR="00D116D4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D116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0054A" w:rsidRDefault="00D116D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10054A">
      <w:pgSz w:w="11906" w:h="16838"/>
      <w:pgMar w:top="284" w:right="595" w:bottom="634" w:left="162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5DA1"/>
    <w:multiLevelType w:val="hybridMultilevel"/>
    <w:tmpl w:val="4FA4B4FA"/>
    <w:lvl w:ilvl="0" w:tplc="733E9E38">
      <w:start w:val="1"/>
      <w:numFmt w:val="bullet"/>
      <w:lvlText w:val="•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A03C38">
      <w:start w:val="1"/>
      <w:numFmt w:val="bullet"/>
      <w:lvlText w:val="o"/>
      <w:lvlJc w:val="left"/>
      <w:pPr>
        <w:ind w:left="1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9808D6">
      <w:start w:val="1"/>
      <w:numFmt w:val="bullet"/>
      <w:lvlText w:val="▪"/>
      <w:lvlJc w:val="left"/>
      <w:pPr>
        <w:ind w:left="2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A4E3D8">
      <w:start w:val="1"/>
      <w:numFmt w:val="bullet"/>
      <w:lvlText w:val="•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6C7A6A">
      <w:start w:val="1"/>
      <w:numFmt w:val="bullet"/>
      <w:lvlText w:val="o"/>
      <w:lvlJc w:val="left"/>
      <w:pPr>
        <w:ind w:left="3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2CCC72">
      <w:start w:val="1"/>
      <w:numFmt w:val="bullet"/>
      <w:lvlText w:val="▪"/>
      <w:lvlJc w:val="left"/>
      <w:pPr>
        <w:ind w:left="4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841F46">
      <w:start w:val="1"/>
      <w:numFmt w:val="bullet"/>
      <w:lvlText w:val="•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26523C">
      <w:start w:val="1"/>
      <w:numFmt w:val="bullet"/>
      <w:lvlText w:val="o"/>
      <w:lvlJc w:val="left"/>
      <w:pPr>
        <w:ind w:left="5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4E1E02">
      <w:start w:val="1"/>
      <w:numFmt w:val="bullet"/>
      <w:lvlText w:val="▪"/>
      <w:lvlJc w:val="left"/>
      <w:pPr>
        <w:ind w:left="6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D71B0B"/>
    <w:multiLevelType w:val="hybridMultilevel"/>
    <w:tmpl w:val="59EC41EA"/>
    <w:lvl w:ilvl="0" w:tplc="20D63A2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EDA6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EB3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224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0C6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58DD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CAD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EDD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AFC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562B87"/>
    <w:multiLevelType w:val="hybridMultilevel"/>
    <w:tmpl w:val="431CF27A"/>
    <w:lvl w:ilvl="0" w:tplc="CCB4B978">
      <w:start w:val="1"/>
      <w:numFmt w:val="bullet"/>
      <w:lvlText w:val="-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E2DB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48EB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8EE8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A225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E1A0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E291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CBE2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2F5E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FD1CEB"/>
    <w:multiLevelType w:val="hybridMultilevel"/>
    <w:tmpl w:val="335A5EE4"/>
    <w:lvl w:ilvl="0" w:tplc="C128AA06">
      <w:start w:val="1"/>
      <w:numFmt w:val="bullet"/>
      <w:lvlText w:val="-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85782">
      <w:start w:val="1"/>
      <w:numFmt w:val="bullet"/>
      <w:lvlText w:val="o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066A0">
      <w:start w:val="1"/>
      <w:numFmt w:val="bullet"/>
      <w:lvlText w:val="▪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234B8">
      <w:start w:val="1"/>
      <w:numFmt w:val="bullet"/>
      <w:lvlText w:val="•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848DA">
      <w:start w:val="1"/>
      <w:numFmt w:val="bullet"/>
      <w:lvlText w:val="o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2B5EE">
      <w:start w:val="1"/>
      <w:numFmt w:val="bullet"/>
      <w:lvlText w:val="▪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A7752">
      <w:start w:val="1"/>
      <w:numFmt w:val="bullet"/>
      <w:lvlText w:val="•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657E8">
      <w:start w:val="1"/>
      <w:numFmt w:val="bullet"/>
      <w:lvlText w:val="o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6609E">
      <w:start w:val="1"/>
      <w:numFmt w:val="bullet"/>
      <w:lvlText w:val="▪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66353E"/>
    <w:multiLevelType w:val="hybridMultilevel"/>
    <w:tmpl w:val="7AF80B0C"/>
    <w:lvl w:ilvl="0" w:tplc="16AE52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25C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85C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8EA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686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CFE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824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671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E08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9F3816"/>
    <w:multiLevelType w:val="hybridMultilevel"/>
    <w:tmpl w:val="B4CC7C62"/>
    <w:lvl w:ilvl="0" w:tplc="4B02ED2A">
      <w:start w:val="1"/>
      <w:numFmt w:val="bullet"/>
      <w:lvlText w:val="-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A9B9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03CF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061B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867C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AB4E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C209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ED66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67D7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4A"/>
    <w:rsid w:val="0010054A"/>
    <w:rsid w:val="00903DEE"/>
    <w:rsid w:val="00D1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E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E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unesco.org/news/unesco-japan-prize-2018-calls-outstanding-projects-education-sustainable-development" TargetMode="External"/><Relationship Id="rId21" Type="http://schemas.openxmlformats.org/officeDocument/2006/relationships/hyperlink" Target="https://ua.mfa.lt/ua/ua/news/zaproschennaa-podabati-zaaabki-proektb-rozbitku-spbprats--1" TargetMode="External"/><Relationship Id="rId42" Type="http://schemas.openxmlformats.org/officeDocument/2006/relationships/hyperlink" Target="https://webgate.ec.europa.eu/europeaid/online-services/index.cfm?ADSSChck=1517976753413&amp;do=publi.detPUB&amp;searchtype=QS&amp;orderby=upd&amp;orderbyad=Desc&amp;nbPubliList=15&amp;page=1&amp;aoref=158557" TargetMode="External"/><Relationship Id="rId63" Type="http://schemas.openxmlformats.org/officeDocument/2006/relationships/hyperlink" Target="https://gurt.org.ua/news/grants/44122/" TargetMode="External"/><Relationship Id="rId84" Type="http://schemas.openxmlformats.org/officeDocument/2006/relationships/hyperlink" Target="http://en.unesco.org/creativity/ifcd" TargetMode="External"/><Relationship Id="rId138" Type="http://schemas.openxmlformats.org/officeDocument/2006/relationships/hyperlink" Target="https://eeagrants.org/The-EEA-and-Norway-Grants-Fund-for-Regional-Cooperation" TargetMode="External"/><Relationship Id="rId159" Type="http://schemas.openxmlformats.org/officeDocument/2006/relationships/hyperlink" Target="https://english.rvo.nl/subsidies-programmes/creative-twinning" TargetMode="External"/><Relationship Id="rId170" Type="http://schemas.openxmlformats.org/officeDocument/2006/relationships/hyperlink" Target="http://gurt.org.ua/news/grants/36114/" TargetMode="External"/><Relationship Id="rId191" Type="http://schemas.openxmlformats.org/officeDocument/2006/relationships/hyperlink" Target="https://gurt.org.ua/news/grants/43830/" TargetMode="External"/><Relationship Id="rId205" Type="http://schemas.openxmlformats.org/officeDocument/2006/relationships/hyperlink" Target="http://www.3dcftas.eu/" TargetMode="External"/><Relationship Id="rId107" Type="http://schemas.openxmlformats.org/officeDocument/2006/relationships/hyperlink" Target="https://en.unesco.org/news/unesco-japan-prize-2018-calls-outstanding-projects-education-sustainable-development" TargetMode="External"/><Relationship Id="rId11" Type="http://schemas.openxmlformats.org/officeDocument/2006/relationships/hyperlink" Target="http://www.ier.com.ua/ua/Grants?pid=5864" TargetMode="External"/><Relationship Id="rId32" Type="http://schemas.openxmlformats.org/officeDocument/2006/relationships/hyperlink" Target="https://ua.mfa.lt/ua/ua/news/zaproschennaa-podabati-zaaabki-proektb-rozbitku-spbprats--1" TargetMode="External"/><Relationship Id="rId37" Type="http://schemas.openxmlformats.org/officeDocument/2006/relationships/hyperlink" Target="https://ua.mfa.lt/ua/ua/news/zaproschennaa-podabati-zaaabki-proektb-rozbitku-spbprats--1" TargetMode="External"/><Relationship Id="rId53" Type="http://schemas.openxmlformats.org/officeDocument/2006/relationships/hyperlink" Target="https://worldofchildren.org/nominate/" TargetMode="External"/><Relationship Id="rId58" Type="http://schemas.openxmlformats.org/officeDocument/2006/relationships/hyperlink" Target="https://gurt.org.ua/news/grants/44122/" TargetMode="External"/><Relationship Id="rId74" Type="http://schemas.openxmlformats.org/officeDocument/2006/relationships/hyperlink" Target="https://gurt.org.ua/uploads/news/2018/03/06/rfa-07_final.pdf" TargetMode="External"/><Relationship Id="rId79" Type="http://schemas.openxmlformats.org/officeDocument/2006/relationships/hyperlink" Target="https://gurt.org.ua/uploads/news/2018/03/06/rfa-07_final.pdf" TargetMode="External"/><Relationship Id="rId102" Type="http://schemas.openxmlformats.org/officeDocument/2006/relationships/hyperlink" Target="https://eacea.ec.europa.eu/erasmus-plus/funding/capacity-building-in-field-youth-2018_en" TargetMode="External"/><Relationship Id="rId123" Type="http://schemas.openxmlformats.org/officeDocument/2006/relationships/hyperlink" Target="https://en.unesco.org/news/unesco-japan-prize-2018-calls-outstanding-projects-education-sustainable-development" TargetMode="External"/><Relationship Id="rId128" Type="http://schemas.openxmlformats.org/officeDocument/2006/relationships/hyperlink" Target="https://en.unesco.org/news/unesco-japan-prize-2018-calls-outstanding-projects-education-sustainable-development" TargetMode="External"/><Relationship Id="rId144" Type="http://schemas.openxmlformats.org/officeDocument/2006/relationships/hyperlink" Target="https://eeagrants.org/The-EEA-and-Norway-Grants-Fund-for-Regional-Cooperation" TargetMode="External"/><Relationship Id="rId149" Type="http://schemas.openxmlformats.org/officeDocument/2006/relationships/hyperlink" Target="https://eeagrants.org/The-EEA-and-Norway-Grants-Fund-for-Regional-Cooperatio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acea.ec.europa.eu/erasmus-plus/funding/capacity-building-in-field-youth-2018_en" TargetMode="External"/><Relationship Id="rId95" Type="http://schemas.openxmlformats.org/officeDocument/2006/relationships/hyperlink" Target="https://eacea.ec.europa.eu/erasmus-plus/funding/capacity-building-in-field-youth-2018_en" TargetMode="External"/><Relationship Id="rId160" Type="http://schemas.openxmlformats.org/officeDocument/2006/relationships/hyperlink" Target="https://english.rvo.nl/subsidies-programmes/creative-twinning" TargetMode="External"/><Relationship Id="rId165" Type="http://schemas.openxmlformats.org/officeDocument/2006/relationships/hyperlink" Target="http://www.gurt.org.ua/news/grants/40828/" TargetMode="External"/><Relationship Id="rId181" Type="http://schemas.openxmlformats.org/officeDocument/2006/relationships/image" Target="media/image9.jpg"/><Relationship Id="rId186" Type="http://schemas.openxmlformats.org/officeDocument/2006/relationships/hyperlink" Target="http://www.coe.int/en/web/european-youth-foundation/home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s://ua.mfa.lt/ua/ua/news/zaproschennaa-podabati-zaaabki-proektb-rozbitku-spbprats--1" TargetMode="External"/><Relationship Id="rId27" Type="http://schemas.openxmlformats.org/officeDocument/2006/relationships/hyperlink" Target="https://ua.mfa.lt/ua/ua/news/zaproschennaa-podabati-zaaabki-proektb-rozbitku-spbprats--1" TargetMode="External"/><Relationship Id="rId43" Type="http://schemas.openxmlformats.org/officeDocument/2006/relationships/hyperlink" Target="https://webgate.ec.europa.eu/europeaid/online-services/index.cfm?ADSSChck=1517976753413&amp;do=publi.detPUB&amp;searchtype=QS&amp;orderby=upd&amp;orderbyad=Desc&amp;nbPubliList=15&amp;page=1&amp;aoref=158557" TargetMode="External"/><Relationship Id="rId48" Type="http://schemas.openxmlformats.org/officeDocument/2006/relationships/hyperlink" Target="https://worldofchildren.org/nominate/" TargetMode="External"/><Relationship Id="rId64" Type="http://schemas.openxmlformats.org/officeDocument/2006/relationships/hyperlink" Target="https://gurt.org.ua/news/grants/44122/" TargetMode="External"/><Relationship Id="rId69" Type="http://schemas.openxmlformats.org/officeDocument/2006/relationships/hyperlink" Target="https://gurt.org.ua/uploads/news/2018/03/06/rfa-07_final.pdf" TargetMode="External"/><Relationship Id="rId113" Type="http://schemas.openxmlformats.org/officeDocument/2006/relationships/hyperlink" Target="https://en.unesco.org/news/unesco-japan-prize-2018-calls-outstanding-projects-education-sustainable-development" TargetMode="External"/><Relationship Id="rId118" Type="http://schemas.openxmlformats.org/officeDocument/2006/relationships/hyperlink" Target="https://en.unesco.org/news/unesco-japan-prize-2018-calls-outstanding-projects-education-sustainable-development" TargetMode="External"/><Relationship Id="rId134" Type="http://schemas.openxmlformats.org/officeDocument/2006/relationships/hyperlink" Target="https://eeagrants.org/The-EEA-and-Norway-Grants-Fund-for-Regional-Cooperation" TargetMode="External"/><Relationship Id="rId139" Type="http://schemas.openxmlformats.org/officeDocument/2006/relationships/hyperlink" Target="https://eeagrants.org/The-EEA-and-Norway-Grants-Fund-for-Regional-Cooperation" TargetMode="External"/><Relationship Id="rId80" Type="http://schemas.openxmlformats.org/officeDocument/2006/relationships/hyperlink" Target="http://en.unesco.org/creativity/ifcd" TargetMode="External"/><Relationship Id="rId85" Type="http://schemas.openxmlformats.org/officeDocument/2006/relationships/hyperlink" Target="http://en.unesco.org/creativity/ifcd" TargetMode="External"/><Relationship Id="rId150" Type="http://schemas.openxmlformats.org/officeDocument/2006/relationships/hyperlink" Target="https://eeagrants.org/The-EEA-and-Norway-Grants-Fund-for-Regional-Cooperation" TargetMode="External"/><Relationship Id="rId155" Type="http://schemas.openxmlformats.org/officeDocument/2006/relationships/hyperlink" Target="https://english.rvo.nl/subsidies-programmes/creative-twinning" TargetMode="External"/><Relationship Id="rId171" Type="http://schemas.openxmlformats.org/officeDocument/2006/relationships/hyperlink" Target="http://gurt.org.ua/news/grants/36114/" TargetMode="External"/><Relationship Id="rId176" Type="http://schemas.openxmlformats.org/officeDocument/2006/relationships/hyperlink" Target="http://gurt.org.ua/news/grants/36114/" TargetMode="External"/><Relationship Id="rId192" Type="http://schemas.openxmlformats.org/officeDocument/2006/relationships/hyperlink" Target="https://gurt.org.ua/news/grants/43830/" TargetMode="External"/><Relationship Id="rId197" Type="http://schemas.openxmlformats.org/officeDocument/2006/relationships/hyperlink" Target="https://gurt.org.ua/news/competitions/42860/" TargetMode="External"/><Relationship Id="rId206" Type="http://schemas.openxmlformats.org/officeDocument/2006/relationships/hyperlink" Target="http://www.3dcftas.eu/" TargetMode="External"/><Relationship Id="rId201" Type="http://schemas.openxmlformats.org/officeDocument/2006/relationships/hyperlink" Target="https://gurt.org.ua/news/competitions/42860/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://www.ier.com.ua/ua/Grants?pid=5864" TargetMode="External"/><Relationship Id="rId33" Type="http://schemas.openxmlformats.org/officeDocument/2006/relationships/hyperlink" Target="https://ua.mfa.lt/ua/ua/news/zaproschennaa-podabati-zaaabki-proektb-rozbitku-spbprats--1" TargetMode="External"/><Relationship Id="rId38" Type="http://schemas.openxmlformats.org/officeDocument/2006/relationships/hyperlink" Target="https://ua.mfa.lt/ua/ua/news/zaproschennaa-podabati-zaaabki-proektb-rozbitku-spbprats--1" TargetMode="External"/><Relationship Id="rId59" Type="http://schemas.openxmlformats.org/officeDocument/2006/relationships/hyperlink" Target="https://gurt.org.ua/news/grants/44122/" TargetMode="External"/><Relationship Id="rId103" Type="http://schemas.openxmlformats.org/officeDocument/2006/relationships/hyperlink" Target="https://eacea.ec.europa.eu/erasmus-plus/funding/capacity-building-in-field-youth-2018_en" TargetMode="External"/><Relationship Id="rId108" Type="http://schemas.openxmlformats.org/officeDocument/2006/relationships/hyperlink" Target="https://en.unesco.org/news/unesco-japan-prize-2018-calls-outstanding-projects-education-sustainable-development" TargetMode="External"/><Relationship Id="rId124" Type="http://schemas.openxmlformats.org/officeDocument/2006/relationships/hyperlink" Target="https://en.unesco.org/news/unesco-japan-prize-2018-calls-outstanding-projects-education-sustainable-development" TargetMode="External"/><Relationship Id="rId129" Type="http://schemas.openxmlformats.org/officeDocument/2006/relationships/hyperlink" Target="https://eeagrants.org/The-EEA-and-Norway-Grants-Fund-for-Regional-Cooperation" TargetMode="External"/><Relationship Id="rId54" Type="http://schemas.openxmlformats.org/officeDocument/2006/relationships/hyperlink" Target="https://worldofchildren.org/nominate/" TargetMode="External"/><Relationship Id="rId70" Type="http://schemas.openxmlformats.org/officeDocument/2006/relationships/hyperlink" Target="https://gurt.org.ua/uploads/news/2018/03/06/rfa-07_final.pdf" TargetMode="External"/><Relationship Id="rId75" Type="http://schemas.openxmlformats.org/officeDocument/2006/relationships/hyperlink" Target="https://gurt.org.ua/uploads/news/2018/03/06/rfa-07_final.pdf" TargetMode="External"/><Relationship Id="rId91" Type="http://schemas.openxmlformats.org/officeDocument/2006/relationships/hyperlink" Target="https://eacea.ec.europa.eu/erasmus-plus/funding/capacity-building-in-field-youth-2018_en" TargetMode="External"/><Relationship Id="rId96" Type="http://schemas.openxmlformats.org/officeDocument/2006/relationships/hyperlink" Target="https://eacea.ec.europa.eu/erasmus-plus/funding/capacity-building-in-field-youth-2018_en" TargetMode="External"/><Relationship Id="rId140" Type="http://schemas.openxmlformats.org/officeDocument/2006/relationships/hyperlink" Target="https://eeagrants.org/The-EEA-and-Norway-Grants-Fund-for-Regional-Cooperation" TargetMode="External"/><Relationship Id="rId145" Type="http://schemas.openxmlformats.org/officeDocument/2006/relationships/hyperlink" Target="https://eeagrants.org/The-EEA-and-Norway-Grants-Fund-for-Regional-Cooperation" TargetMode="External"/><Relationship Id="rId161" Type="http://schemas.openxmlformats.org/officeDocument/2006/relationships/hyperlink" Target="http://www.gurt.org.ua/news/grants/40828/" TargetMode="External"/><Relationship Id="rId166" Type="http://schemas.openxmlformats.org/officeDocument/2006/relationships/hyperlink" Target="http://www.gurt.org.ua/news/grants/40828/" TargetMode="External"/><Relationship Id="rId182" Type="http://schemas.openxmlformats.org/officeDocument/2006/relationships/hyperlink" Target="http://www.coe.int/en/web/european-youth-foundation/home" TargetMode="External"/><Relationship Id="rId187" Type="http://schemas.openxmlformats.org/officeDocument/2006/relationships/hyperlink" Target="http://www.coe.int/en/web/european-youth-foundation/hom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23" Type="http://schemas.openxmlformats.org/officeDocument/2006/relationships/hyperlink" Target="https://ua.mfa.lt/ua/ua/news/zaproschennaa-podabati-zaaabki-proektb-rozbitku-spbprats--1" TargetMode="External"/><Relationship Id="rId28" Type="http://schemas.openxmlformats.org/officeDocument/2006/relationships/hyperlink" Target="https://ua.mfa.lt/ua/ua/news/zaproschennaa-podabati-zaaabki-proektb-rozbitku-spbprats--1" TargetMode="External"/><Relationship Id="rId49" Type="http://schemas.openxmlformats.org/officeDocument/2006/relationships/hyperlink" Target="https://worldofchildren.org/nominate/" TargetMode="External"/><Relationship Id="rId114" Type="http://schemas.openxmlformats.org/officeDocument/2006/relationships/hyperlink" Target="https://en.unesco.org/news/unesco-japan-prize-2018-calls-outstanding-projects-education-sustainable-development" TargetMode="External"/><Relationship Id="rId119" Type="http://schemas.openxmlformats.org/officeDocument/2006/relationships/hyperlink" Target="https://en.unesco.org/news/unesco-japan-prize-2018-calls-outstanding-projects-education-sustainable-development" TargetMode="External"/><Relationship Id="rId44" Type="http://schemas.openxmlformats.org/officeDocument/2006/relationships/hyperlink" Target="https://webgate.ec.europa.eu/europeaid/online-services/index.cfm?ADSSChck=1517976753413&amp;do=publi.detPUB&amp;searchtype=QS&amp;orderby=upd&amp;orderbyad=Desc&amp;nbPubliList=15&amp;page=1&amp;aoref=158557" TargetMode="External"/><Relationship Id="rId60" Type="http://schemas.openxmlformats.org/officeDocument/2006/relationships/hyperlink" Target="https://gurt.org.ua/news/grants/44122/" TargetMode="External"/><Relationship Id="rId65" Type="http://schemas.openxmlformats.org/officeDocument/2006/relationships/hyperlink" Target="https://gurt.org.ua/news/grants/44122/" TargetMode="External"/><Relationship Id="rId81" Type="http://schemas.openxmlformats.org/officeDocument/2006/relationships/hyperlink" Target="http://en.unesco.org/creativity/ifcd" TargetMode="External"/><Relationship Id="rId86" Type="http://schemas.openxmlformats.org/officeDocument/2006/relationships/hyperlink" Target="http://en.unesco.org/creativity/ifcd" TargetMode="External"/><Relationship Id="rId130" Type="http://schemas.openxmlformats.org/officeDocument/2006/relationships/hyperlink" Target="https://eeagrants.org/The-EEA-and-Norway-Grants-Fund-for-Regional-Cooperation" TargetMode="External"/><Relationship Id="rId135" Type="http://schemas.openxmlformats.org/officeDocument/2006/relationships/hyperlink" Target="https://eeagrants.org/The-EEA-and-Norway-Grants-Fund-for-Regional-Cooperation" TargetMode="External"/><Relationship Id="rId151" Type="http://schemas.openxmlformats.org/officeDocument/2006/relationships/hyperlink" Target="https://english.rvo.nl/subsidies-programmes/creative-twinning" TargetMode="External"/><Relationship Id="rId156" Type="http://schemas.openxmlformats.org/officeDocument/2006/relationships/hyperlink" Target="https://english.rvo.nl/subsidies-programmes/creative-twinning" TargetMode="External"/><Relationship Id="rId177" Type="http://schemas.openxmlformats.org/officeDocument/2006/relationships/hyperlink" Target="http://gurt.org.ua/news/grants/36114/" TargetMode="External"/><Relationship Id="rId198" Type="http://schemas.openxmlformats.org/officeDocument/2006/relationships/hyperlink" Target="https://gurt.org.ua/news/competitions/42860/" TargetMode="External"/><Relationship Id="rId172" Type="http://schemas.openxmlformats.org/officeDocument/2006/relationships/hyperlink" Target="http://gurt.org.ua/news/grants/36114/" TargetMode="External"/><Relationship Id="rId193" Type="http://schemas.openxmlformats.org/officeDocument/2006/relationships/image" Target="media/image11.jpg"/><Relationship Id="rId202" Type="http://schemas.openxmlformats.org/officeDocument/2006/relationships/hyperlink" Target="http://www.3dcftas.eu/news/second-rounds-youth-essay-prize-competition-winners-and-third-call" TargetMode="External"/><Relationship Id="rId207" Type="http://schemas.openxmlformats.org/officeDocument/2006/relationships/hyperlink" Target="http://www.3dcftas.eu/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www.ier.com.ua/ua/Grants?pid=5864" TargetMode="External"/><Relationship Id="rId39" Type="http://schemas.openxmlformats.org/officeDocument/2006/relationships/hyperlink" Target="https://webgate.ec.europa.eu/europeaid/online-services/index.cfm?ADSSChck=1517976753413&amp;do=publi.detPUB&amp;searchtype=QS&amp;orderby=upd&amp;orderbyad=Desc&amp;nbPubliList=15&amp;page=1&amp;aoref=158557" TargetMode="External"/><Relationship Id="rId109" Type="http://schemas.openxmlformats.org/officeDocument/2006/relationships/hyperlink" Target="https://en.unesco.org/news/unesco-japan-prize-2018-calls-outstanding-projects-education-sustainable-development" TargetMode="External"/><Relationship Id="rId34" Type="http://schemas.openxmlformats.org/officeDocument/2006/relationships/hyperlink" Target="https://ua.mfa.lt/ua/ua/news/zaproschennaa-podabati-zaaabki-proektb-rozbitku-spbprats--1" TargetMode="External"/><Relationship Id="rId50" Type="http://schemas.openxmlformats.org/officeDocument/2006/relationships/hyperlink" Target="https://worldofchildren.org/nominate/" TargetMode="External"/><Relationship Id="rId55" Type="http://schemas.openxmlformats.org/officeDocument/2006/relationships/hyperlink" Target="https://worldofchildren.org/nominate/" TargetMode="External"/><Relationship Id="rId76" Type="http://schemas.openxmlformats.org/officeDocument/2006/relationships/hyperlink" Target="https://gurt.org.ua/uploads/news/2018/03/06/rfa-07_final.pdf" TargetMode="External"/><Relationship Id="rId97" Type="http://schemas.openxmlformats.org/officeDocument/2006/relationships/hyperlink" Target="https://eacea.ec.europa.eu/erasmus-plus/funding/capacity-building-in-field-youth-2018_en" TargetMode="External"/><Relationship Id="rId104" Type="http://schemas.openxmlformats.org/officeDocument/2006/relationships/hyperlink" Target="https://eacea.ec.europa.eu/erasmus-plus/funding/capacity-building-in-field-youth-2018_en" TargetMode="External"/><Relationship Id="rId120" Type="http://schemas.openxmlformats.org/officeDocument/2006/relationships/hyperlink" Target="https://en.unesco.org/news/unesco-japan-prize-2018-calls-outstanding-projects-education-sustainable-development" TargetMode="External"/><Relationship Id="rId125" Type="http://schemas.openxmlformats.org/officeDocument/2006/relationships/hyperlink" Target="https://en.unesco.org/news/unesco-japan-prize-2018-calls-outstanding-projects-education-sustainable-development" TargetMode="External"/><Relationship Id="rId141" Type="http://schemas.openxmlformats.org/officeDocument/2006/relationships/hyperlink" Target="https://eeagrants.org/The-EEA-and-Norway-Grants-Fund-for-Regional-Cooperation" TargetMode="External"/><Relationship Id="rId146" Type="http://schemas.openxmlformats.org/officeDocument/2006/relationships/hyperlink" Target="https://eeagrants.org/The-EEA-and-Norway-Grants-Fund-for-Regional-Cooperation" TargetMode="External"/><Relationship Id="rId167" Type="http://schemas.openxmlformats.org/officeDocument/2006/relationships/hyperlink" Target="http://www.gurt.org.ua/news/grants/40828/" TargetMode="External"/><Relationship Id="rId188" Type="http://schemas.openxmlformats.org/officeDocument/2006/relationships/image" Target="media/image10.png"/><Relationship Id="rId7" Type="http://schemas.openxmlformats.org/officeDocument/2006/relationships/image" Target="media/image2.jpg"/><Relationship Id="rId71" Type="http://schemas.openxmlformats.org/officeDocument/2006/relationships/hyperlink" Target="https://gurt.org.ua/uploads/news/2018/03/06/rfa-07_final.pdf" TargetMode="External"/><Relationship Id="rId92" Type="http://schemas.openxmlformats.org/officeDocument/2006/relationships/hyperlink" Target="https://eacea.ec.europa.eu/erasmus-plus/funding/capacity-building-in-field-youth-2018_en" TargetMode="External"/><Relationship Id="rId162" Type="http://schemas.openxmlformats.org/officeDocument/2006/relationships/hyperlink" Target="http://www.gurt.org.ua/news/grants/40828/" TargetMode="External"/><Relationship Id="rId183" Type="http://schemas.openxmlformats.org/officeDocument/2006/relationships/hyperlink" Target="http://www.coe.int/en/web/european-youth-foundation/home" TargetMode="External"/><Relationship Id="rId2" Type="http://schemas.openxmlformats.org/officeDocument/2006/relationships/styles" Target="styles.xml"/><Relationship Id="rId29" Type="http://schemas.openxmlformats.org/officeDocument/2006/relationships/hyperlink" Target="https://ua.mfa.lt/ua/ua/news/zaproschennaa-podabati-zaaabki-proektb-rozbitku-spbprats--1" TargetMode="External"/><Relationship Id="rId24" Type="http://schemas.openxmlformats.org/officeDocument/2006/relationships/hyperlink" Target="https://ua.mfa.lt/ua/ua/news/zaproschennaa-podabati-zaaabki-proektb-rozbitku-spbprats--1" TargetMode="External"/><Relationship Id="rId40" Type="http://schemas.openxmlformats.org/officeDocument/2006/relationships/hyperlink" Target="https://webgate.ec.europa.eu/europeaid/online-services/index.cfm?ADSSChck=1517976753413&amp;do=publi.detPUB&amp;searchtype=QS&amp;orderby=upd&amp;orderbyad=Desc&amp;nbPubliList=15&amp;page=1&amp;aoref=158557" TargetMode="External"/><Relationship Id="rId45" Type="http://schemas.openxmlformats.org/officeDocument/2006/relationships/hyperlink" Target="https://webgate.ec.europa.eu/europeaid/online-services/index.cfm?ADSSChck=1517976753413&amp;do=publi.detPUB&amp;searchtype=QS&amp;orderby=upd&amp;orderbyad=Desc&amp;nbPubliList=15&amp;page=1&amp;aoref=158557" TargetMode="External"/><Relationship Id="rId66" Type="http://schemas.openxmlformats.org/officeDocument/2006/relationships/hyperlink" Target="https://gurt.org.ua/uploads/news/2018/03/06/rfa-07_final.pdf" TargetMode="External"/><Relationship Id="rId87" Type="http://schemas.openxmlformats.org/officeDocument/2006/relationships/hyperlink" Target="https://eacea.ec.europa.eu/erasmus-plus/funding/capacity-building-in-field-youth-2018_en" TargetMode="External"/><Relationship Id="rId110" Type="http://schemas.openxmlformats.org/officeDocument/2006/relationships/hyperlink" Target="https://en.unesco.org/news/unesco-japan-prize-2018-calls-outstanding-projects-education-sustainable-development" TargetMode="External"/><Relationship Id="rId115" Type="http://schemas.openxmlformats.org/officeDocument/2006/relationships/hyperlink" Target="https://en.unesco.org/news/unesco-japan-prize-2018-calls-outstanding-projects-education-sustainable-development" TargetMode="External"/><Relationship Id="rId131" Type="http://schemas.openxmlformats.org/officeDocument/2006/relationships/hyperlink" Target="https://eeagrants.org/The-EEA-and-Norway-Grants-Fund-for-Regional-Cooperation" TargetMode="External"/><Relationship Id="rId136" Type="http://schemas.openxmlformats.org/officeDocument/2006/relationships/hyperlink" Target="https://eeagrants.org/The-EEA-and-Norway-Grants-Fund-for-Regional-Cooperation" TargetMode="External"/><Relationship Id="rId157" Type="http://schemas.openxmlformats.org/officeDocument/2006/relationships/hyperlink" Target="https://english.rvo.nl/subsidies-programmes/creative-twinning" TargetMode="External"/><Relationship Id="rId178" Type="http://schemas.openxmlformats.org/officeDocument/2006/relationships/hyperlink" Target="http://www.coe.int/en/web/european-youth-foundation/home" TargetMode="External"/><Relationship Id="rId61" Type="http://schemas.openxmlformats.org/officeDocument/2006/relationships/hyperlink" Target="https://gurt.org.ua/news/grants/44122/" TargetMode="External"/><Relationship Id="rId82" Type="http://schemas.openxmlformats.org/officeDocument/2006/relationships/hyperlink" Target="http://en.unesco.org/creativity/ifcd" TargetMode="External"/><Relationship Id="rId152" Type="http://schemas.openxmlformats.org/officeDocument/2006/relationships/hyperlink" Target="https://english.rvo.nl/subsidies-programmes/creative-twinning" TargetMode="External"/><Relationship Id="rId173" Type="http://schemas.openxmlformats.org/officeDocument/2006/relationships/hyperlink" Target="http://gurt.org.ua/news/grants/36114/" TargetMode="External"/><Relationship Id="rId194" Type="http://schemas.openxmlformats.org/officeDocument/2006/relationships/hyperlink" Target="https://gurt.org.ua/news/grants/43830/" TargetMode="External"/><Relationship Id="rId199" Type="http://schemas.openxmlformats.org/officeDocument/2006/relationships/hyperlink" Target="https://gurt.org.ua/news/competitions/42860/" TargetMode="External"/><Relationship Id="rId203" Type="http://schemas.openxmlformats.org/officeDocument/2006/relationships/hyperlink" Target="http://www.3dcftas.eu/news/second-rounds-youth-essay-prize-competition-winners-and-third-call" TargetMode="External"/><Relationship Id="rId208" Type="http://schemas.openxmlformats.org/officeDocument/2006/relationships/hyperlink" Target="https://gurt.org.ua/news/competitions/42860/" TargetMode="External"/><Relationship Id="rId19" Type="http://schemas.openxmlformats.org/officeDocument/2006/relationships/hyperlink" Target="https://ua.mfa.lt/ua/ua/news/zaproschennaa-podabati-zaaabki-proektb-rozbitku-spbprats--1" TargetMode="External"/><Relationship Id="rId14" Type="http://schemas.openxmlformats.org/officeDocument/2006/relationships/image" Target="media/image5.jpg"/><Relationship Id="rId30" Type="http://schemas.openxmlformats.org/officeDocument/2006/relationships/hyperlink" Target="https://ua.mfa.lt/ua/ua/news/zaproschennaa-podabati-zaaabki-proektb-rozbitku-spbprats--1" TargetMode="External"/><Relationship Id="rId35" Type="http://schemas.openxmlformats.org/officeDocument/2006/relationships/hyperlink" Target="https://ua.mfa.lt/ua/ua/news/zaproschennaa-podabati-zaaabki-proektb-rozbitku-spbprats--1" TargetMode="External"/><Relationship Id="rId56" Type="http://schemas.openxmlformats.org/officeDocument/2006/relationships/hyperlink" Target="https://worldofchildren.org/nominate/" TargetMode="External"/><Relationship Id="rId77" Type="http://schemas.openxmlformats.org/officeDocument/2006/relationships/hyperlink" Target="https://gurt.org.ua/uploads/news/2018/03/06/rfa-07_final.pdf" TargetMode="External"/><Relationship Id="rId100" Type="http://schemas.openxmlformats.org/officeDocument/2006/relationships/hyperlink" Target="https://eacea.ec.europa.eu/erasmus-plus/funding/capacity-building-in-field-youth-2018_en" TargetMode="External"/><Relationship Id="rId105" Type="http://schemas.openxmlformats.org/officeDocument/2006/relationships/hyperlink" Target="https://en.unesco.org/news/unesco-japan-prize-2018-calls-outstanding-projects-education-sustainable-development" TargetMode="External"/><Relationship Id="rId126" Type="http://schemas.openxmlformats.org/officeDocument/2006/relationships/hyperlink" Target="https://en.unesco.org/news/unesco-japan-prize-2018-calls-outstanding-projects-education-sustainable-development" TargetMode="External"/><Relationship Id="rId147" Type="http://schemas.openxmlformats.org/officeDocument/2006/relationships/hyperlink" Target="https://eeagrants.org/The-EEA-and-Norway-Grants-Fund-for-Regional-Cooperation" TargetMode="External"/><Relationship Id="rId168" Type="http://schemas.openxmlformats.org/officeDocument/2006/relationships/hyperlink" Target="http://www.gurt.org.ua/news/grants/40828/" TargetMode="External"/><Relationship Id="rId8" Type="http://schemas.openxmlformats.org/officeDocument/2006/relationships/hyperlink" Target="http://www.ier.com.ua/ua/Grants?pid=5864" TargetMode="External"/><Relationship Id="rId51" Type="http://schemas.openxmlformats.org/officeDocument/2006/relationships/hyperlink" Target="https://worldofchildren.org/nominate/" TargetMode="External"/><Relationship Id="rId72" Type="http://schemas.openxmlformats.org/officeDocument/2006/relationships/hyperlink" Target="https://gurt.org.ua/uploads/news/2018/03/06/rfa-07_final.pdf" TargetMode="External"/><Relationship Id="rId93" Type="http://schemas.openxmlformats.org/officeDocument/2006/relationships/hyperlink" Target="https://eacea.ec.europa.eu/erasmus-plus/funding/capacity-building-in-field-youth-2018_en" TargetMode="External"/><Relationship Id="rId98" Type="http://schemas.openxmlformats.org/officeDocument/2006/relationships/hyperlink" Target="https://eacea.ec.europa.eu/erasmus-plus/funding/capacity-building-in-field-youth-2018_en" TargetMode="External"/><Relationship Id="rId121" Type="http://schemas.openxmlformats.org/officeDocument/2006/relationships/hyperlink" Target="https://en.unesco.org/news/unesco-japan-prize-2018-calls-outstanding-projects-education-sustainable-development" TargetMode="External"/><Relationship Id="rId142" Type="http://schemas.openxmlformats.org/officeDocument/2006/relationships/hyperlink" Target="https://eeagrants.org/The-EEA-and-Norway-Grants-Fund-for-Regional-Cooperation" TargetMode="External"/><Relationship Id="rId163" Type="http://schemas.openxmlformats.org/officeDocument/2006/relationships/hyperlink" Target="http://www.gurt.org.ua/news/grants/40828/" TargetMode="External"/><Relationship Id="rId184" Type="http://schemas.openxmlformats.org/officeDocument/2006/relationships/hyperlink" Target="http://www.coe.int/en/web/european-youth-foundation/home" TargetMode="External"/><Relationship Id="rId189" Type="http://schemas.openxmlformats.org/officeDocument/2006/relationships/hyperlink" Target="https://gurt.org.ua/news/grants/43830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ua.mfa.lt/ua/ua/news/zaproschennaa-podabati-zaaabki-proektb-rozbitku-spbprats--1" TargetMode="External"/><Relationship Id="rId46" Type="http://schemas.openxmlformats.org/officeDocument/2006/relationships/hyperlink" Target="https://webgate.ec.europa.eu/europeaid/online-services/index.cfm?ADSSChck=1517976753413&amp;do=publi.detPUB&amp;searchtype=QS&amp;orderby=upd&amp;orderbyad=Desc&amp;nbPubliList=15&amp;page=1&amp;aoref=158557" TargetMode="External"/><Relationship Id="rId67" Type="http://schemas.openxmlformats.org/officeDocument/2006/relationships/hyperlink" Target="https://gurt.org.ua/uploads/news/2018/03/06/rfa-07_final.pdf" TargetMode="External"/><Relationship Id="rId116" Type="http://schemas.openxmlformats.org/officeDocument/2006/relationships/hyperlink" Target="https://en.unesco.org/news/unesco-japan-prize-2018-calls-outstanding-projects-education-sustainable-development" TargetMode="External"/><Relationship Id="rId137" Type="http://schemas.openxmlformats.org/officeDocument/2006/relationships/hyperlink" Target="https://eeagrants.org/The-EEA-and-Norway-Grants-Fund-for-Regional-Cooperation" TargetMode="External"/><Relationship Id="rId158" Type="http://schemas.openxmlformats.org/officeDocument/2006/relationships/hyperlink" Target="https://english.rvo.nl/subsidies-programmes/creative-twinning" TargetMode="External"/><Relationship Id="rId20" Type="http://schemas.openxmlformats.org/officeDocument/2006/relationships/hyperlink" Target="https://ua.mfa.lt/ua/ua/news/zaproschennaa-podabati-zaaabki-proektb-rozbitku-spbprats--1" TargetMode="External"/><Relationship Id="rId41" Type="http://schemas.openxmlformats.org/officeDocument/2006/relationships/hyperlink" Target="https://webgate.ec.europa.eu/europeaid/online-services/index.cfm?ADSSChck=1517976753413&amp;do=publi.detPUB&amp;searchtype=QS&amp;orderby=upd&amp;orderbyad=Desc&amp;nbPubliList=15&amp;page=1&amp;aoref=158557" TargetMode="External"/><Relationship Id="rId62" Type="http://schemas.openxmlformats.org/officeDocument/2006/relationships/hyperlink" Target="https://gurt.org.ua/news/grants/44122/" TargetMode="External"/><Relationship Id="rId83" Type="http://schemas.openxmlformats.org/officeDocument/2006/relationships/hyperlink" Target="http://en.unesco.org/creativity/ifcd" TargetMode="External"/><Relationship Id="rId88" Type="http://schemas.openxmlformats.org/officeDocument/2006/relationships/hyperlink" Target="https://eacea.ec.europa.eu/erasmus-plus/funding/capacity-building-in-field-youth-2018_en" TargetMode="External"/><Relationship Id="rId111" Type="http://schemas.openxmlformats.org/officeDocument/2006/relationships/hyperlink" Target="https://en.unesco.org/news/unesco-japan-prize-2018-calls-outstanding-projects-education-sustainable-development" TargetMode="External"/><Relationship Id="rId132" Type="http://schemas.openxmlformats.org/officeDocument/2006/relationships/hyperlink" Target="https://eeagrants.org/The-EEA-and-Norway-Grants-Fund-for-Regional-Cooperation" TargetMode="External"/><Relationship Id="rId153" Type="http://schemas.openxmlformats.org/officeDocument/2006/relationships/hyperlink" Target="https://english.rvo.nl/subsidies-programmes/creative-twinning" TargetMode="External"/><Relationship Id="rId174" Type="http://schemas.openxmlformats.org/officeDocument/2006/relationships/hyperlink" Target="http://gurt.org.ua/news/grants/36114/" TargetMode="External"/><Relationship Id="rId179" Type="http://schemas.openxmlformats.org/officeDocument/2006/relationships/hyperlink" Target="http://www.coe.int/en/web/european-youth-foundation/home" TargetMode="External"/><Relationship Id="rId195" Type="http://schemas.openxmlformats.org/officeDocument/2006/relationships/hyperlink" Target="https://gurt.org.ua/news/grants/43830/" TargetMode="External"/><Relationship Id="rId209" Type="http://schemas.openxmlformats.org/officeDocument/2006/relationships/hyperlink" Target="https://gurt.org.ua/news/competitions/42860/" TargetMode="External"/><Relationship Id="rId190" Type="http://schemas.openxmlformats.org/officeDocument/2006/relationships/hyperlink" Target="https://gurt.org.ua/news/grants/43830/" TargetMode="External"/><Relationship Id="rId204" Type="http://schemas.openxmlformats.org/officeDocument/2006/relationships/hyperlink" Target="http://www.3dcftas.eu/news/second-rounds-youth-essay-prize-competition-winners-and-third-call" TargetMode="External"/><Relationship Id="rId15" Type="http://schemas.openxmlformats.org/officeDocument/2006/relationships/image" Target="media/image6.jpg"/><Relationship Id="rId36" Type="http://schemas.openxmlformats.org/officeDocument/2006/relationships/hyperlink" Target="https://ua.mfa.lt/ua/ua/news/zaproschennaa-podabati-zaaabki-proektb-rozbitku-spbprats--1" TargetMode="External"/><Relationship Id="rId57" Type="http://schemas.openxmlformats.org/officeDocument/2006/relationships/hyperlink" Target="https://worldofchildren.org/nominate/" TargetMode="External"/><Relationship Id="rId106" Type="http://schemas.openxmlformats.org/officeDocument/2006/relationships/hyperlink" Target="https://en.unesco.org/news/unesco-japan-prize-2018-calls-outstanding-projects-education-sustainable-development" TargetMode="External"/><Relationship Id="rId127" Type="http://schemas.openxmlformats.org/officeDocument/2006/relationships/hyperlink" Target="https://en.unesco.org/news/unesco-japan-prize-2018-calls-outstanding-projects-education-sustainable-development" TargetMode="External"/><Relationship Id="rId10" Type="http://schemas.openxmlformats.org/officeDocument/2006/relationships/hyperlink" Target="http://www.ier.com.ua/ua/Grants?pid=5864" TargetMode="External"/><Relationship Id="rId31" Type="http://schemas.openxmlformats.org/officeDocument/2006/relationships/hyperlink" Target="https://ua.mfa.lt/ua/ua/news/zaproschennaa-podabati-zaaabki-proektb-rozbitku-spbprats--1" TargetMode="External"/><Relationship Id="rId52" Type="http://schemas.openxmlformats.org/officeDocument/2006/relationships/hyperlink" Target="https://worldofchildren.org/nominate/" TargetMode="External"/><Relationship Id="rId73" Type="http://schemas.openxmlformats.org/officeDocument/2006/relationships/hyperlink" Target="https://gurt.org.ua/uploads/news/2018/03/06/rfa-07_final.pdf" TargetMode="External"/><Relationship Id="rId78" Type="http://schemas.openxmlformats.org/officeDocument/2006/relationships/hyperlink" Target="https://gurt.org.ua/uploads/news/2018/03/06/rfa-07_final.pdf" TargetMode="External"/><Relationship Id="rId94" Type="http://schemas.openxmlformats.org/officeDocument/2006/relationships/hyperlink" Target="https://eacea.ec.europa.eu/erasmus-plus/funding/capacity-building-in-field-youth-2018_en" TargetMode="External"/><Relationship Id="rId99" Type="http://schemas.openxmlformats.org/officeDocument/2006/relationships/hyperlink" Target="https://eacea.ec.europa.eu/erasmus-plus/funding/capacity-building-in-field-youth-2018_en" TargetMode="External"/><Relationship Id="rId101" Type="http://schemas.openxmlformats.org/officeDocument/2006/relationships/hyperlink" Target="https://eacea.ec.europa.eu/erasmus-plus/funding/capacity-building-in-field-youth-2018_en" TargetMode="External"/><Relationship Id="rId122" Type="http://schemas.openxmlformats.org/officeDocument/2006/relationships/hyperlink" Target="https://en.unesco.org/news/unesco-japan-prize-2018-calls-outstanding-projects-education-sustainable-development" TargetMode="External"/><Relationship Id="rId143" Type="http://schemas.openxmlformats.org/officeDocument/2006/relationships/hyperlink" Target="https://eeagrants.org/The-EEA-and-Norway-Grants-Fund-for-Regional-Cooperation" TargetMode="External"/><Relationship Id="rId148" Type="http://schemas.openxmlformats.org/officeDocument/2006/relationships/hyperlink" Target="https://eeagrants.org/The-EEA-and-Norway-Grants-Fund-for-Regional-Cooperation" TargetMode="External"/><Relationship Id="rId164" Type="http://schemas.openxmlformats.org/officeDocument/2006/relationships/hyperlink" Target="http://www.gurt.org.ua/news/grants/40828/" TargetMode="External"/><Relationship Id="rId169" Type="http://schemas.openxmlformats.org/officeDocument/2006/relationships/hyperlink" Target="http://gurt.org.ua/news/grants/36114/" TargetMode="External"/><Relationship Id="rId185" Type="http://schemas.openxmlformats.org/officeDocument/2006/relationships/hyperlink" Target="http://www.coe.int/en/web/european-youth-foundation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r.com.ua/ua/Grants?pid=5864" TargetMode="External"/><Relationship Id="rId180" Type="http://schemas.openxmlformats.org/officeDocument/2006/relationships/image" Target="media/image8.jpg"/><Relationship Id="rId210" Type="http://schemas.openxmlformats.org/officeDocument/2006/relationships/fontTable" Target="fontTable.xml"/><Relationship Id="rId26" Type="http://schemas.openxmlformats.org/officeDocument/2006/relationships/hyperlink" Target="https://ua.mfa.lt/ua/ua/news/zaproschennaa-podabati-zaaabki-proektb-rozbitku-spbprats--1" TargetMode="External"/><Relationship Id="rId47" Type="http://schemas.openxmlformats.org/officeDocument/2006/relationships/hyperlink" Target="https://webgate.ec.europa.eu/europeaid/online-services/index.cfm?ADSSChck=1517976753413&amp;do=publi.detPUB&amp;searchtype=QS&amp;orderby=upd&amp;orderbyad=Desc&amp;nbPubliList=15&amp;page=1&amp;aoref=158557" TargetMode="External"/><Relationship Id="rId68" Type="http://schemas.openxmlformats.org/officeDocument/2006/relationships/hyperlink" Target="https://gurt.org.ua/uploads/news/2018/03/06/rfa-07_final.pdf" TargetMode="External"/><Relationship Id="rId89" Type="http://schemas.openxmlformats.org/officeDocument/2006/relationships/hyperlink" Target="https://eacea.ec.europa.eu/erasmus-plus/funding/capacity-building-in-field-youth-2018_en" TargetMode="External"/><Relationship Id="rId112" Type="http://schemas.openxmlformats.org/officeDocument/2006/relationships/hyperlink" Target="https://en.unesco.org/news/unesco-japan-prize-2018-calls-outstanding-projects-education-sustainable-development" TargetMode="External"/><Relationship Id="rId133" Type="http://schemas.openxmlformats.org/officeDocument/2006/relationships/hyperlink" Target="https://eeagrants.org/The-EEA-and-Norway-Grants-Fund-for-Regional-Cooperation" TargetMode="External"/><Relationship Id="rId154" Type="http://schemas.openxmlformats.org/officeDocument/2006/relationships/hyperlink" Target="https://english.rvo.nl/subsidies-programmes/creative-twinning" TargetMode="External"/><Relationship Id="rId175" Type="http://schemas.openxmlformats.org/officeDocument/2006/relationships/hyperlink" Target="http://gurt.org.ua/news/grants/36114/" TargetMode="External"/><Relationship Id="rId196" Type="http://schemas.openxmlformats.org/officeDocument/2006/relationships/hyperlink" Target="https://gurt.org.ua/news/competitions/42860/" TargetMode="External"/><Relationship Id="rId200" Type="http://schemas.openxmlformats.org/officeDocument/2006/relationships/hyperlink" Target="https://gurt.org.ua/news/competitions/42860/" TargetMode="External"/><Relationship Id="rId16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5202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34790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Inessa</dc:creator>
  <cp:lastModifiedBy>Мазур Н П</cp:lastModifiedBy>
  <cp:revision>2</cp:revision>
  <dcterms:created xsi:type="dcterms:W3CDTF">2018-03-14T08:31:00Z</dcterms:created>
  <dcterms:modified xsi:type="dcterms:W3CDTF">2018-03-14T08:31:00Z</dcterms:modified>
</cp:coreProperties>
</file>