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BB" w:rsidRPr="00EF02EC" w:rsidRDefault="00720ABB" w:rsidP="00720ABB">
      <w:pPr>
        <w:ind w:left="540" w:hanging="540"/>
        <w:jc w:val="center"/>
        <w:rPr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ABB" w:rsidRDefault="00720ABB" w:rsidP="00720AB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720ABB" w:rsidRDefault="00720ABB" w:rsidP="00720AB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720ABB" w:rsidRDefault="00720ABB" w:rsidP="00720AB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720ABB" w:rsidRDefault="00720ABB" w:rsidP="00720ABB">
      <w:pPr>
        <w:ind w:left="360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720ABB" w:rsidRDefault="00720ABB" w:rsidP="00720AB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720ABB" w:rsidRPr="00CC0F26" w:rsidRDefault="00720ABB" w:rsidP="00720ABB">
      <w:pPr>
        <w:jc w:val="center"/>
        <w:rPr>
          <w:sz w:val="28"/>
          <w:szCs w:val="28"/>
          <w:lang w:val="uk-UA"/>
        </w:rPr>
      </w:pPr>
      <w:r w:rsidRPr="00CC0F26">
        <w:rPr>
          <w:sz w:val="28"/>
          <w:szCs w:val="28"/>
          <w:lang w:val="uk-UA"/>
        </w:rPr>
        <w:t xml:space="preserve">від  </w:t>
      </w:r>
      <w:r w:rsidR="00C63557">
        <w:rPr>
          <w:sz w:val="28"/>
          <w:szCs w:val="28"/>
          <w:lang w:val="uk-UA"/>
        </w:rPr>
        <w:t xml:space="preserve">11 грудня </w:t>
      </w:r>
      <w:r w:rsidRPr="00CC0F26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CC0F26">
        <w:rPr>
          <w:sz w:val="28"/>
          <w:szCs w:val="28"/>
          <w:lang w:val="uk-UA"/>
        </w:rPr>
        <w:t xml:space="preserve"> р.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CC0F26">
        <w:rPr>
          <w:sz w:val="28"/>
          <w:szCs w:val="28"/>
          <w:lang w:val="uk-UA"/>
        </w:rPr>
        <w:t xml:space="preserve">   №</w:t>
      </w:r>
      <w:r w:rsidR="00C63557">
        <w:rPr>
          <w:sz w:val="28"/>
          <w:szCs w:val="28"/>
          <w:lang w:val="uk-UA"/>
        </w:rPr>
        <w:t>490</w:t>
      </w:r>
    </w:p>
    <w:p w:rsidR="00720ABB" w:rsidRDefault="00720ABB" w:rsidP="00720ABB">
      <w:pPr>
        <w:shd w:val="clear" w:color="auto" w:fill="FFFFFF"/>
        <w:ind w:right="4110"/>
        <w:jc w:val="both"/>
        <w:rPr>
          <w:b/>
          <w:bCs/>
          <w:color w:val="000000"/>
          <w:spacing w:val="7"/>
          <w:lang w:val="uk-UA"/>
        </w:rPr>
      </w:pPr>
    </w:p>
    <w:p w:rsidR="00720ABB" w:rsidRDefault="00720ABB" w:rsidP="00720ABB">
      <w:pPr>
        <w:shd w:val="clear" w:color="auto" w:fill="FFFFFF"/>
        <w:ind w:right="4110"/>
        <w:jc w:val="both"/>
        <w:rPr>
          <w:b/>
          <w:bCs/>
          <w:color w:val="000000"/>
          <w:spacing w:val="7"/>
          <w:sz w:val="28"/>
          <w:szCs w:val="28"/>
          <w:lang w:val="uk-UA"/>
        </w:rPr>
      </w:pPr>
      <w:r>
        <w:rPr>
          <w:b/>
          <w:bCs/>
          <w:color w:val="000000"/>
          <w:spacing w:val="7"/>
          <w:sz w:val="28"/>
          <w:szCs w:val="28"/>
          <w:lang w:val="uk-UA"/>
        </w:rPr>
        <w:t xml:space="preserve">Про створення комісії з визначення </w:t>
      </w:r>
    </w:p>
    <w:p w:rsidR="00720ABB" w:rsidRPr="00CF2ADB" w:rsidRDefault="00720ABB" w:rsidP="00720ABB">
      <w:pPr>
        <w:shd w:val="clear" w:color="auto" w:fill="FFFFFF"/>
        <w:ind w:right="4110"/>
        <w:jc w:val="both"/>
        <w:rPr>
          <w:b/>
          <w:bCs/>
          <w:color w:val="000000"/>
          <w:spacing w:val="7"/>
          <w:sz w:val="28"/>
          <w:szCs w:val="28"/>
          <w:lang w:val="uk-UA"/>
        </w:rPr>
      </w:pPr>
      <w:r>
        <w:rPr>
          <w:b/>
          <w:bCs/>
          <w:color w:val="000000"/>
          <w:spacing w:val="7"/>
          <w:sz w:val="28"/>
          <w:szCs w:val="28"/>
          <w:lang w:val="uk-UA"/>
        </w:rPr>
        <w:t xml:space="preserve">та відшкодування </w:t>
      </w:r>
      <w:r w:rsidRPr="00CF2ADB">
        <w:rPr>
          <w:b/>
          <w:bCs/>
          <w:color w:val="000000"/>
          <w:spacing w:val="7"/>
          <w:sz w:val="28"/>
          <w:szCs w:val="28"/>
          <w:lang w:val="uk-UA"/>
        </w:rPr>
        <w:t>збитків власникам</w:t>
      </w:r>
      <w:r>
        <w:rPr>
          <w:b/>
          <w:bCs/>
          <w:color w:val="000000"/>
          <w:spacing w:val="7"/>
          <w:sz w:val="28"/>
          <w:szCs w:val="28"/>
          <w:lang w:val="uk-UA"/>
        </w:rPr>
        <w:t xml:space="preserve"> </w:t>
      </w:r>
      <w:r w:rsidRPr="00CF2ADB">
        <w:rPr>
          <w:b/>
          <w:bCs/>
          <w:color w:val="000000"/>
          <w:spacing w:val="7"/>
          <w:sz w:val="28"/>
          <w:szCs w:val="28"/>
          <w:lang w:val="uk-UA"/>
        </w:rPr>
        <w:t>землі та землекористувачам</w:t>
      </w:r>
    </w:p>
    <w:p w:rsidR="00720ABB" w:rsidRDefault="00720ABB" w:rsidP="00720ABB">
      <w:pPr>
        <w:rPr>
          <w:color w:val="FF0000"/>
          <w:sz w:val="28"/>
          <w:szCs w:val="28"/>
          <w:lang w:val="uk-UA"/>
        </w:rPr>
      </w:pPr>
    </w:p>
    <w:p w:rsidR="00720ABB" w:rsidRPr="00CF2ADB" w:rsidRDefault="00720ABB" w:rsidP="00720ABB">
      <w:pPr>
        <w:shd w:val="clear" w:color="auto" w:fill="FFFFFF"/>
        <w:ind w:right="2" w:firstLine="720"/>
        <w:jc w:val="both"/>
        <w:rPr>
          <w:color w:val="000000"/>
          <w:spacing w:val="2"/>
          <w:sz w:val="28"/>
          <w:szCs w:val="28"/>
          <w:lang w:val="uk-UA"/>
        </w:rPr>
      </w:pPr>
      <w:r w:rsidRPr="00CF2ADB">
        <w:rPr>
          <w:color w:val="000000"/>
          <w:spacing w:val="2"/>
          <w:sz w:val="28"/>
          <w:szCs w:val="28"/>
          <w:lang w:val="uk-UA"/>
        </w:rPr>
        <w:t>З метою визначення та відшкодування збитків, завданих Хмільницькій міській об’єднаній територіальній громаді</w:t>
      </w:r>
      <w:r>
        <w:rPr>
          <w:color w:val="000000"/>
          <w:spacing w:val="2"/>
          <w:sz w:val="28"/>
          <w:szCs w:val="28"/>
          <w:lang w:val="uk-UA"/>
        </w:rPr>
        <w:t xml:space="preserve"> внаслідок</w:t>
      </w:r>
      <w:r w:rsidRPr="00CF2ADB">
        <w:rPr>
          <w:color w:val="000000"/>
          <w:spacing w:val="2"/>
          <w:sz w:val="28"/>
          <w:szCs w:val="28"/>
          <w:lang w:val="uk-UA"/>
        </w:rPr>
        <w:t xml:space="preserve"> порушення порядку землекористування, недопущення безоплатного використання земельних ділянок державної та комунальної форми власності, що призводить до втрат міського бюджету,  </w:t>
      </w:r>
      <w:r w:rsidRPr="00CF2ADB">
        <w:rPr>
          <w:sz w:val="28"/>
          <w:szCs w:val="28"/>
          <w:lang w:val="uk-UA"/>
        </w:rPr>
        <w:t xml:space="preserve">відповідно до рішень: 55 сесії Хмільницької міської ради 7 скликання №1789  від 20.11.2018 р. «Про добровільне приєднання </w:t>
      </w:r>
      <w:proofErr w:type="spellStart"/>
      <w:r w:rsidRPr="00CF2ADB">
        <w:rPr>
          <w:sz w:val="28"/>
          <w:szCs w:val="28"/>
          <w:lang w:val="uk-UA"/>
        </w:rPr>
        <w:t>Соколівської</w:t>
      </w:r>
      <w:proofErr w:type="spellEnd"/>
      <w:r w:rsidRPr="00CF2ADB">
        <w:rPr>
          <w:sz w:val="28"/>
          <w:szCs w:val="28"/>
          <w:lang w:val="uk-UA"/>
        </w:rPr>
        <w:t xml:space="preserve"> сільської територіальної громади Хмільницького району Вінницької області до територіальної  громади міста обласного значення Хмільник Вінницької області»,  55 сесії Хмільницької міської ради 7 скликання №1792 від 20.11.2018 р. «Про утворення  </w:t>
      </w:r>
      <w:proofErr w:type="spellStart"/>
      <w:r w:rsidRPr="00CF2ADB">
        <w:rPr>
          <w:sz w:val="28"/>
          <w:szCs w:val="28"/>
          <w:lang w:val="uk-UA"/>
        </w:rPr>
        <w:t>Соколівського</w:t>
      </w:r>
      <w:proofErr w:type="spellEnd"/>
      <w:r w:rsidRPr="00CF2ADB">
        <w:rPr>
          <w:sz w:val="28"/>
          <w:szCs w:val="28"/>
          <w:lang w:val="uk-UA"/>
        </w:rPr>
        <w:t xml:space="preserve"> </w:t>
      </w:r>
      <w:proofErr w:type="spellStart"/>
      <w:r w:rsidRPr="00CF2ADB">
        <w:rPr>
          <w:sz w:val="28"/>
          <w:szCs w:val="28"/>
          <w:lang w:val="uk-UA"/>
        </w:rPr>
        <w:t>старостинського</w:t>
      </w:r>
      <w:proofErr w:type="spellEnd"/>
      <w:r w:rsidRPr="00CF2ADB">
        <w:rPr>
          <w:sz w:val="28"/>
          <w:szCs w:val="28"/>
          <w:lang w:val="uk-UA"/>
        </w:rPr>
        <w:t xml:space="preserve"> округу» та рішення №1794  Хмільницької міської ради 7 скликання від 20.11.2018 р. «Про покладання обов’язків старости на </w:t>
      </w:r>
      <w:proofErr w:type="spellStart"/>
      <w:r w:rsidRPr="00CF2ADB">
        <w:rPr>
          <w:sz w:val="28"/>
          <w:szCs w:val="28"/>
          <w:lang w:val="uk-UA"/>
        </w:rPr>
        <w:t>Кальянову</w:t>
      </w:r>
      <w:proofErr w:type="spellEnd"/>
      <w:r w:rsidRPr="00CF2ADB">
        <w:rPr>
          <w:sz w:val="28"/>
          <w:szCs w:val="28"/>
          <w:lang w:val="uk-UA"/>
        </w:rPr>
        <w:t xml:space="preserve"> Н.В.», відповідно до  </w:t>
      </w:r>
      <w:proofErr w:type="spellStart"/>
      <w:r w:rsidRPr="00CF2ADB">
        <w:rPr>
          <w:sz w:val="28"/>
          <w:szCs w:val="28"/>
          <w:lang w:val="uk-UA"/>
        </w:rPr>
        <w:t>статтей</w:t>
      </w:r>
      <w:proofErr w:type="spellEnd"/>
      <w:r w:rsidRPr="00CF2ADB">
        <w:rPr>
          <w:color w:val="000000"/>
          <w:spacing w:val="2"/>
          <w:sz w:val="28"/>
          <w:szCs w:val="28"/>
          <w:lang w:val="uk-UA"/>
        </w:rPr>
        <w:t xml:space="preserve"> </w:t>
      </w:r>
      <w:r w:rsidRPr="00CF2ADB">
        <w:rPr>
          <w:sz w:val="28"/>
          <w:szCs w:val="28"/>
          <w:lang w:val="uk-UA"/>
        </w:rPr>
        <w:t>156, 157, 211 Земельного кодексу України, Постанови Кабінету Міністрів України  від 19.04.1993 №284 «Про Порядок визначення та відшкодування збитків власникам землі та землекористувачам», керуючись ст.28, 33, 59 Закону України «Про місцеве самоврядування в Україні», виконавчий комітет міської ради</w:t>
      </w:r>
      <w:r w:rsidRPr="00CF2ADB">
        <w:rPr>
          <w:color w:val="000000"/>
          <w:spacing w:val="2"/>
          <w:sz w:val="28"/>
          <w:szCs w:val="28"/>
          <w:lang w:val="uk-UA"/>
        </w:rPr>
        <w:t xml:space="preserve"> </w:t>
      </w:r>
    </w:p>
    <w:p w:rsidR="00720ABB" w:rsidRDefault="00720ABB" w:rsidP="00720ABB">
      <w:pPr>
        <w:rPr>
          <w:color w:val="FF0000"/>
          <w:sz w:val="28"/>
          <w:szCs w:val="28"/>
          <w:lang w:val="uk-UA"/>
        </w:rPr>
      </w:pPr>
    </w:p>
    <w:p w:rsidR="00720ABB" w:rsidRDefault="00720ABB" w:rsidP="00720ABB">
      <w:pPr>
        <w:shd w:val="clear" w:color="auto" w:fill="FFFFFF"/>
        <w:ind w:right="2"/>
        <w:jc w:val="center"/>
        <w:rPr>
          <w:b/>
          <w:color w:val="000000"/>
          <w:spacing w:val="1"/>
          <w:sz w:val="28"/>
          <w:szCs w:val="28"/>
          <w:lang w:val="uk-UA"/>
        </w:rPr>
      </w:pPr>
      <w:r w:rsidRPr="00CF2ADB">
        <w:rPr>
          <w:b/>
          <w:color w:val="000000"/>
          <w:spacing w:val="1"/>
          <w:sz w:val="28"/>
          <w:szCs w:val="28"/>
          <w:lang w:val="uk-UA"/>
        </w:rPr>
        <w:t>ВИРІШИВ:</w:t>
      </w:r>
    </w:p>
    <w:p w:rsidR="00720ABB" w:rsidRPr="00CF2ADB" w:rsidRDefault="00720ABB" w:rsidP="00720ABB">
      <w:pPr>
        <w:shd w:val="clear" w:color="auto" w:fill="FFFFFF"/>
        <w:ind w:right="2"/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720ABB" w:rsidRPr="00CF2ADB" w:rsidRDefault="00720ABB" w:rsidP="00720ABB">
      <w:pPr>
        <w:shd w:val="clear" w:color="auto" w:fill="FFFFFF"/>
        <w:ind w:right="2"/>
        <w:jc w:val="both"/>
        <w:rPr>
          <w:color w:val="000000"/>
          <w:spacing w:val="1"/>
          <w:sz w:val="28"/>
          <w:szCs w:val="28"/>
          <w:lang w:val="uk-UA"/>
        </w:rPr>
      </w:pPr>
      <w:r w:rsidRPr="00CF2ADB">
        <w:rPr>
          <w:color w:val="000000"/>
          <w:spacing w:val="1"/>
          <w:sz w:val="28"/>
          <w:szCs w:val="28"/>
          <w:lang w:val="uk-UA"/>
        </w:rPr>
        <w:t xml:space="preserve">    1. </w:t>
      </w:r>
      <w:r>
        <w:rPr>
          <w:color w:val="000000"/>
          <w:spacing w:val="1"/>
          <w:sz w:val="28"/>
          <w:szCs w:val="28"/>
          <w:lang w:val="uk-UA"/>
        </w:rPr>
        <w:t xml:space="preserve">Створити комісію </w:t>
      </w:r>
      <w:r w:rsidRPr="00CF2ADB">
        <w:rPr>
          <w:color w:val="000000"/>
          <w:spacing w:val="1"/>
          <w:sz w:val="28"/>
          <w:szCs w:val="28"/>
          <w:lang w:val="uk-UA"/>
        </w:rPr>
        <w:t>з визначення та відшкодування збитків власникам землі та землекор</w:t>
      </w:r>
      <w:r>
        <w:rPr>
          <w:color w:val="000000"/>
          <w:spacing w:val="1"/>
          <w:sz w:val="28"/>
          <w:szCs w:val="28"/>
          <w:lang w:val="uk-UA"/>
        </w:rPr>
        <w:t>истувачам</w:t>
      </w:r>
      <w:r w:rsidRPr="00CF2ADB">
        <w:rPr>
          <w:color w:val="000000"/>
          <w:spacing w:val="1"/>
          <w:sz w:val="28"/>
          <w:szCs w:val="28"/>
          <w:lang w:val="uk-UA"/>
        </w:rPr>
        <w:t xml:space="preserve"> </w:t>
      </w:r>
      <w:r>
        <w:rPr>
          <w:color w:val="000000"/>
          <w:spacing w:val="1"/>
          <w:sz w:val="28"/>
          <w:szCs w:val="28"/>
          <w:lang w:val="uk-UA"/>
        </w:rPr>
        <w:t xml:space="preserve">та затвердити її склад </w:t>
      </w:r>
      <w:r w:rsidRPr="00CF2ADB">
        <w:rPr>
          <w:color w:val="000000"/>
          <w:spacing w:val="1"/>
          <w:sz w:val="28"/>
          <w:szCs w:val="28"/>
          <w:lang w:val="uk-UA"/>
        </w:rPr>
        <w:t>( додаток  №</w:t>
      </w:r>
      <w:r>
        <w:rPr>
          <w:color w:val="000000"/>
          <w:spacing w:val="1"/>
          <w:sz w:val="28"/>
          <w:szCs w:val="28"/>
          <w:lang w:val="uk-UA"/>
        </w:rPr>
        <w:t>1</w:t>
      </w:r>
      <w:r w:rsidRPr="00CF2ADB">
        <w:rPr>
          <w:color w:val="000000"/>
          <w:spacing w:val="1"/>
          <w:sz w:val="28"/>
          <w:szCs w:val="28"/>
          <w:lang w:val="uk-UA"/>
        </w:rPr>
        <w:t xml:space="preserve"> - додається ).</w:t>
      </w:r>
    </w:p>
    <w:p w:rsidR="00720ABB" w:rsidRPr="00CF2ADB" w:rsidRDefault="00720ABB" w:rsidP="00720ABB">
      <w:pPr>
        <w:shd w:val="clear" w:color="auto" w:fill="FFFFFF"/>
        <w:ind w:right="2"/>
        <w:jc w:val="both"/>
        <w:rPr>
          <w:color w:val="000000"/>
          <w:spacing w:val="1"/>
          <w:sz w:val="28"/>
          <w:szCs w:val="28"/>
          <w:lang w:val="uk-UA"/>
        </w:rPr>
      </w:pPr>
    </w:p>
    <w:p w:rsidR="00720ABB" w:rsidRPr="00CF2ADB" w:rsidRDefault="00720ABB" w:rsidP="00720ABB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  <w:r w:rsidRPr="00CF2ADB">
        <w:rPr>
          <w:color w:val="000000"/>
          <w:spacing w:val="1"/>
          <w:sz w:val="28"/>
          <w:szCs w:val="28"/>
          <w:lang w:val="uk-UA"/>
        </w:rPr>
        <w:t xml:space="preserve">   2. </w:t>
      </w:r>
      <w:r w:rsidRPr="00CF2ADB">
        <w:rPr>
          <w:sz w:val="28"/>
          <w:szCs w:val="28"/>
          <w:lang w:val="uk-UA"/>
        </w:rPr>
        <w:t xml:space="preserve">Контроль за виконанням цього рішення </w:t>
      </w:r>
      <w:r w:rsidRPr="00CF2ADB">
        <w:rPr>
          <w:bCs/>
          <w:sz w:val="28"/>
          <w:szCs w:val="28"/>
          <w:lang w:val="uk-UA"/>
        </w:rPr>
        <w:t xml:space="preserve">покласти на заступника міського голови з питань    діяльності виконавчих органів міської ради – </w:t>
      </w:r>
      <w:proofErr w:type="spellStart"/>
      <w:r w:rsidRPr="00CF2ADB">
        <w:rPr>
          <w:bCs/>
          <w:sz w:val="28"/>
          <w:szCs w:val="28"/>
          <w:lang w:val="uk-UA"/>
        </w:rPr>
        <w:t>Загіку</w:t>
      </w:r>
      <w:proofErr w:type="spellEnd"/>
      <w:r w:rsidRPr="00CF2ADB">
        <w:rPr>
          <w:bCs/>
          <w:sz w:val="28"/>
          <w:szCs w:val="28"/>
          <w:lang w:val="uk-UA"/>
        </w:rPr>
        <w:t xml:space="preserve"> В.М.</w:t>
      </w:r>
    </w:p>
    <w:p w:rsidR="00720ABB" w:rsidRPr="00CF2ADB" w:rsidRDefault="00720ABB" w:rsidP="00720ABB">
      <w:pPr>
        <w:shd w:val="clear" w:color="auto" w:fill="FFFFFF"/>
        <w:ind w:right="2" w:firstLine="720"/>
        <w:jc w:val="both"/>
        <w:rPr>
          <w:color w:val="000000"/>
          <w:spacing w:val="1"/>
          <w:sz w:val="28"/>
          <w:szCs w:val="28"/>
          <w:lang w:val="uk-UA"/>
        </w:rPr>
      </w:pPr>
    </w:p>
    <w:p w:rsidR="00720ABB" w:rsidRDefault="00720ABB" w:rsidP="00720ABB">
      <w:pPr>
        <w:shd w:val="clear" w:color="auto" w:fill="FFFFFF"/>
        <w:ind w:right="2" w:firstLine="720"/>
        <w:jc w:val="both"/>
        <w:rPr>
          <w:color w:val="000000"/>
          <w:spacing w:val="1"/>
          <w:lang w:val="uk-UA"/>
        </w:rPr>
      </w:pPr>
    </w:p>
    <w:p w:rsidR="00C63557" w:rsidRDefault="00C63557" w:rsidP="00C63557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 w:rsidRPr="00B65ACB">
        <w:rPr>
          <w:b/>
          <w:bCs/>
          <w:sz w:val="28"/>
          <w:szCs w:val="28"/>
        </w:rPr>
        <w:t xml:space="preserve">В.о. </w:t>
      </w:r>
      <w:proofErr w:type="gramStart"/>
      <w:r>
        <w:rPr>
          <w:b/>
          <w:bCs/>
          <w:sz w:val="28"/>
          <w:szCs w:val="28"/>
          <w:lang w:val="uk-UA"/>
        </w:rPr>
        <w:t>м</w:t>
      </w:r>
      <w:proofErr w:type="gramEnd"/>
      <w:r>
        <w:rPr>
          <w:b/>
          <w:bCs/>
          <w:sz w:val="28"/>
          <w:szCs w:val="28"/>
          <w:lang w:val="uk-UA"/>
        </w:rPr>
        <w:t>іського голови,</w:t>
      </w:r>
    </w:p>
    <w:p w:rsidR="00C63557" w:rsidRDefault="00C63557" w:rsidP="00C63557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секретар міської ради                                                        П.В.</w:t>
      </w:r>
      <w:proofErr w:type="spellStart"/>
      <w:r>
        <w:rPr>
          <w:b/>
          <w:bCs/>
          <w:sz w:val="28"/>
          <w:szCs w:val="28"/>
          <w:lang w:val="uk-UA"/>
        </w:rPr>
        <w:t>Крепкий</w:t>
      </w:r>
      <w:proofErr w:type="spellEnd"/>
    </w:p>
    <w:p w:rsidR="00720ABB" w:rsidRDefault="00720ABB" w:rsidP="00720ABB">
      <w:pPr>
        <w:shd w:val="clear" w:color="auto" w:fill="FFFFFF"/>
        <w:ind w:right="2" w:firstLine="720"/>
        <w:jc w:val="both"/>
        <w:rPr>
          <w:color w:val="000000"/>
          <w:spacing w:val="1"/>
          <w:lang w:val="uk-UA"/>
        </w:rPr>
      </w:pPr>
    </w:p>
    <w:p w:rsidR="00720ABB" w:rsidRDefault="00720ABB" w:rsidP="00720ABB">
      <w:pPr>
        <w:shd w:val="clear" w:color="auto" w:fill="FFFFFF"/>
        <w:ind w:right="2" w:firstLine="720"/>
        <w:jc w:val="both"/>
        <w:rPr>
          <w:color w:val="000000"/>
          <w:spacing w:val="1"/>
          <w:lang w:val="uk-UA"/>
        </w:rPr>
      </w:pPr>
    </w:p>
    <w:p w:rsidR="00720ABB" w:rsidRDefault="00720ABB" w:rsidP="00720ABB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</w:t>
      </w:r>
      <w:r w:rsidRPr="003B715D">
        <w:rPr>
          <w:b/>
          <w:bCs/>
          <w:sz w:val="28"/>
          <w:szCs w:val="28"/>
          <w:lang w:val="uk-UA"/>
        </w:rPr>
        <w:t xml:space="preserve">   </w:t>
      </w:r>
    </w:p>
    <w:p w:rsidR="00720ABB" w:rsidRDefault="00720ABB" w:rsidP="00720ABB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Додаток  1</w:t>
      </w:r>
    </w:p>
    <w:p w:rsidR="00720ABB" w:rsidRDefault="00720ABB" w:rsidP="00720ABB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до рішення виконавчого комітету  </w:t>
      </w:r>
    </w:p>
    <w:p w:rsidR="00720ABB" w:rsidRDefault="00720ABB" w:rsidP="00720ABB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="00C63557">
        <w:rPr>
          <w:lang w:val="uk-UA"/>
        </w:rPr>
        <w:t xml:space="preserve">    від 11 грудня 2018 р.  №490</w:t>
      </w:r>
      <w:r>
        <w:rPr>
          <w:lang w:val="uk-UA"/>
        </w:rPr>
        <w:t xml:space="preserve">                                                                                                                     </w:t>
      </w:r>
    </w:p>
    <w:p w:rsidR="00720ABB" w:rsidRDefault="00720ABB" w:rsidP="00720ABB">
      <w:pPr>
        <w:jc w:val="right"/>
        <w:rPr>
          <w:lang w:val="uk-UA"/>
        </w:rPr>
      </w:pPr>
    </w:p>
    <w:p w:rsidR="00720ABB" w:rsidRDefault="00720ABB" w:rsidP="00720ABB">
      <w:pPr>
        <w:shd w:val="clear" w:color="auto" w:fill="FFFFFF"/>
        <w:jc w:val="both"/>
        <w:rPr>
          <w:lang w:val="uk-UA"/>
        </w:rPr>
      </w:pPr>
      <w:r>
        <w:rPr>
          <w:color w:val="000000"/>
          <w:lang w:val="uk-UA"/>
        </w:rPr>
        <w:t xml:space="preserve">                   </w:t>
      </w:r>
    </w:p>
    <w:p w:rsidR="00720ABB" w:rsidRPr="000F26F3" w:rsidRDefault="00720ABB" w:rsidP="00720ABB">
      <w:pPr>
        <w:jc w:val="center"/>
        <w:rPr>
          <w:sz w:val="32"/>
          <w:szCs w:val="32"/>
          <w:lang w:val="uk-UA"/>
        </w:rPr>
      </w:pPr>
      <w:r w:rsidRPr="000F26F3">
        <w:rPr>
          <w:sz w:val="32"/>
          <w:szCs w:val="32"/>
          <w:lang w:val="uk-UA"/>
        </w:rPr>
        <w:t>Склад</w:t>
      </w:r>
    </w:p>
    <w:p w:rsidR="00720ABB" w:rsidRPr="000F26F3" w:rsidRDefault="00720ABB" w:rsidP="00720ABB">
      <w:pPr>
        <w:jc w:val="center"/>
        <w:rPr>
          <w:sz w:val="32"/>
          <w:szCs w:val="32"/>
          <w:lang w:val="uk-UA"/>
        </w:rPr>
      </w:pPr>
      <w:r w:rsidRPr="000F26F3">
        <w:rPr>
          <w:sz w:val="32"/>
          <w:szCs w:val="32"/>
          <w:lang w:val="uk-UA"/>
        </w:rPr>
        <w:t>комісії з визначення та відшкодування збитків власникам землі та землекористувачам</w:t>
      </w:r>
    </w:p>
    <w:p w:rsidR="00720ABB" w:rsidRPr="000F26F3" w:rsidRDefault="00720ABB" w:rsidP="00720ABB">
      <w:pPr>
        <w:jc w:val="center"/>
        <w:rPr>
          <w:sz w:val="32"/>
          <w:szCs w:val="32"/>
          <w:lang w:val="uk-UA"/>
        </w:rPr>
      </w:pPr>
    </w:p>
    <w:p w:rsidR="00720ABB" w:rsidRDefault="00720ABB" w:rsidP="00720ABB">
      <w:pPr>
        <w:rPr>
          <w:lang w:val="uk-UA"/>
        </w:rPr>
      </w:pPr>
    </w:p>
    <w:p w:rsidR="00720ABB" w:rsidRDefault="00720ABB" w:rsidP="00720ABB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  <w:lang w:val="uk-UA"/>
        </w:rPr>
      </w:pPr>
      <w:proofErr w:type="spellStart"/>
      <w:r w:rsidRPr="00ED17D9">
        <w:rPr>
          <w:b/>
          <w:color w:val="000000"/>
          <w:sz w:val="28"/>
          <w:szCs w:val="28"/>
          <w:lang w:val="uk-UA"/>
        </w:rPr>
        <w:t>Загіка</w:t>
      </w:r>
      <w:proofErr w:type="spellEnd"/>
      <w:r w:rsidRPr="00ED17D9">
        <w:rPr>
          <w:b/>
          <w:color w:val="000000"/>
          <w:sz w:val="28"/>
          <w:szCs w:val="28"/>
          <w:lang w:val="uk-UA"/>
        </w:rPr>
        <w:t xml:space="preserve"> Володимир Михайлович -</w:t>
      </w:r>
      <w:r w:rsidRPr="00ED17D9">
        <w:rPr>
          <w:color w:val="000000"/>
          <w:sz w:val="28"/>
          <w:szCs w:val="28"/>
          <w:lang w:val="uk-UA"/>
        </w:rPr>
        <w:t xml:space="preserve"> заступник міського голови з питань діяльності виконавчих органів,  голова комісії</w:t>
      </w:r>
      <w:r>
        <w:rPr>
          <w:color w:val="000000"/>
          <w:sz w:val="28"/>
          <w:szCs w:val="28"/>
          <w:lang w:val="uk-UA"/>
        </w:rPr>
        <w:t>;</w:t>
      </w:r>
      <w:r w:rsidRPr="00ED17D9">
        <w:rPr>
          <w:color w:val="000000"/>
          <w:sz w:val="28"/>
          <w:szCs w:val="28"/>
          <w:lang w:val="uk-UA"/>
        </w:rPr>
        <w:t xml:space="preserve"> </w:t>
      </w:r>
    </w:p>
    <w:p w:rsidR="00720ABB" w:rsidRPr="00633C3E" w:rsidRDefault="00720ABB" w:rsidP="00720AB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ED17D9">
        <w:rPr>
          <w:bCs/>
          <w:sz w:val="28"/>
          <w:szCs w:val="28"/>
          <w:lang w:val="uk-UA"/>
        </w:rPr>
        <w:t xml:space="preserve">- </w:t>
      </w:r>
      <w:proofErr w:type="spellStart"/>
      <w:r>
        <w:rPr>
          <w:b/>
          <w:bCs/>
          <w:sz w:val="28"/>
          <w:szCs w:val="28"/>
          <w:lang w:val="uk-UA"/>
        </w:rPr>
        <w:t>Тишкевич</w:t>
      </w:r>
      <w:proofErr w:type="spellEnd"/>
      <w:r w:rsidRPr="00ED17D9">
        <w:rPr>
          <w:b/>
          <w:bCs/>
          <w:sz w:val="28"/>
          <w:szCs w:val="28"/>
          <w:lang w:val="uk-UA"/>
        </w:rPr>
        <w:t xml:space="preserve"> Світлана Вікторівна</w:t>
      </w:r>
      <w:r w:rsidRPr="00ED17D9">
        <w:rPr>
          <w:bCs/>
          <w:sz w:val="28"/>
          <w:szCs w:val="28"/>
          <w:lang w:val="uk-UA"/>
        </w:rPr>
        <w:t xml:space="preserve"> – начальник відділу земельних відносин міської ради</w:t>
      </w:r>
      <w:r>
        <w:rPr>
          <w:bCs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633C3E">
        <w:rPr>
          <w:bCs/>
          <w:sz w:val="28"/>
          <w:szCs w:val="28"/>
          <w:lang w:val="uk-UA"/>
        </w:rPr>
        <w:t>заступник голови комісії</w:t>
      </w:r>
      <w:r w:rsidRPr="00633C3E">
        <w:rPr>
          <w:color w:val="000000"/>
          <w:sz w:val="28"/>
          <w:szCs w:val="28"/>
          <w:lang w:val="uk-UA"/>
        </w:rPr>
        <w:t xml:space="preserve">; </w:t>
      </w:r>
    </w:p>
    <w:p w:rsidR="00720ABB" w:rsidRPr="00ED17D9" w:rsidRDefault="00720ABB" w:rsidP="00720ABB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Style w:val="a5"/>
          <w:b w:val="0"/>
          <w:color w:val="000000"/>
          <w:sz w:val="28"/>
          <w:szCs w:val="28"/>
          <w:lang w:val="uk-UA"/>
        </w:rPr>
      </w:pPr>
      <w:proofErr w:type="spellStart"/>
      <w:r w:rsidRPr="00ED17D9">
        <w:rPr>
          <w:b/>
          <w:bCs/>
          <w:sz w:val="28"/>
          <w:szCs w:val="28"/>
          <w:lang w:val="uk-UA"/>
        </w:rPr>
        <w:t>Якубівська</w:t>
      </w:r>
      <w:proofErr w:type="spellEnd"/>
      <w:r w:rsidRPr="00ED17D9">
        <w:rPr>
          <w:b/>
          <w:bCs/>
          <w:sz w:val="28"/>
          <w:szCs w:val="28"/>
          <w:lang w:val="uk-UA"/>
        </w:rPr>
        <w:t xml:space="preserve"> Валентина Василівна</w:t>
      </w:r>
      <w:r w:rsidRPr="00ED17D9">
        <w:rPr>
          <w:bCs/>
          <w:sz w:val="28"/>
          <w:szCs w:val="28"/>
          <w:lang w:val="uk-UA"/>
        </w:rPr>
        <w:t xml:space="preserve"> – провідний спеціаліст відділу земельних відносин міської ради</w:t>
      </w:r>
      <w:r w:rsidRPr="00ED17D9">
        <w:rPr>
          <w:rStyle w:val="a5"/>
          <w:b w:val="0"/>
          <w:color w:val="000000"/>
          <w:sz w:val="28"/>
          <w:szCs w:val="28"/>
          <w:lang w:val="uk-UA"/>
        </w:rPr>
        <w:t>, секретар комісії;</w:t>
      </w:r>
    </w:p>
    <w:p w:rsidR="00720ABB" w:rsidRPr="00ED17D9" w:rsidRDefault="00720ABB" w:rsidP="00720AB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Style w:val="a5"/>
          <w:b w:val="0"/>
          <w:color w:val="000000"/>
          <w:sz w:val="28"/>
          <w:szCs w:val="28"/>
          <w:lang w:val="uk-UA"/>
        </w:rPr>
      </w:pPr>
    </w:p>
    <w:p w:rsidR="00720ABB" w:rsidRPr="00ED17D9" w:rsidRDefault="00720ABB" w:rsidP="00720AB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Style w:val="a5"/>
          <w:b w:val="0"/>
          <w:color w:val="000000"/>
          <w:sz w:val="28"/>
          <w:szCs w:val="28"/>
          <w:lang w:val="uk-UA"/>
        </w:rPr>
      </w:pPr>
      <w:r w:rsidRPr="00ED17D9">
        <w:rPr>
          <w:rStyle w:val="a5"/>
          <w:b w:val="0"/>
          <w:color w:val="000000"/>
          <w:sz w:val="28"/>
          <w:szCs w:val="28"/>
          <w:lang w:val="uk-UA"/>
        </w:rPr>
        <w:t>Члени комісії :</w:t>
      </w:r>
    </w:p>
    <w:p w:rsidR="00720ABB" w:rsidRPr="00ED17D9" w:rsidRDefault="00720ABB" w:rsidP="00720ABB">
      <w:pPr>
        <w:ind w:right="-1"/>
        <w:jc w:val="both"/>
        <w:rPr>
          <w:bCs/>
          <w:sz w:val="28"/>
          <w:szCs w:val="28"/>
          <w:lang w:val="uk-UA"/>
        </w:rPr>
      </w:pPr>
      <w:r w:rsidRPr="00ED17D9">
        <w:rPr>
          <w:bCs/>
          <w:sz w:val="28"/>
          <w:szCs w:val="28"/>
          <w:lang w:val="uk-UA"/>
        </w:rPr>
        <w:t xml:space="preserve">- </w:t>
      </w:r>
      <w:r w:rsidRPr="00ED17D9">
        <w:rPr>
          <w:b/>
          <w:bCs/>
          <w:sz w:val="28"/>
          <w:szCs w:val="28"/>
          <w:lang w:val="uk-UA"/>
        </w:rPr>
        <w:t>Олійник Олександр Анатолійович</w:t>
      </w:r>
      <w:r w:rsidRPr="00ED17D9">
        <w:rPr>
          <w:bCs/>
          <w:sz w:val="28"/>
          <w:szCs w:val="28"/>
          <w:lang w:val="uk-UA"/>
        </w:rPr>
        <w:t xml:space="preserve"> – начальник служби містобудівного кадастру міської ради;</w:t>
      </w:r>
    </w:p>
    <w:p w:rsidR="00720ABB" w:rsidRPr="00531933" w:rsidRDefault="00720ABB" w:rsidP="00720ABB">
      <w:pPr>
        <w:ind w:right="-1"/>
        <w:jc w:val="both"/>
        <w:rPr>
          <w:bCs/>
          <w:sz w:val="28"/>
          <w:szCs w:val="28"/>
          <w:lang w:val="uk-UA"/>
        </w:rPr>
      </w:pPr>
      <w:r w:rsidRPr="00ED17D9">
        <w:rPr>
          <w:bCs/>
          <w:sz w:val="28"/>
          <w:szCs w:val="28"/>
          <w:lang w:val="uk-UA"/>
        </w:rPr>
        <w:t xml:space="preserve">- </w:t>
      </w:r>
      <w:r w:rsidRPr="00ED17D9">
        <w:rPr>
          <w:b/>
          <w:bCs/>
          <w:sz w:val="28"/>
          <w:szCs w:val="28"/>
          <w:lang w:val="uk-UA"/>
        </w:rPr>
        <w:t>Тищенко Тетяна Петрівна</w:t>
      </w:r>
      <w:r w:rsidRPr="00ED17D9">
        <w:rPr>
          <w:bCs/>
          <w:sz w:val="28"/>
          <w:szCs w:val="28"/>
          <w:lang w:val="uk-UA"/>
        </w:rPr>
        <w:t xml:space="preserve"> – начальник фінансового управління міської ради; </w:t>
      </w:r>
    </w:p>
    <w:p w:rsidR="00720ABB" w:rsidRPr="00531933" w:rsidRDefault="00720ABB" w:rsidP="00720ABB">
      <w:pPr>
        <w:ind w:right="-1"/>
        <w:jc w:val="both"/>
        <w:rPr>
          <w:bCs/>
          <w:sz w:val="28"/>
          <w:szCs w:val="28"/>
          <w:lang w:val="uk-UA"/>
        </w:rPr>
      </w:pPr>
      <w:r w:rsidRPr="00531933">
        <w:rPr>
          <w:bCs/>
          <w:sz w:val="28"/>
          <w:szCs w:val="28"/>
          <w:lang w:val="uk-UA"/>
        </w:rPr>
        <w:t xml:space="preserve">- </w:t>
      </w:r>
      <w:proofErr w:type="spellStart"/>
      <w:r w:rsidRPr="00531933">
        <w:rPr>
          <w:b/>
          <w:bCs/>
          <w:sz w:val="28"/>
          <w:szCs w:val="28"/>
          <w:lang w:val="uk-UA"/>
        </w:rPr>
        <w:t>Кондратовець</w:t>
      </w:r>
      <w:proofErr w:type="spellEnd"/>
      <w:r w:rsidRPr="00531933">
        <w:rPr>
          <w:b/>
          <w:bCs/>
          <w:sz w:val="28"/>
          <w:szCs w:val="28"/>
          <w:lang w:val="uk-UA"/>
        </w:rPr>
        <w:t xml:space="preserve"> Ольга Василівна </w:t>
      </w:r>
      <w:r w:rsidRPr="00531933">
        <w:rPr>
          <w:bCs/>
          <w:sz w:val="28"/>
          <w:szCs w:val="28"/>
          <w:lang w:val="uk-UA"/>
        </w:rPr>
        <w:t xml:space="preserve">– головний спеціаліст відділу прогнозування і аналізу доходів фінансового управління міської ради; </w:t>
      </w:r>
    </w:p>
    <w:p w:rsidR="00720ABB" w:rsidRPr="00531933" w:rsidRDefault="00720ABB" w:rsidP="00720ABB">
      <w:pPr>
        <w:ind w:right="-1"/>
        <w:jc w:val="both"/>
        <w:rPr>
          <w:bCs/>
          <w:sz w:val="28"/>
          <w:szCs w:val="28"/>
          <w:lang w:val="uk-UA"/>
        </w:rPr>
      </w:pPr>
      <w:r w:rsidRPr="00531933">
        <w:rPr>
          <w:bCs/>
          <w:sz w:val="28"/>
          <w:szCs w:val="28"/>
          <w:lang w:val="uk-UA"/>
        </w:rPr>
        <w:t xml:space="preserve">- </w:t>
      </w:r>
      <w:proofErr w:type="spellStart"/>
      <w:r w:rsidRPr="00531933">
        <w:rPr>
          <w:b/>
          <w:bCs/>
          <w:sz w:val="28"/>
          <w:szCs w:val="28"/>
          <w:lang w:val="uk-UA"/>
        </w:rPr>
        <w:t>Буликова</w:t>
      </w:r>
      <w:proofErr w:type="spellEnd"/>
      <w:r w:rsidRPr="00531933">
        <w:rPr>
          <w:b/>
          <w:bCs/>
          <w:sz w:val="28"/>
          <w:szCs w:val="28"/>
          <w:lang w:val="uk-UA"/>
        </w:rPr>
        <w:t xml:space="preserve"> Надія Анатоліївна</w:t>
      </w:r>
      <w:r w:rsidRPr="00531933">
        <w:rPr>
          <w:bCs/>
          <w:sz w:val="28"/>
          <w:szCs w:val="28"/>
          <w:lang w:val="uk-UA"/>
        </w:rPr>
        <w:t xml:space="preserve"> – начальник юридичного відділу міської ради;</w:t>
      </w:r>
    </w:p>
    <w:p w:rsidR="00720ABB" w:rsidRPr="00051FE6" w:rsidRDefault="00720ABB" w:rsidP="00720AB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Style w:val="a5"/>
          <w:b w:val="0"/>
          <w:color w:val="000000"/>
          <w:sz w:val="28"/>
          <w:szCs w:val="28"/>
          <w:lang w:val="uk-UA"/>
        </w:rPr>
      </w:pPr>
      <w:r w:rsidRPr="00531933">
        <w:rPr>
          <w:bCs/>
          <w:sz w:val="28"/>
          <w:szCs w:val="28"/>
          <w:lang w:val="uk-UA"/>
        </w:rPr>
        <w:t xml:space="preserve">- </w:t>
      </w:r>
      <w:proofErr w:type="spellStart"/>
      <w:r w:rsidRPr="00531933">
        <w:rPr>
          <w:b/>
          <w:bCs/>
          <w:sz w:val="28"/>
          <w:szCs w:val="28"/>
          <w:lang w:val="uk-UA"/>
        </w:rPr>
        <w:t>Нечко</w:t>
      </w:r>
      <w:proofErr w:type="spellEnd"/>
      <w:r w:rsidRPr="00531933">
        <w:rPr>
          <w:b/>
          <w:bCs/>
          <w:sz w:val="28"/>
          <w:szCs w:val="28"/>
          <w:lang w:val="uk-UA"/>
        </w:rPr>
        <w:t xml:space="preserve"> Людмила Володимирівна </w:t>
      </w:r>
      <w:r w:rsidRPr="00531933">
        <w:rPr>
          <w:bCs/>
          <w:sz w:val="28"/>
          <w:szCs w:val="28"/>
          <w:lang w:val="uk-UA"/>
        </w:rPr>
        <w:t xml:space="preserve"> – </w:t>
      </w:r>
      <w:r>
        <w:rPr>
          <w:bCs/>
          <w:sz w:val="28"/>
          <w:szCs w:val="28"/>
          <w:lang w:val="uk-UA"/>
        </w:rPr>
        <w:t>заступник н</w:t>
      </w:r>
      <w:r w:rsidRPr="00531933">
        <w:rPr>
          <w:color w:val="000000"/>
          <w:sz w:val="28"/>
          <w:szCs w:val="28"/>
          <w:lang w:val="uk-UA"/>
        </w:rPr>
        <w:t>ачальник</w:t>
      </w:r>
      <w:r>
        <w:rPr>
          <w:color w:val="000000"/>
          <w:sz w:val="28"/>
          <w:szCs w:val="28"/>
          <w:lang w:val="uk-UA"/>
        </w:rPr>
        <w:t>а</w:t>
      </w:r>
      <w:r w:rsidRPr="00531933">
        <w:rPr>
          <w:color w:val="000000"/>
          <w:sz w:val="28"/>
          <w:szCs w:val="28"/>
          <w:lang w:val="uk-UA"/>
        </w:rPr>
        <w:t xml:space="preserve"> відділу </w:t>
      </w:r>
      <w:r w:rsidRPr="00051FE6">
        <w:rPr>
          <w:color w:val="000000"/>
          <w:sz w:val="28"/>
          <w:szCs w:val="28"/>
          <w:lang w:val="uk-UA"/>
        </w:rPr>
        <w:t xml:space="preserve">адміністрування податків та зборів з фізичних осіб, та єдиного внеску, території обслуговування </w:t>
      </w:r>
      <w:proofErr w:type="spellStart"/>
      <w:r w:rsidRPr="00051FE6">
        <w:rPr>
          <w:color w:val="000000"/>
          <w:sz w:val="28"/>
          <w:szCs w:val="28"/>
          <w:lang w:val="uk-UA"/>
        </w:rPr>
        <w:t>Калинівської</w:t>
      </w:r>
      <w:proofErr w:type="spellEnd"/>
      <w:r w:rsidRPr="00051FE6">
        <w:rPr>
          <w:color w:val="000000"/>
          <w:sz w:val="28"/>
          <w:szCs w:val="28"/>
          <w:lang w:val="uk-UA"/>
        </w:rPr>
        <w:t xml:space="preserve"> </w:t>
      </w:r>
      <w:r w:rsidRPr="00051FE6">
        <w:rPr>
          <w:rStyle w:val="a5"/>
          <w:b w:val="0"/>
          <w:color w:val="000000"/>
          <w:sz w:val="28"/>
          <w:szCs w:val="28"/>
          <w:lang w:val="uk-UA"/>
        </w:rPr>
        <w:t>ОДПІ</w:t>
      </w:r>
      <w:r w:rsidRPr="00051FE6">
        <w:rPr>
          <w:color w:val="000000"/>
          <w:sz w:val="28"/>
          <w:szCs w:val="28"/>
        </w:rPr>
        <w:t> </w:t>
      </w:r>
      <w:r w:rsidRPr="00051FE6">
        <w:rPr>
          <w:color w:val="000000"/>
          <w:sz w:val="28"/>
          <w:szCs w:val="28"/>
          <w:lang w:val="uk-UA"/>
        </w:rPr>
        <w:t>управління податків і зборів</w:t>
      </w:r>
      <w:r w:rsidRPr="00051FE6">
        <w:rPr>
          <w:bCs/>
          <w:color w:val="FF0000"/>
          <w:sz w:val="28"/>
          <w:szCs w:val="28"/>
          <w:lang w:val="uk-UA"/>
        </w:rPr>
        <w:t xml:space="preserve"> </w:t>
      </w:r>
      <w:r w:rsidRPr="00051FE6">
        <w:rPr>
          <w:color w:val="000000"/>
          <w:sz w:val="28"/>
          <w:szCs w:val="28"/>
          <w:lang w:val="uk-UA"/>
        </w:rPr>
        <w:t>з фізичних осіб</w:t>
      </w:r>
      <w:r w:rsidRPr="00051FE6">
        <w:rPr>
          <w:bCs/>
          <w:sz w:val="28"/>
          <w:szCs w:val="28"/>
          <w:lang w:val="uk-UA"/>
        </w:rPr>
        <w:t xml:space="preserve">  ГУДФС у Вінницькій області (за згодою).</w:t>
      </w:r>
    </w:p>
    <w:p w:rsidR="00720ABB" w:rsidRPr="00051FE6" w:rsidRDefault="00720ABB" w:rsidP="00720ABB">
      <w:pPr>
        <w:jc w:val="both"/>
        <w:rPr>
          <w:sz w:val="28"/>
          <w:szCs w:val="28"/>
          <w:lang w:val="uk-UA"/>
        </w:rPr>
      </w:pPr>
      <w:r w:rsidRPr="00531933">
        <w:rPr>
          <w:bCs/>
          <w:sz w:val="28"/>
          <w:szCs w:val="28"/>
          <w:lang w:val="uk-UA"/>
        </w:rPr>
        <w:t xml:space="preserve">- </w:t>
      </w:r>
      <w:proofErr w:type="spellStart"/>
      <w:r>
        <w:rPr>
          <w:b/>
          <w:bCs/>
          <w:sz w:val="28"/>
          <w:szCs w:val="28"/>
          <w:lang w:val="uk-UA"/>
        </w:rPr>
        <w:t>Кальянова</w:t>
      </w:r>
      <w:proofErr w:type="spellEnd"/>
      <w:r>
        <w:rPr>
          <w:b/>
          <w:bCs/>
          <w:sz w:val="28"/>
          <w:szCs w:val="28"/>
          <w:lang w:val="uk-UA"/>
        </w:rPr>
        <w:t xml:space="preserve"> Ніна Володимирівна</w:t>
      </w:r>
      <w:r>
        <w:rPr>
          <w:bCs/>
          <w:sz w:val="28"/>
          <w:szCs w:val="28"/>
          <w:lang w:val="uk-UA"/>
        </w:rPr>
        <w:t xml:space="preserve"> – </w:t>
      </w:r>
      <w:proofErr w:type="spellStart"/>
      <w:r>
        <w:rPr>
          <w:bCs/>
          <w:sz w:val="28"/>
          <w:szCs w:val="28"/>
          <w:lang w:val="uk-UA"/>
        </w:rPr>
        <w:t>в.о</w:t>
      </w:r>
      <w:proofErr w:type="spellEnd"/>
      <w:r>
        <w:rPr>
          <w:bCs/>
          <w:sz w:val="28"/>
          <w:szCs w:val="28"/>
          <w:lang w:val="uk-UA"/>
        </w:rPr>
        <w:t xml:space="preserve">. старости </w:t>
      </w:r>
      <w:proofErr w:type="spellStart"/>
      <w:r>
        <w:rPr>
          <w:bCs/>
          <w:sz w:val="28"/>
          <w:szCs w:val="28"/>
          <w:lang w:val="uk-UA"/>
        </w:rPr>
        <w:t>Соколівського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старостинського</w:t>
      </w:r>
      <w:proofErr w:type="spellEnd"/>
      <w:r>
        <w:rPr>
          <w:bCs/>
          <w:sz w:val="28"/>
          <w:szCs w:val="28"/>
          <w:lang w:val="uk-UA"/>
        </w:rPr>
        <w:t xml:space="preserve"> округу.</w:t>
      </w:r>
    </w:p>
    <w:p w:rsidR="00720ABB" w:rsidRPr="00051FE6" w:rsidRDefault="00720ABB" w:rsidP="00720ABB">
      <w:pPr>
        <w:rPr>
          <w:sz w:val="28"/>
          <w:szCs w:val="28"/>
          <w:lang w:val="uk-UA"/>
        </w:rPr>
      </w:pPr>
    </w:p>
    <w:p w:rsidR="00720ABB" w:rsidRDefault="00720ABB" w:rsidP="00720ABB">
      <w:pPr>
        <w:rPr>
          <w:sz w:val="28"/>
          <w:szCs w:val="28"/>
          <w:lang w:val="uk-UA"/>
        </w:rPr>
      </w:pPr>
    </w:p>
    <w:p w:rsidR="00162E97" w:rsidRDefault="00162E97" w:rsidP="00720ABB">
      <w:pPr>
        <w:rPr>
          <w:sz w:val="28"/>
          <w:szCs w:val="28"/>
          <w:lang w:val="uk-UA"/>
        </w:rPr>
      </w:pPr>
    </w:p>
    <w:p w:rsidR="00162E97" w:rsidRDefault="00162E97" w:rsidP="00720ABB">
      <w:pPr>
        <w:rPr>
          <w:sz w:val="28"/>
          <w:szCs w:val="28"/>
          <w:lang w:val="uk-UA"/>
        </w:rPr>
      </w:pPr>
    </w:p>
    <w:p w:rsidR="00162E97" w:rsidRPr="00051FE6" w:rsidRDefault="00162E97" w:rsidP="00720ABB">
      <w:pPr>
        <w:rPr>
          <w:sz w:val="28"/>
          <w:szCs w:val="28"/>
          <w:lang w:val="uk-UA"/>
        </w:rPr>
      </w:pPr>
    </w:p>
    <w:p w:rsidR="00720ABB" w:rsidRPr="00051FE6" w:rsidRDefault="00720ABB" w:rsidP="00162E97">
      <w:pPr>
        <w:jc w:val="both"/>
        <w:rPr>
          <w:b/>
          <w:sz w:val="28"/>
          <w:szCs w:val="28"/>
          <w:lang w:val="uk-UA"/>
        </w:rPr>
      </w:pPr>
      <w:r w:rsidRPr="00051FE6">
        <w:rPr>
          <w:b/>
          <w:sz w:val="28"/>
          <w:szCs w:val="28"/>
          <w:lang w:val="uk-UA"/>
        </w:rPr>
        <w:t>Керуючий справами виконкому</w:t>
      </w:r>
    </w:p>
    <w:p w:rsidR="00720ABB" w:rsidRPr="00051FE6" w:rsidRDefault="00720ABB" w:rsidP="00162E97">
      <w:pPr>
        <w:jc w:val="both"/>
        <w:rPr>
          <w:b/>
          <w:sz w:val="28"/>
          <w:szCs w:val="28"/>
          <w:lang w:val="uk-UA"/>
        </w:rPr>
      </w:pPr>
      <w:r w:rsidRPr="00051FE6">
        <w:rPr>
          <w:b/>
          <w:sz w:val="28"/>
          <w:szCs w:val="28"/>
          <w:lang w:val="uk-UA"/>
        </w:rPr>
        <w:t xml:space="preserve">міської ради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</w:t>
      </w:r>
      <w:r w:rsidRPr="00051FE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Мата</w:t>
      </w:r>
      <w:r w:rsidRPr="00051FE6">
        <w:rPr>
          <w:b/>
          <w:sz w:val="28"/>
          <w:szCs w:val="28"/>
          <w:lang w:val="uk-UA"/>
        </w:rPr>
        <w:t>ш</w:t>
      </w:r>
      <w:proofErr w:type="spellEnd"/>
      <w:r w:rsidRPr="00051FE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С.П.</w:t>
      </w:r>
    </w:p>
    <w:p w:rsidR="00720ABB" w:rsidRPr="00051FE6" w:rsidRDefault="00720ABB" w:rsidP="00162E97">
      <w:pPr>
        <w:tabs>
          <w:tab w:val="left" w:pos="4125"/>
        </w:tabs>
        <w:jc w:val="both"/>
        <w:rPr>
          <w:sz w:val="28"/>
          <w:szCs w:val="28"/>
          <w:lang w:val="uk-UA"/>
        </w:rPr>
      </w:pPr>
    </w:p>
    <w:p w:rsidR="00720ABB" w:rsidRPr="00ED1E72" w:rsidRDefault="00720ABB" w:rsidP="00720ABB">
      <w:pPr>
        <w:rPr>
          <w:color w:val="FF0000"/>
          <w:sz w:val="28"/>
          <w:szCs w:val="28"/>
          <w:lang w:val="uk-UA"/>
        </w:rPr>
      </w:pPr>
    </w:p>
    <w:p w:rsidR="00720ABB" w:rsidRDefault="00720ABB" w:rsidP="00720ABB">
      <w:pPr>
        <w:rPr>
          <w:sz w:val="28"/>
          <w:szCs w:val="28"/>
          <w:lang w:val="uk-UA"/>
        </w:rPr>
      </w:pPr>
    </w:p>
    <w:p w:rsidR="00720ABB" w:rsidRDefault="00720ABB" w:rsidP="00720ABB">
      <w:pPr>
        <w:rPr>
          <w:sz w:val="28"/>
          <w:szCs w:val="28"/>
          <w:lang w:val="uk-UA"/>
        </w:rPr>
      </w:pPr>
    </w:p>
    <w:p w:rsidR="00720ABB" w:rsidRDefault="00720ABB" w:rsidP="00720ABB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</w:p>
    <w:p w:rsidR="00720ABB" w:rsidRDefault="00720ABB" w:rsidP="00720ABB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</w:p>
    <w:p w:rsidR="00720ABB" w:rsidRDefault="00720ABB" w:rsidP="00720ABB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</w:p>
    <w:p w:rsidR="0000012E" w:rsidRPr="00162E97" w:rsidRDefault="0000012E">
      <w:pPr>
        <w:rPr>
          <w:lang w:val="uk-UA"/>
        </w:rPr>
      </w:pPr>
    </w:p>
    <w:sectPr w:rsidR="0000012E" w:rsidRPr="00162E97" w:rsidSect="00720AB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A4E81"/>
    <w:multiLevelType w:val="hybridMultilevel"/>
    <w:tmpl w:val="E28A8B32"/>
    <w:lvl w:ilvl="0" w:tplc="046E28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0ABB"/>
    <w:rsid w:val="0000012E"/>
    <w:rsid w:val="00162E97"/>
    <w:rsid w:val="005A0620"/>
    <w:rsid w:val="006D7536"/>
    <w:rsid w:val="006F2461"/>
    <w:rsid w:val="00720ABB"/>
    <w:rsid w:val="00A8487B"/>
    <w:rsid w:val="00C63557"/>
    <w:rsid w:val="00E27EED"/>
    <w:rsid w:val="00F8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AB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720A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06BCF-4DDB-4F8E-9B4C-82489185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2424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3</cp:lastModifiedBy>
  <cp:revision>7</cp:revision>
  <dcterms:created xsi:type="dcterms:W3CDTF">2018-12-10T07:28:00Z</dcterms:created>
  <dcterms:modified xsi:type="dcterms:W3CDTF">2018-12-11T10:28:00Z</dcterms:modified>
</cp:coreProperties>
</file>