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B4" w:rsidRDefault="004E05B4" w:rsidP="004E05B4">
      <w:pPr>
        <w:rPr>
          <w:b/>
          <w:sz w:val="28"/>
          <w:szCs w:val="28"/>
        </w:rPr>
      </w:pPr>
    </w:p>
    <w:p w:rsidR="004E05B4" w:rsidRDefault="004E05B4" w:rsidP="004E05B4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48260</wp:posOffset>
            </wp:positionV>
            <wp:extent cx="352425" cy="485775"/>
            <wp:effectExtent l="0" t="0" r="9525" b="9525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B4" w:rsidRPr="007227EB" w:rsidRDefault="004E05B4" w:rsidP="004E05B4">
      <w:pPr>
        <w:rPr>
          <w:sz w:val="28"/>
          <w:szCs w:val="28"/>
        </w:rPr>
      </w:pPr>
    </w:p>
    <w:p w:rsidR="004E05B4" w:rsidRPr="007227EB" w:rsidRDefault="004E05B4" w:rsidP="004E05B4">
      <w:pPr>
        <w:rPr>
          <w:sz w:val="28"/>
          <w:szCs w:val="28"/>
        </w:rPr>
      </w:pPr>
    </w:p>
    <w:p w:rsidR="004E05B4" w:rsidRPr="007227EB" w:rsidRDefault="004E05B4" w:rsidP="004E05B4">
      <w:pPr>
        <w:jc w:val="center"/>
        <w:rPr>
          <w:b/>
          <w:bCs/>
          <w:sz w:val="28"/>
          <w:szCs w:val="28"/>
        </w:rPr>
      </w:pPr>
      <w:r w:rsidRPr="007227EB">
        <w:rPr>
          <w:sz w:val="28"/>
          <w:szCs w:val="28"/>
        </w:rPr>
        <w:t>УКРАЇНА</w:t>
      </w:r>
    </w:p>
    <w:p w:rsidR="004E05B4" w:rsidRPr="007227EB" w:rsidRDefault="004E05B4" w:rsidP="004E05B4">
      <w:pPr>
        <w:jc w:val="center"/>
        <w:rPr>
          <w:b/>
          <w:bCs/>
          <w:sz w:val="28"/>
          <w:szCs w:val="28"/>
        </w:rPr>
      </w:pPr>
      <w:r w:rsidRPr="007227EB">
        <w:rPr>
          <w:b/>
          <w:bCs/>
          <w:sz w:val="28"/>
          <w:szCs w:val="28"/>
        </w:rPr>
        <w:t>ХМІЛЬНИЦЬКА МІСЬКА РАДА</w:t>
      </w:r>
    </w:p>
    <w:p w:rsidR="004E05B4" w:rsidRPr="007227EB" w:rsidRDefault="004E05B4" w:rsidP="004E05B4">
      <w:pPr>
        <w:jc w:val="center"/>
        <w:rPr>
          <w:sz w:val="28"/>
          <w:szCs w:val="28"/>
        </w:rPr>
      </w:pPr>
      <w:r w:rsidRPr="007227EB">
        <w:rPr>
          <w:sz w:val="28"/>
          <w:szCs w:val="28"/>
        </w:rPr>
        <w:t>Вінницької області</w:t>
      </w:r>
    </w:p>
    <w:p w:rsidR="004E05B4" w:rsidRPr="007227EB" w:rsidRDefault="00CA1261" w:rsidP="00CA1261">
      <w:pPr>
        <w:pStyle w:val="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</w:t>
      </w:r>
      <w:r w:rsidR="004E05B4" w:rsidRPr="007227EB">
        <w:rPr>
          <w:sz w:val="28"/>
          <w:szCs w:val="28"/>
        </w:rPr>
        <w:t xml:space="preserve">№ </w:t>
      </w:r>
      <w:r>
        <w:rPr>
          <w:sz w:val="28"/>
          <w:szCs w:val="28"/>
        </w:rPr>
        <w:t>1903</w:t>
      </w:r>
    </w:p>
    <w:p w:rsidR="004E05B4" w:rsidRPr="007227EB" w:rsidRDefault="004E05B4" w:rsidP="004E05B4">
      <w:pPr>
        <w:rPr>
          <w:sz w:val="28"/>
          <w:szCs w:val="28"/>
        </w:rPr>
      </w:pPr>
    </w:p>
    <w:p w:rsidR="004E05B4" w:rsidRPr="007227EB" w:rsidRDefault="004E05B4" w:rsidP="004E05B4">
      <w:pPr>
        <w:rPr>
          <w:b/>
          <w:bCs/>
          <w:sz w:val="28"/>
          <w:szCs w:val="28"/>
        </w:rPr>
      </w:pPr>
      <w:r w:rsidRPr="007227EB">
        <w:rPr>
          <w:b/>
          <w:bCs/>
          <w:sz w:val="28"/>
          <w:szCs w:val="28"/>
        </w:rPr>
        <w:t>від “</w:t>
      </w:r>
      <w:r w:rsidR="00CA1261">
        <w:rPr>
          <w:b/>
          <w:bCs/>
          <w:sz w:val="28"/>
          <w:szCs w:val="28"/>
        </w:rPr>
        <w:t>19</w:t>
      </w:r>
      <w:r w:rsidRPr="007227EB">
        <w:rPr>
          <w:b/>
          <w:bCs/>
          <w:sz w:val="28"/>
          <w:szCs w:val="28"/>
        </w:rPr>
        <w:t xml:space="preserve">” </w:t>
      </w:r>
      <w:r w:rsidR="00CA1261">
        <w:rPr>
          <w:b/>
          <w:bCs/>
          <w:sz w:val="28"/>
          <w:szCs w:val="28"/>
        </w:rPr>
        <w:t>лютого</w:t>
      </w:r>
      <w:r w:rsidRPr="007227EB">
        <w:rPr>
          <w:b/>
          <w:bCs/>
          <w:sz w:val="28"/>
          <w:szCs w:val="28"/>
        </w:rPr>
        <w:t xml:space="preserve"> 20</w:t>
      </w:r>
      <w:r w:rsidR="00CA1261">
        <w:rPr>
          <w:b/>
          <w:bCs/>
          <w:sz w:val="28"/>
          <w:szCs w:val="28"/>
        </w:rPr>
        <w:t>19</w:t>
      </w:r>
      <w:r w:rsidRPr="007227EB">
        <w:rPr>
          <w:b/>
          <w:bCs/>
          <w:sz w:val="28"/>
          <w:szCs w:val="28"/>
        </w:rPr>
        <w:t xml:space="preserve"> року        </w:t>
      </w:r>
      <w:r w:rsidR="00CA1261">
        <w:rPr>
          <w:b/>
          <w:bCs/>
          <w:sz w:val="28"/>
          <w:szCs w:val="28"/>
        </w:rPr>
        <w:t xml:space="preserve">                                      60</w:t>
      </w:r>
      <w:r w:rsidRPr="007227EB">
        <w:rPr>
          <w:b/>
          <w:bCs/>
          <w:sz w:val="28"/>
          <w:szCs w:val="28"/>
        </w:rPr>
        <w:t xml:space="preserve"> сесія міської ради                                                                                                                                            </w:t>
      </w:r>
    </w:p>
    <w:p w:rsidR="004E05B4" w:rsidRPr="007227EB" w:rsidRDefault="004E05B4" w:rsidP="004E05B4">
      <w:pPr>
        <w:rPr>
          <w:b/>
          <w:bCs/>
          <w:sz w:val="28"/>
          <w:szCs w:val="28"/>
        </w:rPr>
      </w:pPr>
      <w:r w:rsidRPr="007227EB">
        <w:rPr>
          <w:b/>
          <w:sz w:val="28"/>
          <w:szCs w:val="28"/>
        </w:rPr>
        <w:tab/>
        <w:t xml:space="preserve">                                                           </w:t>
      </w:r>
      <w:r w:rsidR="00CA1261">
        <w:rPr>
          <w:b/>
          <w:sz w:val="28"/>
          <w:szCs w:val="28"/>
        </w:rPr>
        <w:t xml:space="preserve">                    </w:t>
      </w:r>
      <w:r w:rsidRPr="007227EB">
        <w:rPr>
          <w:b/>
          <w:sz w:val="28"/>
          <w:szCs w:val="28"/>
        </w:rPr>
        <w:t xml:space="preserve">    </w:t>
      </w:r>
      <w:r w:rsidRPr="007227EB">
        <w:rPr>
          <w:b/>
          <w:bCs/>
          <w:sz w:val="28"/>
          <w:szCs w:val="28"/>
        </w:rPr>
        <w:t>7 скликання</w:t>
      </w:r>
    </w:p>
    <w:p w:rsidR="004E05B4" w:rsidRPr="007227EB" w:rsidRDefault="004E05B4" w:rsidP="004E05B4">
      <w:pPr>
        <w:rPr>
          <w:b/>
          <w:bCs/>
          <w:sz w:val="28"/>
          <w:szCs w:val="28"/>
        </w:rPr>
      </w:pPr>
    </w:p>
    <w:p w:rsidR="004E05B4" w:rsidRPr="007227EB" w:rsidRDefault="004E05B4" w:rsidP="004E05B4">
      <w:pPr>
        <w:rPr>
          <w:sz w:val="28"/>
          <w:szCs w:val="28"/>
        </w:rPr>
      </w:pPr>
      <w:r w:rsidRPr="007227EB">
        <w:rPr>
          <w:sz w:val="28"/>
          <w:szCs w:val="28"/>
        </w:rPr>
        <w:t>Про затвердження Порядку використання коштів</w:t>
      </w:r>
    </w:p>
    <w:p w:rsidR="004E05B4" w:rsidRDefault="004E05B4" w:rsidP="004E05B4">
      <w:pPr>
        <w:rPr>
          <w:sz w:val="28"/>
          <w:szCs w:val="28"/>
        </w:rPr>
      </w:pPr>
      <w:r>
        <w:rPr>
          <w:sz w:val="28"/>
          <w:szCs w:val="28"/>
        </w:rPr>
        <w:t xml:space="preserve">місцевого бюджету Хмільницької міської об’єднаної </w:t>
      </w:r>
    </w:p>
    <w:p w:rsidR="004E05B4" w:rsidRPr="007227EB" w:rsidRDefault="004E05B4" w:rsidP="004E05B4">
      <w:pPr>
        <w:rPr>
          <w:sz w:val="28"/>
          <w:szCs w:val="28"/>
        </w:rPr>
      </w:pPr>
      <w:r>
        <w:rPr>
          <w:sz w:val="28"/>
          <w:szCs w:val="28"/>
        </w:rPr>
        <w:t>територіальної громади</w:t>
      </w:r>
      <w:r w:rsidRPr="007227EB">
        <w:rPr>
          <w:sz w:val="28"/>
          <w:szCs w:val="28"/>
        </w:rPr>
        <w:t xml:space="preserve">, передбачених на фінансування </w:t>
      </w:r>
    </w:p>
    <w:p w:rsidR="004E05B4" w:rsidRDefault="004E05B4" w:rsidP="004E05B4">
      <w:pPr>
        <w:rPr>
          <w:sz w:val="28"/>
          <w:szCs w:val="28"/>
        </w:rPr>
      </w:pPr>
      <w:r w:rsidRPr="007227EB">
        <w:rPr>
          <w:sz w:val="28"/>
          <w:szCs w:val="28"/>
        </w:rPr>
        <w:t xml:space="preserve">Програми розвитку житлово-комунального </w:t>
      </w:r>
    </w:p>
    <w:p w:rsidR="004E05B4" w:rsidRDefault="004E05B4" w:rsidP="004E05B4">
      <w:pPr>
        <w:rPr>
          <w:rFonts w:eastAsia="Calibri"/>
          <w:sz w:val="28"/>
          <w:szCs w:val="28"/>
        </w:rPr>
      </w:pPr>
      <w:r w:rsidRPr="007227EB">
        <w:rPr>
          <w:sz w:val="28"/>
          <w:szCs w:val="28"/>
        </w:rPr>
        <w:t>господарства та благоустрою</w:t>
      </w:r>
      <w:r>
        <w:rPr>
          <w:sz w:val="28"/>
          <w:szCs w:val="28"/>
        </w:rPr>
        <w:t xml:space="preserve"> </w:t>
      </w:r>
      <w:r w:rsidRPr="001C235C">
        <w:rPr>
          <w:sz w:val="28"/>
          <w:szCs w:val="28"/>
        </w:rPr>
        <w:t>Х</w:t>
      </w:r>
      <w:r w:rsidRPr="001C235C">
        <w:rPr>
          <w:rFonts w:eastAsia="Calibri"/>
          <w:sz w:val="28"/>
          <w:szCs w:val="28"/>
        </w:rPr>
        <w:t>мільницької</w:t>
      </w:r>
      <w:r w:rsidRPr="001C235C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міськ</w:t>
      </w:r>
      <w:r w:rsidRPr="001C235C">
        <w:rPr>
          <w:rFonts w:eastAsia="Calibri"/>
          <w:sz w:val="28"/>
          <w:szCs w:val="28"/>
        </w:rPr>
        <w:t xml:space="preserve">ої </w:t>
      </w:r>
    </w:p>
    <w:p w:rsidR="004E05B4" w:rsidRPr="001C235C" w:rsidRDefault="004E05B4" w:rsidP="004E05B4">
      <w:pPr>
        <w:rPr>
          <w:sz w:val="28"/>
          <w:szCs w:val="28"/>
        </w:rPr>
      </w:pPr>
      <w:r w:rsidRPr="001C235C">
        <w:rPr>
          <w:rFonts w:eastAsia="Calibri"/>
          <w:sz w:val="28"/>
          <w:szCs w:val="28"/>
        </w:rPr>
        <w:t>об’єднаної територіальної громади</w:t>
      </w:r>
      <w:r w:rsidRPr="001C235C">
        <w:rPr>
          <w:sz w:val="28"/>
          <w:szCs w:val="28"/>
        </w:rPr>
        <w:t xml:space="preserve"> на 2019-2021 роки</w:t>
      </w:r>
    </w:p>
    <w:p w:rsidR="004E05B4" w:rsidRPr="007227EB" w:rsidRDefault="004E05B4" w:rsidP="004E05B4">
      <w:pPr>
        <w:tabs>
          <w:tab w:val="left" w:pos="9348"/>
        </w:tabs>
        <w:ind w:right="6"/>
        <w:contextualSpacing/>
        <w:rPr>
          <w:sz w:val="28"/>
          <w:szCs w:val="28"/>
        </w:rPr>
      </w:pPr>
    </w:p>
    <w:p w:rsidR="004E05B4" w:rsidRPr="007227EB" w:rsidRDefault="004E05B4" w:rsidP="004E05B4">
      <w:pPr>
        <w:jc w:val="both"/>
        <w:rPr>
          <w:b/>
          <w:sz w:val="28"/>
          <w:szCs w:val="28"/>
        </w:rPr>
      </w:pPr>
    </w:p>
    <w:p w:rsidR="004E05B4" w:rsidRPr="007227EB" w:rsidRDefault="004E05B4" w:rsidP="004E05B4">
      <w:pPr>
        <w:ind w:firstLine="709"/>
        <w:jc w:val="both"/>
        <w:rPr>
          <w:sz w:val="28"/>
          <w:szCs w:val="28"/>
        </w:rPr>
      </w:pPr>
      <w:r w:rsidRPr="007227EB">
        <w:rPr>
          <w:sz w:val="28"/>
          <w:szCs w:val="28"/>
        </w:rPr>
        <w:t xml:space="preserve">З метою забезпечення фінансування заходів, передбачених у Програмі розвитку житлово-комунального господарства </w:t>
      </w:r>
      <w:r>
        <w:rPr>
          <w:sz w:val="28"/>
          <w:szCs w:val="28"/>
        </w:rPr>
        <w:t xml:space="preserve">та благоустрою </w:t>
      </w:r>
      <w:r w:rsidRPr="001C235C">
        <w:rPr>
          <w:sz w:val="28"/>
          <w:szCs w:val="28"/>
        </w:rPr>
        <w:t>Х</w:t>
      </w:r>
      <w:r w:rsidRPr="001C235C">
        <w:rPr>
          <w:rFonts w:eastAsia="Calibri"/>
          <w:sz w:val="28"/>
          <w:szCs w:val="28"/>
        </w:rPr>
        <w:t>мільницької</w:t>
      </w:r>
      <w:r w:rsidRPr="001C235C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міськ</w:t>
      </w:r>
      <w:r w:rsidRPr="001C235C">
        <w:rPr>
          <w:rFonts w:eastAsia="Calibri"/>
          <w:sz w:val="28"/>
          <w:szCs w:val="28"/>
        </w:rPr>
        <w:t>ої об’єднаної територіальної громади</w:t>
      </w:r>
      <w:r w:rsidRPr="001C235C">
        <w:rPr>
          <w:sz w:val="28"/>
          <w:szCs w:val="28"/>
        </w:rPr>
        <w:t xml:space="preserve"> на 2019-2021 роки</w:t>
      </w:r>
      <w:r>
        <w:rPr>
          <w:sz w:val="28"/>
          <w:szCs w:val="28"/>
        </w:rPr>
        <w:t>, затвердженій рішенням 53 сесії 7 скликання міської ради від 19.10.2018 р. №1693 (зі змінами)</w:t>
      </w:r>
      <w:r w:rsidRPr="007227EB">
        <w:rPr>
          <w:sz w:val="28"/>
          <w:szCs w:val="28"/>
        </w:rPr>
        <w:t xml:space="preserve">, </w:t>
      </w:r>
      <w:r w:rsidRPr="00974970">
        <w:rPr>
          <w:sz w:val="28"/>
          <w:szCs w:val="28"/>
        </w:rPr>
        <w:t>відповідно до Бюджетного кодексу України</w:t>
      </w:r>
      <w:r>
        <w:rPr>
          <w:sz w:val="28"/>
          <w:szCs w:val="28"/>
        </w:rPr>
        <w:t xml:space="preserve"> та Закону України «Про державну допомогу суб’єктам господарювання»</w:t>
      </w:r>
      <w:r w:rsidRPr="00974970">
        <w:rPr>
          <w:sz w:val="28"/>
          <w:szCs w:val="28"/>
        </w:rPr>
        <w:t>,  керуючись ст.26, 59 Закону України «Про місцеве самоврядування в Україні»</w:t>
      </w:r>
      <w:r w:rsidRPr="007227EB">
        <w:rPr>
          <w:sz w:val="28"/>
          <w:szCs w:val="28"/>
        </w:rPr>
        <w:t xml:space="preserve">, міська рада </w:t>
      </w:r>
    </w:p>
    <w:p w:rsidR="004E05B4" w:rsidRPr="007227EB" w:rsidRDefault="004E05B4" w:rsidP="004E05B4">
      <w:pPr>
        <w:jc w:val="both"/>
        <w:rPr>
          <w:sz w:val="28"/>
          <w:szCs w:val="28"/>
        </w:rPr>
      </w:pPr>
    </w:p>
    <w:p w:rsidR="004E05B4" w:rsidRPr="007227EB" w:rsidRDefault="004E05B4" w:rsidP="004E05B4">
      <w:pPr>
        <w:jc w:val="center"/>
        <w:rPr>
          <w:b/>
          <w:sz w:val="28"/>
          <w:szCs w:val="28"/>
        </w:rPr>
      </w:pPr>
      <w:r w:rsidRPr="007227EB">
        <w:rPr>
          <w:b/>
          <w:sz w:val="28"/>
          <w:szCs w:val="28"/>
        </w:rPr>
        <w:t>В И Р І Ш И Л А:</w:t>
      </w:r>
    </w:p>
    <w:p w:rsidR="004E05B4" w:rsidRPr="007227EB" w:rsidRDefault="004E05B4" w:rsidP="004E05B4">
      <w:pPr>
        <w:jc w:val="center"/>
        <w:rPr>
          <w:b/>
          <w:sz w:val="28"/>
          <w:szCs w:val="28"/>
        </w:rPr>
      </w:pPr>
    </w:p>
    <w:p w:rsidR="004E05B4" w:rsidRPr="007227EB" w:rsidRDefault="004E05B4" w:rsidP="004E05B4">
      <w:pPr>
        <w:jc w:val="both"/>
        <w:rPr>
          <w:sz w:val="28"/>
          <w:szCs w:val="28"/>
        </w:rPr>
      </w:pPr>
      <w:r w:rsidRPr="007227EB">
        <w:rPr>
          <w:sz w:val="28"/>
          <w:szCs w:val="28"/>
        </w:rPr>
        <w:t xml:space="preserve">1. Затвердити Порядок використання коштів </w:t>
      </w:r>
      <w:r>
        <w:rPr>
          <w:sz w:val="28"/>
          <w:szCs w:val="28"/>
        </w:rPr>
        <w:t>місцевого бюджету Хмільницької міської об’єднаної територіальної громади</w:t>
      </w:r>
      <w:r w:rsidRPr="007227EB">
        <w:rPr>
          <w:sz w:val="28"/>
          <w:szCs w:val="28"/>
        </w:rPr>
        <w:t>, передбачених на фінансування Програм</w:t>
      </w:r>
      <w:r>
        <w:rPr>
          <w:sz w:val="28"/>
          <w:szCs w:val="28"/>
        </w:rPr>
        <w:t>и</w:t>
      </w:r>
      <w:r w:rsidRPr="007227EB">
        <w:rPr>
          <w:sz w:val="28"/>
          <w:szCs w:val="28"/>
        </w:rPr>
        <w:t xml:space="preserve"> розвитку житлово-комунального господарства </w:t>
      </w:r>
      <w:r>
        <w:rPr>
          <w:sz w:val="28"/>
          <w:szCs w:val="28"/>
        </w:rPr>
        <w:t xml:space="preserve">та благоустрою </w:t>
      </w:r>
      <w:r w:rsidRPr="001C235C">
        <w:rPr>
          <w:sz w:val="28"/>
          <w:szCs w:val="28"/>
        </w:rPr>
        <w:t>Х</w:t>
      </w:r>
      <w:r w:rsidRPr="001C235C">
        <w:rPr>
          <w:rFonts w:eastAsia="Calibri"/>
          <w:sz w:val="28"/>
          <w:szCs w:val="28"/>
        </w:rPr>
        <w:t>мільницької</w:t>
      </w:r>
      <w:r w:rsidRPr="001C235C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міськ</w:t>
      </w:r>
      <w:r w:rsidRPr="001C235C">
        <w:rPr>
          <w:rFonts w:eastAsia="Calibri"/>
          <w:sz w:val="28"/>
          <w:szCs w:val="28"/>
        </w:rPr>
        <w:t>ої об’єднаної територіальної громади</w:t>
      </w:r>
      <w:r w:rsidRPr="001C235C">
        <w:rPr>
          <w:sz w:val="28"/>
          <w:szCs w:val="28"/>
        </w:rPr>
        <w:t xml:space="preserve"> на 2019-2021 роки</w:t>
      </w:r>
      <w:r>
        <w:rPr>
          <w:sz w:val="28"/>
          <w:szCs w:val="28"/>
        </w:rPr>
        <w:t>,</w:t>
      </w:r>
      <w:r w:rsidRPr="007227EB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затвердженої рішенням 53 сесії 7 скликання міської ради від 19.10.2018 р. №1693 (зі змінами)</w:t>
      </w:r>
      <w:r w:rsidRPr="007227EB">
        <w:rPr>
          <w:sz w:val="28"/>
          <w:szCs w:val="28"/>
        </w:rPr>
        <w:t xml:space="preserve"> (додається).</w:t>
      </w:r>
    </w:p>
    <w:p w:rsidR="004E05B4" w:rsidRPr="007227EB" w:rsidRDefault="004E05B4" w:rsidP="004E05B4">
      <w:pPr>
        <w:tabs>
          <w:tab w:val="left" w:pos="4307"/>
        </w:tabs>
        <w:jc w:val="both"/>
        <w:rPr>
          <w:sz w:val="28"/>
          <w:szCs w:val="28"/>
        </w:rPr>
      </w:pPr>
      <w:r w:rsidRPr="007227E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E05B4" w:rsidRPr="007227EB" w:rsidRDefault="004E05B4" w:rsidP="004E05B4">
      <w:pPr>
        <w:tabs>
          <w:tab w:val="left" w:pos="360"/>
        </w:tabs>
        <w:jc w:val="both"/>
        <w:rPr>
          <w:sz w:val="28"/>
          <w:szCs w:val="28"/>
        </w:rPr>
      </w:pPr>
      <w:r w:rsidRPr="007227EB">
        <w:rPr>
          <w:sz w:val="28"/>
          <w:szCs w:val="28"/>
        </w:rPr>
        <w:t xml:space="preserve">2. Контроль за виконанням цього рішення покласти на постійну комісію міської ради з питань планування, бюджету, економічного розвитку та підприємництва (голова </w:t>
      </w:r>
      <w:proofErr w:type="spellStart"/>
      <w:r w:rsidRPr="007227EB">
        <w:rPr>
          <w:sz w:val="28"/>
          <w:szCs w:val="28"/>
        </w:rPr>
        <w:t>Кондратовець</w:t>
      </w:r>
      <w:proofErr w:type="spellEnd"/>
      <w:r w:rsidRPr="007227EB">
        <w:rPr>
          <w:sz w:val="28"/>
          <w:szCs w:val="28"/>
        </w:rPr>
        <w:t xml:space="preserve"> Ю.Г.).</w:t>
      </w:r>
    </w:p>
    <w:p w:rsidR="004E05B4" w:rsidRPr="007227EB" w:rsidRDefault="004E05B4" w:rsidP="004E05B4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4E05B4" w:rsidRPr="007227EB" w:rsidRDefault="004E05B4" w:rsidP="004E05B4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4E05B4" w:rsidRPr="007227EB" w:rsidRDefault="004E05B4" w:rsidP="004E05B4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4E05B4" w:rsidRPr="007227EB" w:rsidRDefault="004E05B4" w:rsidP="004E05B4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  <w:r w:rsidRPr="007227EB">
        <w:rPr>
          <w:b/>
          <w:bCs/>
          <w:sz w:val="28"/>
          <w:szCs w:val="28"/>
          <w:lang w:val="uk-UA"/>
        </w:rPr>
        <w:t>Міський голова                                                           С.Б.</w:t>
      </w:r>
      <w:proofErr w:type="spellStart"/>
      <w:r w:rsidRPr="007227EB">
        <w:rPr>
          <w:b/>
          <w:bCs/>
          <w:sz w:val="28"/>
          <w:szCs w:val="28"/>
          <w:lang w:val="uk-UA"/>
        </w:rPr>
        <w:t>Редчик</w:t>
      </w:r>
      <w:proofErr w:type="spellEnd"/>
    </w:p>
    <w:p w:rsidR="006C335B" w:rsidRDefault="006C335B" w:rsidP="004E05B4">
      <w:pPr>
        <w:ind w:left="5672"/>
      </w:pPr>
    </w:p>
    <w:p w:rsidR="004E05B4" w:rsidRPr="004E05B4" w:rsidRDefault="004E05B4" w:rsidP="006C335B">
      <w:pPr>
        <w:ind w:left="5672"/>
        <w:jc w:val="right"/>
      </w:pPr>
      <w:r w:rsidRPr="004E05B4">
        <w:lastRenderedPageBreak/>
        <w:t xml:space="preserve">Додаток </w:t>
      </w:r>
    </w:p>
    <w:p w:rsidR="004E05B4" w:rsidRPr="004E05B4" w:rsidRDefault="004E05B4" w:rsidP="006C335B">
      <w:pPr>
        <w:ind w:left="5672"/>
        <w:jc w:val="right"/>
      </w:pPr>
      <w:r w:rsidRPr="004E05B4">
        <w:t xml:space="preserve">до рішення </w:t>
      </w:r>
      <w:r w:rsidR="006C335B">
        <w:t>60</w:t>
      </w:r>
      <w:r w:rsidRPr="004E05B4">
        <w:t xml:space="preserve"> сесії Хмільницької</w:t>
      </w:r>
    </w:p>
    <w:p w:rsidR="004E05B4" w:rsidRPr="004E05B4" w:rsidRDefault="004E05B4" w:rsidP="006C335B">
      <w:pPr>
        <w:ind w:left="4963" w:firstLine="709"/>
        <w:jc w:val="right"/>
      </w:pPr>
      <w:r w:rsidRPr="004E05B4">
        <w:t>міської ради 7 скликання  №</w:t>
      </w:r>
      <w:r w:rsidR="006C335B">
        <w:t xml:space="preserve"> 1903</w:t>
      </w:r>
    </w:p>
    <w:p w:rsidR="004E05B4" w:rsidRPr="004E05B4" w:rsidRDefault="004E05B4" w:rsidP="006C335B">
      <w:pPr>
        <w:ind w:left="4963" w:firstLine="709"/>
        <w:jc w:val="right"/>
      </w:pPr>
      <w:r w:rsidRPr="004E05B4">
        <w:t xml:space="preserve">від </w:t>
      </w:r>
      <w:r w:rsidR="006C335B">
        <w:t>19.02.2019</w:t>
      </w:r>
      <w:r w:rsidRPr="004E05B4">
        <w:t xml:space="preserve"> року</w:t>
      </w:r>
    </w:p>
    <w:p w:rsidR="004E05B4" w:rsidRPr="004E05B4" w:rsidRDefault="004E05B4" w:rsidP="004E05B4">
      <w:pPr>
        <w:ind w:left="4963" w:firstLine="709"/>
      </w:pPr>
    </w:p>
    <w:p w:rsidR="004E05B4" w:rsidRPr="004E05B4" w:rsidRDefault="004E05B4" w:rsidP="004E05B4">
      <w:pPr>
        <w:jc w:val="center"/>
        <w:rPr>
          <w:b/>
        </w:rPr>
      </w:pPr>
      <w:r w:rsidRPr="004E05B4">
        <w:rPr>
          <w:b/>
        </w:rPr>
        <w:t>ПОРЯДОК</w:t>
      </w:r>
    </w:p>
    <w:p w:rsidR="004E05B4" w:rsidRPr="004E05B4" w:rsidRDefault="004E05B4" w:rsidP="004E05B4">
      <w:pPr>
        <w:jc w:val="center"/>
        <w:rPr>
          <w:b/>
        </w:rPr>
      </w:pPr>
      <w:r w:rsidRPr="004E05B4">
        <w:rPr>
          <w:b/>
        </w:rPr>
        <w:t>використання коштів місцевого бюджету Хмільницької міської об’єднаної територіальної громади, передбачен</w:t>
      </w:r>
      <w:bookmarkStart w:id="0" w:name="_GoBack"/>
      <w:bookmarkEnd w:id="0"/>
      <w:r w:rsidRPr="004E05B4">
        <w:rPr>
          <w:b/>
        </w:rPr>
        <w:t>их на фінансування Програми розвитку житлово-комунального господарства та благоустрою Х</w:t>
      </w:r>
      <w:r w:rsidRPr="004E05B4">
        <w:rPr>
          <w:rFonts w:eastAsia="Calibri"/>
          <w:b/>
        </w:rPr>
        <w:t>мільницької</w:t>
      </w:r>
      <w:r w:rsidRPr="004E05B4">
        <w:rPr>
          <w:rFonts w:eastAsia="Calibri"/>
          <w:b/>
          <w:color w:val="FF0000"/>
        </w:rPr>
        <w:t xml:space="preserve"> </w:t>
      </w:r>
      <w:r w:rsidRPr="004E05B4">
        <w:rPr>
          <w:rFonts w:eastAsia="Calibri"/>
          <w:b/>
        </w:rPr>
        <w:t>міської об’єднаної територіальної громади</w:t>
      </w:r>
      <w:r w:rsidRPr="004E05B4">
        <w:rPr>
          <w:b/>
        </w:rPr>
        <w:t xml:space="preserve"> на 2019-2021 роки</w:t>
      </w:r>
    </w:p>
    <w:p w:rsidR="004E05B4" w:rsidRPr="004E05B4" w:rsidRDefault="004E05B4" w:rsidP="004E05B4">
      <w:pPr>
        <w:jc w:val="center"/>
        <w:rPr>
          <w:b/>
        </w:rPr>
      </w:pPr>
    </w:p>
    <w:p w:rsidR="004E05B4" w:rsidRPr="004E05B4" w:rsidRDefault="004E05B4" w:rsidP="004E05B4">
      <w:pPr>
        <w:jc w:val="center"/>
        <w:rPr>
          <w:b/>
        </w:rPr>
      </w:pPr>
    </w:p>
    <w:p w:rsidR="004E05B4" w:rsidRPr="004E05B4" w:rsidRDefault="004E05B4" w:rsidP="004E05B4">
      <w:pPr>
        <w:pStyle w:val="a6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E05B4">
        <w:rPr>
          <w:b/>
          <w:i/>
          <w:sz w:val="24"/>
          <w:szCs w:val="24"/>
          <w:lang w:val="uk-UA"/>
        </w:rPr>
        <w:t xml:space="preserve"> </w:t>
      </w:r>
      <w:r w:rsidRPr="004E05B4">
        <w:rPr>
          <w:rFonts w:ascii="Times New Roman" w:hAnsi="Times New Roman"/>
          <w:b/>
          <w:sz w:val="24"/>
          <w:szCs w:val="24"/>
          <w:lang w:val="uk-UA"/>
        </w:rPr>
        <w:t xml:space="preserve">І. Загальні положення </w:t>
      </w:r>
    </w:p>
    <w:p w:rsidR="004E05B4" w:rsidRPr="004E05B4" w:rsidRDefault="004E05B4" w:rsidP="004E05B4">
      <w:pPr>
        <w:pStyle w:val="a6"/>
        <w:spacing w:after="0" w:line="240" w:lineRule="auto"/>
        <w:ind w:left="0" w:firstLine="567"/>
        <w:jc w:val="center"/>
        <w:rPr>
          <w:b/>
          <w:sz w:val="24"/>
          <w:szCs w:val="24"/>
          <w:lang w:val="uk-UA"/>
        </w:rPr>
      </w:pPr>
    </w:p>
    <w:p w:rsidR="004E05B4" w:rsidRPr="004E05B4" w:rsidRDefault="004E05B4" w:rsidP="004E05B4">
      <w:pPr>
        <w:numPr>
          <w:ilvl w:val="0"/>
          <w:numId w:val="6"/>
        </w:numPr>
        <w:tabs>
          <w:tab w:val="clear" w:pos="720"/>
          <w:tab w:val="num" w:pos="0"/>
        </w:tabs>
        <w:ind w:left="0" w:firstLine="456"/>
        <w:jc w:val="both"/>
      </w:pPr>
      <w:r w:rsidRPr="004E05B4">
        <w:t xml:space="preserve">Цей Порядок визначає механізм використання коштів місцевого бюджету Хмільницької міської об’єднаної територіальної громади, які спрямовані на фінансування заходів </w:t>
      </w:r>
      <w:r w:rsidRPr="004E05B4">
        <w:rPr>
          <w:b/>
        </w:rPr>
        <w:t>Програми розвитку житлово-комунального господарства та благоустрою Х</w:t>
      </w:r>
      <w:r w:rsidRPr="004E05B4">
        <w:rPr>
          <w:rFonts w:eastAsia="Calibri"/>
          <w:b/>
        </w:rPr>
        <w:t>мільницької</w:t>
      </w:r>
      <w:r w:rsidRPr="004E05B4">
        <w:rPr>
          <w:rFonts w:eastAsia="Calibri"/>
          <w:b/>
          <w:color w:val="FF0000"/>
        </w:rPr>
        <w:t xml:space="preserve"> </w:t>
      </w:r>
      <w:r w:rsidRPr="004E05B4">
        <w:rPr>
          <w:rFonts w:eastAsia="Calibri"/>
          <w:b/>
        </w:rPr>
        <w:t>міської об’єднаної територіальної громади</w:t>
      </w:r>
      <w:r w:rsidRPr="004E05B4">
        <w:rPr>
          <w:b/>
        </w:rPr>
        <w:t xml:space="preserve"> на 2019-2021 роки </w:t>
      </w:r>
      <w:r w:rsidRPr="004E05B4">
        <w:t>(далі Програма).</w:t>
      </w:r>
    </w:p>
    <w:p w:rsidR="004E05B4" w:rsidRPr="004E05B4" w:rsidRDefault="004E05B4" w:rsidP="004E05B4">
      <w:pPr>
        <w:tabs>
          <w:tab w:val="num" w:pos="0"/>
          <w:tab w:val="left" w:pos="360"/>
        </w:tabs>
        <w:ind w:firstLine="456"/>
        <w:jc w:val="both"/>
      </w:pPr>
    </w:p>
    <w:p w:rsidR="004E05B4" w:rsidRPr="004E05B4" w:rsidRDefault="004E05B4" w:rsidP="004E05B4">
      <w:pPr>
        <w:numPr>
          <w:ilvl w:val="0"/>
          <w:numId w:val="6"/>
        </w:numPr>
        <w:tabs>
          <w:tab w:val="clear" w:pos="720"/>
          <w:tab w:val="num" w:pos="0"/>
        </w:tabs>
        <w:ind w:left="0" w:firstLine="456"/>
        <w:contextualSpacing/>
        <w:jc w:val="both"/>
        <w:rPr>
          <w:i/>
        </w:rPr>
      </w:pPr>
      <w:r w:rsidRPr="004E05B4">
        <w:t>Головним розпорядником коштів з виконання заходів Програми, крім пунктів 5.1, 10.1 розділу 7 «</w:t>
      </w:r>
      <w:r w:rsidRPr="004E05B4">
        <w:rPr>
          <w:bCs/>
        </w:rPr>
        <w:t xml:space="preserve">Напрямки </w:t>
      </w:r>
      <w:r w:rsidRPr="004E05B4">
        <w:t xml:space="preserve">діяльності та заходи Програми, є </w:t>
      </w:r>
      <w:r w:rsidRPr="004E05B4">
        <w:rPr>
          <w:b/>
          <w:i/>
        </w:rPr>
        <w:t xml:space="preserve">управління житлово-комунального господарства та комунальної власності Хмільницької міської </w:t>
      </w:r>
      <w:r w:rsidRPr="004E05B4">
        <w:rPr>
          <w:rFonts w:eastAsia="Calibri"/>
          <w:b/>
          <w:i/>
        </w:rPr>
        <w:t>ради</w:t>
      </w:r>
      <w:r w:rsidRPr="004E05B4">
        <w:rPr>
          <w:i/>
        </w:rPr>
        <w:t xml:space="preserve">. </w:t>
      </w:r>
    </w:p>
    <w:p w:rsidR="004E05B4" w:rsidRPr="004E05B4" w:rsidRDefault="004E05B4" w:rsidP="004E05B4">
      <w:pPr>
        <w:tabs>
          <w:tab w:val="num" w:pos="0"/>
          <w:tab w:val="left" w:pos="360"/>
        </w:tabs>
        <w:ind w:firstLine="456"/>
        <w:jc w:val="both"/>
        <w:rPr>
          <w:rFonts w:ascii="Calibri" w:hAnsi="Calibri"/>
        </w:rPr>
      </w:pPr>
    </w:p>
    <w:p w:rsidR="004E05B4" w:rsidRPr="004E05B4" w:rsidRDefault="004E05B4" w:rsidP="004E05B4">
      <w:pPr>
        <w:numPr>
          <w:ilvl w:val="0"/>
          <w:numId w:val="6"/>
        </w:numPr>
        <w:tabs>
          <w:tab w:val="clear" w:pos="720"/>
          <w:tab w:val="num" w:pos="0"/>
        </w:tabs>
        <w:ind w:left="0" w:firstLine="456"/>
        <w:contextualSpacing/>
        <w:jc w:val="both"/>
        <w:rPr>
          <w:i/>
        </w:rPr>
      </w:pPr>
      <w:r w:rsidRPr="004E05B4">
        <w:t>Головним розпорядником коштів з виконання заходів Програми пунктів 5.1. та 10.1 розділу 7 «</w:t>
      </w:r>
      <w:r w:rsidRPr="004E05B4">
        <w:rPr>
          <w:bCs/>
        </w:rPr>
        <w:t xml:space="preserve">Напрямки </w:t>
      </w:r>
      <w:r w:rsidRPr="004E05B4">
        <w:t xml:space="preserve">діяльності та заходи Програми»  є </w:t>
      </w:r>
      <w:r w:rsidRPr="004E05B4">
        <w:rPr>
          <w:b/>
          <w:i/>
        </w:rPr>
        <w:t xml:space="preserve">виконавчий комітет Хмільницької міської </w:t>
      </w:r>
      <w:r w:rsidRPr="004E05B4">
        <w:rPr>
          <w:rFonts w:eastAsia="Calibri"/>
          <w:b/>
          <w:i/>
        </w:rPr>
        <w:t>ради</w:t>
      </w:r>
      <w:r w:rsidRPr="004E05B4">
        <w:rPr>
          <w:b/>
          <w:i/>
        </w:rPr>
        <w:t>.</w:t>
      </w:r>
    </w:p>
    <w:p w:rsidR="004E05B4" w:rsidRPr="004E05B4" w:rsidRDefault="004E05B4" w:rsidP="004E05B4">
      <w:pPr>
        <w:tabs>
          <w:tab w:val="num" w:pos="0"/>
        </w:tabs>
        <w:ind w:firstLine="456"/>
        <w:contextualSpacing/>
        <w:jc w:val="both"/>
        <w:rPr>
          <w:i/>
        </w:rPr>
      </w:pPr>
    </w:p>
    <w:p w:rsidR="004E05B4" w:rsidRPr="004E05B4" w:rsidRDefault="004E05B4" w:rsidP="004E05B4">
      <w:pPr>
        <w:tabs>
          <w:tab w:val="num" w:pos="0"/>
          <w:tab w:val="left" w:pos="456"/>
        </w:tabs>
        <w:ind w:firstLine="456"/>
        <w:jc w:val="both"/>
        <w:rPr>
          <w:b/>
          <w:i/>
        </w:rPr>
      </w:pPr>
      <w:r w:rsidRPr="004E05B4">
        <w:t xml:space="preserve">4. Одержувачем коштів з виконання заходів Програми є </w:t>
      </w:r>
      <w:r w:rsidRPr="004E05B4">
        <w:rPr>
          <w:b/>
          <w:i/>
        </w:rPr>
        <w:t>КП «</w:t>
      </w:r>
      <w:proofErr w:type="spellStart"/>
      <w:r w:rsidRPr="004E05B4">
        <w:rPr>
          <w:b/>
          <w:i/>
        </w:rPr>
        <w:t>Хмільниккомунсервіс</w:t>
      </w:r>
      <w:proofErr w:type="spellEnd"/>
      <w:r w:rsidRPr="004E05B4">
        <w:rPr>
          <w:b/>
          <w:i/>
        </w:rPr>
        <w:t xml:space="preserve">», як </w:t>
      </w:r>
      <w:proofErr w:type="spellStart"/>
      <w:r w:rsidRPr="004E05B4">
        <w:rPr>
          <w:b/>
          <w:i/>
        </w:rPr>
        <w:t>балансоутримувач</w:t>
      </w:r>
      <w:proofErr w:type="spellEnd"/>
      <w:r w:rsidRPr="004E05B4">
        <w:rPr>
          <w:b/>
          <w:i/>
        </w:rPr>
        <w:t xml:space="preserve"> об’єктів благоустрою, </w:t>
      </w:r>
      <w:r w:rsidRPr="004E05B4">
        <w:t>по пунктах розділу 7 «Напрямки діяльності та заходи Програми», а саме:</w:t>
      </w:r>
    </w:p>
    <w:p w:rsidR="004E05B4" w:rsidRPr="004E05B4" w:rsidRDefault="004E05B4" w:rsidP="004E05B4">
      <w:pPr>
        <w:ind w:firstLine="1197"/>
        <w:jc w:val="both"/>
      </w:pPr>
      <w:r w:rsidRPr="004E05B4">
        <w:t>- п.1.1. «Санітарна очистка та прибирання вулиць Х</w:t>
      </w:r>
      <w:r w:rsidRPr="004E05B4">
        <w:rPr>
          <w:rFonts w:eastAsia="Calibri"/>
        </w:rPr>
        <w:t>мільницької міської об’єднаної територіальної громади</w:t>
      </w:r>
      <w:r w:rsidRPr="004E05B4">
        <w:t xml:space="preserve">: - ручне та механізоване  прибирання вулиць; - механізоване вивезення сміття; - придбання та приготування </w:t>
      </w:r>
      <w:proofErr w:type="spellStart"/>
      <w:r w:rsidRPr="004E05B4">
        <w:t>протиожеледної</w:t>
      </w:r>
      <w:proofErr w:type="spellEnd"/>
      <w:r w:rsidRPr="004E05B4">
        <w:t xml:space="preserve"> суміші»</w:t>
      </w:r>
      <w:r w:rsidRPr="004E05B4">
        <w:rPr>
          <w:color w:val="000000"/>
        </w:rPr>
        <w:t>;</w:t>
      </w:r>
    </w:p>
    <w:p w:rsidR="004E05B4" w:rsidRPr="004E05B4" w:rsidRDefault="004E05B4" w:rsidP="004E05B4">
      <w:pPr>
        <w:ind w:firstLine="1197"/>
        <w:jc w:val="both"/>
        <w:rPr>
          <w:color w:val="000000"/>
        </w:rPr>
      </w:pPr>
      <w:r w:rsidRPr="004E05B4">
        <w:t>- п.1.2. «</w:t>
      </w:r>
      <w:r w:rsidRPr="004E05B4">
        <w:rPr>
          <w:color w:val="000000"/>
        </w:rPr>
        <w:t xml:space="preserve">Проведення робіт з ремонту і утримання об’єктів та елементів  благоустрою </w:t>
      </w:r>
      <w:r w:rsidRPr="004E05B4">
        <w:t>Х</w:t>
      </w:r>
      <w:r w:rsidRPr="004E05B4">
        <w:rPr>
          <w:rFonts w:eastAsia="Calibri"/>
        </w:rPr>
        <w:t>мільницької міської об’єднаної територіальної громади</w:t>
      </w:r>
      <w:r w:rsidRPr="004E05B4">
        <w:rPr>
          <w:color w:val="000000"/>
        </w:rPr>
        <w:t xml:space="preserve">, інші роботи з благоустрою </w:t>
      </w:r>
      <w:r w:rsidRPr="004E05B4">
        <w:t>Х</w:t>
      </w:r>
      <w:r w:rsidRPr="004E05B4">
        <w:rPr>
          <w:rFonts w:eastAsia="Calibri"/>
        </w:rPr>
        <w:t>мільницької міської об’єднаної територіальної громади</w:t>
      </w:r>
      <w:r w:rsidRPr="004E05B4">
        <w:rPr>
          <w:color w:val="000000"/>
        </w:rPr>
        <w:t xml:space="preserve"> відповідно до затвердженого рішенням виконкому міської ради переліку</w:t>
      </w:r>
      <w:r w:rsidRPr="004E05B4">
        <w:t>»</w:t>
      </w:r>
      <w:r w:rsidRPr="004E05B4">
        <w:rPr>
          <w:color w:val="000000"/>
        </w:rPr>
        <w:t>;</w:t>
      </w:r>
    </w:p>
    <w:p w:rsidR="004E05B4" w:rsidRPr="004E05B4" w:rsidRDefault="004E05B4" w:rsidP="004E05B4">
      <w:pPr>
        <w:ind w:firstLine="1197"/>
        <w:jc w:val="both"/>
        <w:rPr>
          <w:color w:val="000000"/>
        </w:rPr>
      </w:pPr>
      <w:r w:rsidRPr="004E05B4">
        <w:t>- п.1.3. «Проведення загальноміських заходів з санітарної очистки та благоустрою Х</w:t>
      </w:r>
      <w:r w:rsidRPr="004E05B4">
        <w:rPr>
          <w:rFonts w:eastAsia="Calibri"/>
        </w:rPr>
        <w:t>мільницької міської об’єднаної територіальної громади</w:t>
      </w:r>
      <w:r w:rsidRPr="004E05B4">
        <w:t xml:space="preserve"> (механізоване навантаження та вивезення сміття та підвезення ґрунту): - місячник (двомісячник) – протягом березня -   травня; - декадник з благоустрою та санітарної очистки Х</w:t>
      </w:r>
      <w:r w:rsidRPr="004E05B4">
        <w:rPr>
          <w:rFonts w:eastAsia="Calibri"/>
        </w:rPr>
        <w:t>мільницької міської об’єднаної територіальної громади</w:t>
      </w:r>
      <w:r w:rsidRPr="004E05B4">
        <w:t xml:space="preserve"> – серпень; - щотижневий загальноміський санітарний день – п’ятниця»</w:t>
      </w:r>
      <w:r w:rsidRPr="004E05B4">
        <w:rPr>
          <w:color w:val="000000"/>
        </w:rPr>
        <w:t>;</w:t>
      </w:r>
    </w:p>
    <w:p w:rsidR="004E05B4" w:rsidRPr="004E05B4" w:rsidRDefault="004E05B4" w:rsidP="004E05B4">
      <w:pPr>
        <w:ind w:firstLine="1197"/>
        <w:jc w:val="both"/>
        <w:rPr>
          <w:color w:val="000000"/>
        </w:rPr>
      </w:pPr>
      <w:r w:rsidRPr="004E05B4">
        <w:t>- п.1.4. «Вивезення твердих побутових відходів із стихійних сміттєзвалищ»</w:t>
      </w:r>
      <w:r w:rsidRPr="004E05B4">
        <w:rPr>
          <w:color w:val="000000"/>
        </w:rPr>
        <w:t>;</w:t>
      </w:r>
    </w:p>
    <w:p w:rsidR="004E05B4" w:rsidRPr="004E05B4" w:rsidRDefault="004E05B4" w:rsidP="004E05B4">
      <w:pPr>
        <w:ind w:firstLine="1197"/>
        <w:jc w:val="both"/>
        <w:rPr>
          <w:color w:val="000000"/>
        </w:rPr>
      </w:pPr>
      <w:r w:rsidRPr="004E05B4">
        <w:t>- п.1.5. «Придбання, виготовлення та встановлення контейнерних майданчиків для сміттєвих контейнерів»</w:t>
      </w:r>
      <w:r w:rsidRPr="004E05B4">
        <w:rPr>
          <w:color w:val="000000"/>
        </w:rPr>
        <w:t>;</w:t>
      </w:r>
    </w:p>
    <w:p w:rsidR="004E05B4" w:rsidRPr="004E05B4" w:rsidRDefault="004E05B4" w:rsidP="004E05B4">
      <w:pPr>
        <w:ind w:firstLine="1197"/>
        <w:jc w:val="both"/>
        <w:rPr>
          <w:color w:val="000000"/>
        </w:rPr>
      </w:pPr>
      <w:r w:rsidRPr="004E05B4">
        <w:t>- п.1.6. «Придбання та встановлення захисного екрана на полігоні твердих побутових відходів м. Хмільника, Вінницької області»</w:t>
      </w:r>
      <w:r w:rsidRPr="004E05B4">
        <w:rPr>
          <w:color w:val="000000"/>
        </w:rPr>
        <w:t>;</w:t>
      </w:r>
    </w:p>
    <w:p w:rsidR="004E05B4" w:rsidRPr="004E05B4" w:rsidRDefault="004E05B4" w:rsidP="004E05B4">
      <w:pPr>
        <w:ind w:firstLine="1197"/>
        <w:jc w:val="both"/>
        <w:rPr>
          <w:color w:val="000000"/>
        </w:rPr>
      </w:pPr>
      <w:r w:rsidRPr="004E05B4">
        <w:t xml:space="preserve">- п.1.7. «Ліквідація тління побутових відходів та пересипання відходів </w:t>
      </w:r>
      <w:proofErr w:type="spellStart"/>
      <w:r w:rsidRPr="004E05B4">
        <w:t>грунтом</w:t>
      </w:r>
      <w:proofErr w:type="spellEnd"/>
      <w:r w:rsidRPr="004E05B4">
        <w:t xml:space="preserve"> на полігоні ТПВ м. Хмільника, Вінницької області»</w:t>
      </w:r>
      <w:r w:rsidRPr="004E05B4">
        <w:rPr>
          <w:color w:val="000000"/>
        </w:rPr>
        <w:t>;</w:t>
      </w:r>
    </w:p>
    <w:p w:rsidR="004E05B4" w:rsidRPr="004E05B4" w:rsidRDefault="004E05B4" w:rsidP="004E05B4">
      <w:pPr>
        <w:ind w:firstLine="1197"/>
        <w:jc w:val="both"/>
      </w:pPr>
      <w:r w:rsidRPr="004E05B4">
        <w:lastRenderedPageBreak/>
        <w:t>- п.2.1. «Утримання мереж зовнішнього освітлення  (в тому числі витрати на електроенергію для зовнішнього освітлення Х</w:t>
      </w:r>
      <w:r w:rsidRPr="004E05B4">
        <w:rPr>
          <w:rFonts w:eastAsia="Calibri"/>
        </w:rPr>
        <w:t>мільницької міської об’єднаної територіальної громади</w:t>
      </w:r>
      <w:r w:rsidRPr="004E05B4">
        <w:t>, витрати на ремонт)»;</w:t>
      </w:r>
    </w:p>
    <w:p w:rsidR="004E05B4" w:rsidRPr="004E05B4" w:rsidRDefault="004E05B4" w:rsidP="004E05B4">
      <w:pPr>
        <w:ind w:firstLine="1197"/>
        <w:jc w:val="both"/>
      </w:pPr>
      <w:r w:rsidRPr="004E05B4">
        <w:t xml:space="preserve">- п.2.2. «Нове будівництво лінії зовнішнього освітлення по вул. </w:t>
      </w:r>
      <w:proofErr w:type="spellStart"/>
      <w:r w:rsidRPr="004E05B4">
        <w:t>Лєрмонтова</w:t>
      </w:r>
      <w:proofErr w:type="spellEnd"/>
      <w:r w:rsidRPr="004E05B4">
        <w:t xml:space="preserve"> в </w:t>
      </w:r>
      <w:proofErr w:type="spellStart"/>
      <w:r w:rsidRPr="004E05B4">
        <w:t>м.Хмільнику</w:t>
      </w:r>
      <w:proofErr w:type="spellEnd"/>
      <w:r w:rsidRPr="004E05B4">
        <w:t xml:space="preserve"> Вінницької області (з виготовленням ПКД та проведенням її експертизи)»;</w:t>
      </w:r>
    </w:p>
    <w:p w:rsidR="004E05B4" w:rsidRPr="004E05B4" w:rsidRDefault="004E05B4" w:rsidP="004E05B4">
      <w:pPr>
        <w:ind w:firstLine="1197"/>
        <w:jc w:val="both"/>
        <w:rPr>
          <w:color w:val="000000"/>
        </w:rPr>
      </w:pPr>
      <w:r w:rsidRPr="004E05B4">
        <w:t xml:space="preserve">- п.2.3. «Нове будівництво лінії  зовнішнього  освітлення  </w:t>
      </w:r>
      <w:r w:rsidRPr="004E05B4">
        <w:rPr>
          <w:color w:val="000000"/>
        </w:rPr>
        <w:t xml:space="preserve">по вул. </w:t>
      </w:r>
      <w:r w:rsidRPr="004E05B4">
        <w:t>Набережна від будинку №33 до будинку №84 в м. Хмільнику  Вінницької області (з виготовленням ПКД та проведенням її експертизи)</w:t>
      </w:r>
      <w:r w:rsidRPr="004E05B4">
        <w:rPr>
          <w:color w:val="000000"/>
        </w:rPr>
        <w:t>»;</w:t>
      </w:r>
    </w:p>
    <w:p w:rsidR="004E05B4" w:rsidRPr="004E05B4" w:rsidRDefault="004E05B4" w:rsidP="004E05B4">
      <w:pPr>
        <w:ind w:firstLine="1197"/>
        <w:jc w:val="both"/>
      </w:pPr>
      <w:r w:rsidRPr="004E05B4">
        <w:rPr>
          <w:color w:val="000000"/>
        </w:rPr>
        <w:t>- п.3.1. «</w:t>
      </w:r>
      <w:r w:rsidRPr="004E05B4">
        <w:t>Виготовлення та встановлення вуличних меблів (лавок, лав, столів)  на вулицях Х</w:t>
      </w:r>
      <w:r w:rsidRPr="004E05B4">
        <w:rPr>
          <w:rFonts w:eastAsia="Calibri"/>
        </w:rPr>
        <w:t>мільницької міської об’єднаної територіальної громади</w:t>
      </w:r>
      <w:r w:rsidRPr="004E05B4">
        <w:t xml:space="preserve"> та в’їзних знаків»;</w:t>
      </w:r>
    </w:p>
    <w:p w:rsidR="004E05B4" w:rsidRPr="004E05B4" w:rsidRDefault="004E05B4" w:rsidP="004E05B4">
      <w:pPr>
        <w:ind w:firstLine="1197"/>
        <w:jc w:val="both"/>
      </w:pPr>
      <w:r w:rsidRPr="004E05B4">
        <w:t>- п.3.2. «Проведення  технічної  інвентаризації та паспортизації об’єктів благоустрою»;</w:t>
      </w:r>
    </w:p>
    <w:p w:rsidR="004E05B4" w:rsidRPr="004E05B4" w:rsidRDefault="004E05B4" w:rsidP="004E05B4">
      <w:pPr>
        <w:ind w:firstLine="1197"/>
        <w:jc w:val="both"/>
      </w:pPr>
      <w:r w:rsidRPr="004E05B4">
        <w:t>- п.3.15. «</w:t>
      </w:r>
      <w:r w:rsidRPr="004E05B4">
        <w:rPr>
          <w:color w:val="000000"/>
        </w:rPr>
        <w:t>Охорона та благоустрій території міського парку ім. Т.Г. Шевченка в м. Хмільнику Вінницької області</w:t>
      </w:r>
      <w:r w:rsidRPr="004E05B4">
        <w:t>»;</w:t>
      </w:r>
    </w:p>
    <w:p w:rsidR="004E05B4" w:rsidRPr="004E05B4" w:rsidRDefault="004E05B4" w:rsidP="004E05B4">
      <w:pPr>
        <w:ind w:firstLine="1197"/>
        <w:jc w:val="both"/>
      </w:pPr>
      <w:r w:rsidRPr="004E05B4">
        <w:t>- п.6.1. «Проведення робіт з видалення аварійних, сухостійних та фаутних дерев та таких, що досягли вікової межі на загальноміській території Х</w:t>
      </w:r>
      <w:r w:rsidRPr="004E05B4">
        <w:rPr>
          <w:rFonts w:eastAsia="Calibri"/>
        </w:rPr>
        <w:t>мільницької міської об’єднаної територіальної громади</w:t>
      </w:r>
      <w:r w:rsidRPr="004E05B4">
        <w:t>»;</w:t>
      </w:r>
    </w:p>
    <w:p w:rsidR="004E05B4" w:rsidRPr="004E05B4" w:rsidRDefault="004E05B4" w:rsidP="004E05B4">
      <w:pPr>
        <w:ind w:firstLine="1197"/>
        <w:jc w:val="both"/>
      </w:pPr>
      <w:r w:rsidRPr="004E05B4">
        <w:t xml:space="preserve">- п.6.2. «Проведення робіт з обрізки зелених насаджень (формувальне, санітарне та </w:t>
      </w:r>
      <w:proofErr w:type="spellStart"/>
      <w:r w:rsidRPr="004E05B4">
        <w:t>омолоджувальне</w:t>
      </w:r>
      <w:proofErr w:type="spellEnd"/>
      <w:r w:rsidRPr="004E05B4">
        <w:t xml:space="preserve"> обрізування)»;</w:t>
      </w:r>
    </w:p>
    <w:p w:rsidR="004E05B4" w:rsidRPr="004E05B4" w:rsidRDefault="004E05B4" w:rsidP="004E05B4">
      <w:pPr>
        <w:ind w:firstLine="1197"/>
        <w:jc w:val="both"/>
      </w:pPr>
      <w:r w:rsidRPr="004E05B4">
        <w:t>- п.6.3. «Посів та вирощування розсади однорічних квітів, висаджування квітів на клумби і догляд за ними»;</w:t>
      </w:r>
    </w:p>
    <w:p w:rsidR="004E05B4" w:rsidRPr="004E05B4" w:rsidRDefault="004E05B4" w:rsidP="004E05B4">
      <w:pPr>
        <w:ind w:firstLine="1197"/>
        <w:jc w:val="both"/>
        <w:rPr>
          <w:color w:val="000000"/>
        </w:rPr>
      </w:pPr>
      <w:r w:rsidRPr="004E05B4">
        <w:t>- п.6.4. «Проведення робіт з посіву газонної трави на зелених зонах Х</w:t>
      </w:r>
      <w:r w:rsidRPr="004E05B4">
        <w:rPr>
          <w:rFonts w:eastAsia="Calibri"/>
        </w:rPr>
        <w:t>мільницької міської об’єднаної територіальної громади</w:t>
      </w:r>
      <w:r w:rsidRPr="004E05B4">
        <w:t>, викошування газонів, трав та бур’янів за допомогою газонокосарок та  кущорізів</w:t>
      </w:r>
      <w:r w:rsidRPr="004E05B4">
        <w:rPr>
          <w:color w:val="000000"/>
        </w:rPr>
        <w:t>»;</w:t>
      </w:r>
    </w:p>
    <w:p w:rsidR="004E05B4" w:rsidRPr="004E05B4" w:rsidRDefault="004E05B4" w:rsidP="004E05B4">
      <w:pPr>
        <w:ind w:firstLine="1197"/>
        <w:jc w:val="both"/>
        <w:rPr>
          <w:color w:val="000000"/>
        </w:rPr>
      </w:pPr>
      <w:r w:rsidRPr="004E05B4">
        <w:rPr>
          <w:color w:val="000000"/>
        </w:rPr>
        <w:t>- п.7.1. «</w:t>
      </w:r>
      <w:r w:rsidRPr="004E05B4">
        <w:t>Регулювання чисельності тварин, що не утримуються людиною</w:t>
      </w:r>
      <w:r w:rsidRPr="004E05B4">
        <w:rPr>
          <w:color w:val="000000"/>
        </w:rPr>
        <w:t>»;</w:t>
      </w:r>
    </w:p>
    <w:p w:rsidR="004E05B4" w:rsidRPr="004E05B4" w:rsidRDefault="004E05B4" w:rsidP="004E05B4">
      <w:pPr>
        <w:ind w:firstLine="1197"/>
        <w:jc w:val="both"/>
        <w:rPr>
          <w:color w:val="000000"/>
        </w:rPr>
      </w:pPr>
      <w:r w:rsidRPr="004E05B4">
        <w:rPr>
          <w:color w:val="000000"/>
        </w:rPr>
        <w:t xml:space="preserve">- п.8.1. «Проведення робіт з благоустрою та утримання кладовищ </w:t>
      </w:r>
      <w:r w:rsidRPr="004E05B4">
        <w:t>Х</w:t>
      </w:r>
      <w:r w:rsidRPr="004E05B4">
        <w:rPr>
          <w:rFonts w:eastAsia="Calibri"/>
        </w:rPr>
        <w:t>мільницької міської об’єднаної територіальної громади</w:t>
      </w:r>
      <w:r w:rsidRPr="004E05B4">
        <w:rPr>
          <w:color w:val="000000"/>
        </w:rPr>
        <w:t xml:space="preserve"> та місць інших поховань (із залученням громадськості до виконання робіт)»;</w:t>
      </w:r>
    </w:p>
    <w:p w:rsidR="004E05B4" w:rsidRPr="004E05B4" w:rsidRDefault="004E05B4" w:rsidP="004E05B4">
      <w:pPr>
        <w:ind w:firstLine="1197"/>
        <w:jc w:val="both"/>
      </w:pPr>
      <w:r w:rsidRPr="004E05B4">
        <w:rPr>
          <w:color w:val="000000"/>
        </w:rPr>
        <w:t>- п.8.2. «Нове будівництво огорожі  навколо кладовища «</w:t>
      </w:r>
      <w:proofErr w:type="spellStart"/>
      <w:r w:rsidRPr="004E05B4">
        <w:rPr>
          <w:color w:val="000000"/>
        </w:rPr>
        <w:t>Соколівське</w:t>
      </w:r>
      <w:proofErr w:type="spellEnd"/>
      <w:r w:rsidRPr="004E05B4">
        <w:rPr>
          <w:color w:val="000000"/>
        </w:rPr>
        <w:t>» по вул. Пушкіна в м. Хмільник, Вінницької області (з виготовленням ПКД та проведенням її експертизи)</w:t>
      </w:r>
      <w:r w:rsidRPr="004E05B4">
        <w:t>»;</w:t>
      </w:r>
    </w:p>
    <w:p w:rsidR="004E05B4" w:rsidRPr="004E05B4" w:rsidRDefault="004E05B4" w:rsidP="004E05B4">
      <w:pPr>
        <w:ind w:firstLine="1197"/>
        <w:jc w:val="both"/>
        <w:rPr>
          <w:color w:val="000000"/>
        </w:rPr>
      </w:pPr>
      <w:r w:rsidRPr="004E05B4">
        <w:t xml:space="preserve">- </w:t>
      </w:r>
      <w:r w:rsidRPr="004E05B4">
        <w:rPr>
          <w:color w:val="000000"/>
        </w:rPr>
        <w:t>п.8.3. «Нове будівництво огорожі  навколо кладовища «</w:t>
      </w:r>
      <w:proofErr w:type="spellStart"/>
      <w:r w:rsidRPr="004E05B4">
        <w:rPr>
          <w:color w:val="000000"/>
        </w:rPr>
        <w:t>Вугринівське</w:t>
      </w:r>
      <w:proofErr w:type="spellEnd"/>
      <w:r w:rsidRPr="004E05B4">
        <w:rPr>
          <w:color w:val="000000"/>
        </w:rPr>
        <w:t>» по вул. Чайковського в м. Хмільник, Вінницької області (з виготовленням ПКД та проведенням її експертизи)»;</w:t>
      </w:r>
    </w:p>
    <w:p w:rsidR="004E05B4" w:rsidRPr="004E05B4" w:rsidRDefault="004E05B4" w:rsidP="004E05B4">
      <w:pPr>
        <w:ind w:firstLine="1197"/>
        <w:jc w:val="both"/>
      </w:pPr>
      <w:r w:rsidRPr="004E05B4">
        <w:rPr>
          <w:color w:val="000000"/>
        </w:rPr>
        <w:t>- п.9.1. «</w:t>
      </w:r>
      <w:r w:rsidRPr="004E05B4">
        <w:t>Виготовлення та розповсюдження інформаційних листівок, буклетів, брошур для мешканців Х</w:t>
      </w:r>
      <w:r w:rsidRPr="004E05B4">
        <w:rPr>
          <w:rFonts w:eastAsia="Calibri"/>
        </w:rPr>
        <w:t>мільницької міської об’єднаної територіальної громади</w:t>
      </w:r>
      <w:r w:rsidRPr="004E05B4">
        <w:t xml:space="preserve"> щодо нормативно-правових актів». </w:t>
      </w:r>
    </w:p>
    <w:p w:rsidR="004E05B4" w:rsidRPr="004E05B4" w:rsidRDefault="004E05B4" w:rsidP="004E05B4">
      <w:pPr>
        <w:ind w:firstLine="1197"/>
        <w:jc w:val="both"/>
      </w:pPr>
    </w:p>
    <w:p w:rsidR="004E05B4" w:rsidRPr="004E05B4" w:rsidRDefault="004E05B4" w:rsidP="004E05B4">
      <w:pPr>
        <w:tabs>
          <w:tab w:val="num" w:pos="0"/>
          <w:tab w:val="left" w:pos="456"/>
        </w:tabs>
        <w:ind w:firstLine="456"/>
        <w:jc w:val="both"/>
        <w:rPr>
          <w:b/>
          <w:i/>
        </w:rPr>
      </w:pPr>
      <w:r w:rsidRPr="004E05B4">
        <w:t xml:space="preserve">5. Одержувачем коштів з виконання заходів Програми є </w:t>
      </w:r>
      <w:r w:rsidRPr="004E05B4">
        <w:rPr>
          <w:b/>
          <w:i/>
        </w:rPr>
        <w:t xml:space="preserve">КП «Хмільницька ЖЕК», як </w:t>
      </w:r>
      <w:proofErr w:type="spellStart"/>
      <w:r w:rsidRPr="004E05B4">
        <w:rPr>
          <w:b/>
          <w:i/>
        </w:rPr>
        <w:t>балансоутримувач</w:t>
      </w:r>
      <w:proofErr w:type="spellEnd"/>
      <w:r w:rsidRPr="004E05B4">
        <w:rPr>
          <w:b/>
          <w:i/>
        </w:rPr>
        <w:t xml:space="preserve"> багатоквартирних житлових будинків, </w:t>
      </w:r>
      <w:r w:rsidRPr="004E05B4">
        <w:t>по пунктах розділу 7 «Напрямки діяльності та заходи Програми», а саме:</w:t>
      </w:r>
    </w:p>
    <w:p w:rsidR="004E05B4" w:rsidRPr="004E05B4" w:rsidRDefault="004E05B4" w:rsidP="004E05B4">
      <w:pPr>
        <w:ind w:firstLine="1197"/>
        <w:jc w:val="both"/>
        <w:rPr>
          <w:color w:val="000000"/>
        </w:rPr>
      </w:pPr>
      <w:r w:rsidRPr="004E05B4">
        <w:t>- п.11.1. «Виготовлення проектно-кошторисної документації на капітальний ремонт трьох пасажирських ліфтів по вул. Ватутіна, 14 в м. Хмільнику Вінницької обл., з</w:t>
      </w:r>
      <w:r w:rsidRPr="004E05B4">
        <w:rPr>
          <w:color w:val="000000"/>
        </w:rPr>
        <w:t xml:space="preserve"> проведенням її експертизи</w:t>
      </w:r>
      <w:r w:rsidRPr="004E05B4">
        <w:t>»</w:t>
      </w:r>
      <w:r w:rsidRPr="004E05B4">
        <w:rPr>
          <w:color w:val="000000"/>
        </w:rPr>
        <w:t>.</w:t>
      </w:r>
    </w:p>
    <w:p w:rsidR="004E05B4" w:rsidRPr="004E05B4" w:rsidRDefault="004E05B4" w:rsidP="004E05B4">
      <w:pPr>
        <w:ind w:firstLine="1197"/>
        <w:jc w:val="both"/>
        <w:rPr>
          <w:color w:val="000000"/>
        </w:rPr>
      </w:pPr>
    </w:p>
    <w:p w:rsidR="004E05B4" w:rsidRPr="004E05B4" w:rsidRDefault="004E05B4" w:rsidP="004E05B4">
      <w:pPr>
        <w:ind w:firstLine="1197"/>
        <w:jc w:val="both"/>
        <w:rPr>
          <w:b/>
        </w:rPr>
      </w:pPr>
    </w:p>
    <w:p w:rsidR="004E05B4" w:rsidRPr="004E05B4" w:rsidRDefault="004E05B4" w:rsidP="004E05B4">
      <w:pPr>
        <w:tabs>
          <w:tab w:val="left" w:pos="0"/>
        </w:tabs>
        <w:ind w:firstLine="426"/>
        <w:jc w:val="center"/>
        <w:rPr>
          <w:b/>
        </w:rPr>
      </w:pPr>
      <w:r w:rsidRPr="004E05B4">
        <w:rPr>
          <w:b/>
        </w:rPr>
        <w:t>ІІ. Порядок використання бюджетних коштів, передбачених на виконання заходів, визначених пунктом 2 розділу І цього Порядку</w:t>
      </w:r>
    </w:p>
    <w:p w:rsidR="004E05B4" w:rsidRPr="004E05B4" w:rsidRDefault="004E05B4" w:rsidP="004E05B4">
      <w:pPr>
        <w:tabs>
          <w:tab w:val="left" w:pos="0"/>
        </w:tabs>
        <w:ind w:firstLine="426"/>
        <w:jc w:val="center"/>
        <w:rPr>
          <w:b/>
        </w:rPr>
      </w:pPr>
    </w:p>
    <w:p w:rsidR="004E05B4" w:rsidRPr="004E05B4" w:rsidRDefault="004E05B4" w:rsidP="004E05B4">
      <w:pPr>
        <w:numPr>
          <w:ilvl w:val="0"/>
          <w:numId w:val="3"/>
        </w:numPr>
        <w:tabs>
          <w:tab w:val="left" w:pos="0"/>
        </w:tabs>
        <w:ind w:left="0" w:firstLine="426"/>
        <w:jc w:val="both"/>
      </w:pPr>
      <w:r w:rsidRPr="004E05B4">
        <w:t xml:space="preserve">Використання бюджетних коштів на виконання заходів, передбачених Програмою та визначених пунктом 2 розділу І цього Порядку, здійснюється головним розпорядником коштів відповідно до кошторису на відповідний рік. </w:t>
      </w:r>
    </w:p>
    <w:p w:rsidR="004E05B4" w:rsidRPr="004E05B4" w:rsidRDefault="004E05B4" w:rsidP="004E05B4">
      <w:pPr>
        <w:pStyle w:val="Style5"/>
        <w:widowControl/>
        <w:numPr>
          <w:ilvl w:val="0"/>
          <w:numId w:val="3"/>
        </w:numPr>
        <w:spacing w:before="206" w:line="240" w:lineRule="auto"/>
        <w:rPr>
          <w:rStyle w:val="FontStyle13"/>
          <w:sz w:val="24"/>
          <w:szCs w:val="24"/>
          <w:lang w:val="uk-UA" w:eastAsia="uk-UA"/>
        </w:rPr>
      </w:pPr>
      <w:r w:rsidRPr="004E05B4">
        <w:rPr>
          <w:lang w:val="uk-UA"/>
        </w:rPr>
        <w:lastRenderedPageBreak/>
        <w:t>Головний розпорядник</w:t>
      </w:r>
      <w:r w:rsidRPr="004E05B4">
        <w:rPr>
          <w:rStyle w:val="FontStyle13"/>
          <w:sz w:val="24"/>
          <w:szCs w:val="24"/>
          <w:lang w:val="uk-UA" w:eastAsia="uk-UA"/>
        </w:rPr>
        <w:t xml:space="preserve"> коштів здійснює видатки за видами витрат:</w:t>
      </w:r>
    </w:p>
    <w:p w:rsidR="004E05B4" w:rsidRPr="004E05B4" w:rsidRDefault="004E05B4" w:rsidP="004E05B4">
      <w:pPr>
        <w:pStyle w:val="Style5"/>
        <w:widowControl/>
        <w:spacing w:before="206" w:line="240" w:lineRule="auto"/>
        <w:ind w:firstLine="0"/>
        <w:rPr>
          <w:rStyle w:val="FontStyle13"/>
          <w:sz w:val="24"/>
          <w:szCs w:val="24"/>
          <w:lang w:val="uk-UA" w:eastAsia="uk-UA"/>
        </w:rPr>
      </w:pPr>
      <w:r w:rsidRPr="004E05B4">
        <w:rPr>
          <w:rStyle w:val="FontStyle13"/>
          <w:sz w:val="24"/>
          <w:szCs w:val="24"/>
          <w:lang w:val="uk-UA" w:eastAsia="uk-UA"/>
        </w:rPr>
        <w:t>- п</w:t>
      </w:r>
      <w:r w:rsidRPr="004E05B4">
        <w:rPr>
          <w:lang w:val="uk-UA"/>
        </w:rPr>
        <w:t>редмети, матеріали, обладнання та інвентар;</w:t>
      </w:r>
    </w:p>
    <w:p w:rsidR="004E05B4" w:rsidRPr="004E05B4" w:rsidRDefault="004E05B4" w:rsidP="004E05B4">
      <w:pPr>
        <w:pStyle w:val="Style5"/>
        <w:widowControl/>
        <w:spacing w:before="206" w:line="240" w:lineRule="auto"/>
        <w:ind w:firstLine="0"/>
        <w:rPr>
          <w:lang w:val="uk-UA" w:eastAsia="uk-UA"/>
        </w:rPr>
      </w:pPr>
      <w:r w:rsidRPr="004E05B4">
        <w:rPr>
          <w:rStyle w:val="FontStyle13"/>
          <w:sz w:val="24"/>
          <w:szCs w:val="24"/>
          <w:lang w:val="uk-UA" w:eastAsia="uk-UA"/>
        </w:rPr>
        <w:t>- о</w:t>
      </w:r>
      <w:r w:rsidRPr="004E05B4">
        <w:rPr>
          <w:lang w:val="uk-UA"/>
        </w:rPr>
        <w:t>плата послуг (крім комунальних)</w:t>
      </w:r>
      <w:r w:rsidRPr="004E05B4">
        <w:rPr>
          <w:iCs/>
          <w:color w:val="000000"/>
          <w:lang w:val="uk-UA"/>
        </w:rPr>
        <w:t>;</w:t>
      </w:r>
    </w:p>
    <w:p w:rsidR="004E05B4" w:rsidRPr="004E05B4" w:rsidRDefault="004E05B4" w:rsidP="004E05B4">
      <w:pPr>
        <w:pStyle w:val="Style5"/>
        <w:widowControl/>
        <w:spacing w:before="206" w:line="240" w:lineRule="auto"/>
        <w:ind w:firstLine="0"/>
        <w:rPr>
          <w:lang w:val="uk-UA" w:eastAsia="uk-UA"/>
        </w:rPr>
      </w:pPr>
      <w:r w:rsidRPr="004E05B4">
        <w:rPr>
          <w:iCs/>
          <w:color w:val="000000"/>
          <w:lang w:val="uk-UA"/>
        </w:rPr>
        <w:t>- д</w:t>
      </w:r>
      <w:r w:rsidRPr="004E05B4">
        <w:rPr>
          <w:color w:val="000000"/>
          <w:lang w:val="uk-UA"/>
        </w:rPr>
        <w:t>ослідження і розробки, окремі заходи розвитку по реалізації державних (регіональних) програм;</w:t>
      </w:r>
    </w:p>
    <w:p w:rsidR="004E05B4" w:rsidRPr="004E05B4" w:rsidRDefault="004E05B4" w:rsidP="004E05B4">
      <w:pPr>
        <w:pStyle w:val="Style5"/>
        <w:widowControl/>
        <w:spacing w:before="206" w:line="240" w:lineRule="auto"/>
        <w:ind w:firstLine="0"/>
        <w:rPr>
          <w:lang w:val="uk-UA" w:eastAsia="uk-UA"/>
        </w:rPr>
      </w:pPr>
      <w:r w:rsidRPr="004E05B4">
        <w:rPr>
          <w:iCs/>
          <w:color w:val="000000"/>
          <w:lang w:val="uk-UA"/>
        </w:rPr>
        <w:t>- п</w:t>
      </w:r>
      <w:r w:rsidRPr="004E05B4">
        <w:rPr>
          <w:lang w:val="uk-UA"/>
        </w:rPr>
        <w:t>ридбання обладнання і предметів довгострокового користування</w:t>
      </w:r>
      <w:r w:rsidRPr="004E05B4">
        <w:rPr>
          <w:color w:val="000000"/>
          <w:lang w:val="uk-UA"/>
        </w:rPr>
        <w:t>;</w:t>
      </w:r>
    </w:p>
    <w:p w:rsidR="004E05B4" w:rsidRPr="004E05B4" w:rsidRDefault="004E05B4" w:rsidP="004E05B4">
      <w:pPr>
        <w:pStyle w:val="Style5"/>
        <w:widowControl/>
        <w:spacing w:before="206" w:line="240" w:lineRule="auto"/>
        <w:ind w:firstLine="0"/>
        <w:rPr>
          <w:lang w:val="uk-UA"/>
        </w:rPr>
      </w:pPr>
      <w:r w:rsidRPr="004E05B4">
        <w:rPr>
          <w:color w:val="000000"/>
          <w:lang w:val="uk-UA"/>
        </w:rPr>
        <w:t>- к</w:t>
      </w:r>
      <w:r w:rsidRPr="004E05B4">
        <w:rPr>
          <w:lang w:val="uk-UA"/>
        </w:rPr>
        <w:t>апітальне  будівництво (придбання) інших об’єктів;</w:t>
      </w:r>
    </w:p>
    <w:p w:rsidR="004E05B4" w:rsidRPr="004E05B4" w:rsidRDefault="004E05B4" w:rsidP="004E05B4">
      <w:pPr>
        <w:pStyle w:val="Style5"/>
        <w:widowControl/>
        <w:spacing w:before="206" w:line="240" w:lineRule="auto"/>
        <w:ind w:firstLine="0"/>
        <w:rPr>
          <w:lang w:val="uk-UA"/>
        </w:rPr>
      </w:pPr>
      <w:r w:rsidRPr="004E05B4">
        <w:rPr>
          <w:lang w:val="uk-UA"/>
        </w:rPr>
        <w:t>- капітальний ремонт інших об`єктів;</w:t>
      </w:r>
    </w:p>
    <w:p w:rsidR="004E05B4" w:rsidRPr="004E05B4" w:rsidRDefault="004E05B4" w:rsidP="004E05B4">
      <w:pPr>
        <w:pStyle w:val="Style5"/>
        <w:widowControl/>
        <w:spacing w:before="206" w:line="240" w:lineRule="auto"/>
        <w:ind w:firstLine="0"/>
        <w:rPr>
          <w:iCs/>
          <w:color w:val="000000"/>
          <w:lang w:val="uk-UA"/>
        </w:rPr>
      </w:pPr>
      <w:r w:rsidRPr="004E05B4">
        <w:rPr>
          <w:lang w:val="uk-UA"/>
        </w:rPr>
        <w:t>- реконструкція та реставрація інших об’єктів</w:t>
      </w:r>
      <w:r w:rsidRPr="004E05B4">
        <w:rPr>
          <w:iCs/>
          <w:color w:val="000000"/>
          <w:lang w:val="uk-UA"/>
        </w:rPr>
        <w:t>.</w:t>
      </w:r>
    </w:p>
    <w:p w:rsidR="004E05B4" w:rsidRPr="004E05B4" w:rsidRDefault="004E05B4" w:rsidP="004E05B4">
      <w:pPr>
        <w:pStyle w:val="rvps2"/>
        <w:ind w:firstLine="426"/>
        <w:jc w:val="both"/>
        <w:rPr>
          <w:rStyle w:val="FontStyle13"/>
          <w:sz w:val="24"/>
          <w:szCs w:val="24"/>
          <w:lang w:val="uk-UA" w:eastAsia="uk-UA"/>
        </w:rPr>
      </w:pPr>
      <w:r w:rsidRPr="004E05B4">
        <w:rPr>
          <w:lang w:val="uk-UA"/>
        </w:rPr>
        <w:t xml:space="preserve">3. Головний розпорядник бюджетних коштів </w:t>
      </w:r>
      <w:r w:rsidRPr="004E05B4">
        <w:rPr>
          <w:rStyle w:val="FontStyle13"/>
          <w:sz w:val="24"/>
          <w:szCs w:val="24"/>
          <w:lang w:val="uk-UA" w:eastAsia="uk-UA"/>
        </w:rPr>
        <w:t xml:space="preserve">здійснює оплату видатків на виконання заходу після укладання відповідних угод та підписання документів про придбані товари, отримані послуги та виконані роботи. </w:t>
      </w:r>
    </w:p>
    <w:p w:rsidR="004E05B4" w:rsidRPr="004E05B4" w:rsidRDefault="004E05B4" w:rsidP="004E05B4">
      <w:pPr>
        <w:pStyle w:val="rvps6"/>
        <w:ind w:firstLine="426"/>
        <w:jc w:val="both"/>
        <w:rPr>
          <w:rStyle w:val="rvts23"/>
          <w:lang w:val="uk-UA"/>
        </w:rPr>
      </w:pPr>
      <w:r w:rsidRPr="004E05B4">
        <w:rPr>
          <w:rStyle w:val="FontStyle13"/>
          <w:sz w:val="24"/>
          <w:szCs w:val="24"/>
          <w:lang w:val="uk-UA" w:eastAsia="uk-UA"/>
        </w:rPr>
        <w:t xml:space="preserve">4. </w:t>
      </w:r>
      <w:r w:rsidRPr="004E05B4">
        <w:rPr>
          <w:lang w:val="uk-UA"/>
        </w:rPr>
        <w:t xml:space="preserve">Головний розпорядник бюджетних коштів у договорах про закупівлю товарів, робіт і послуг за бюджетні кошти може передбачати попередню оплату відповідно до Постанови Кабінету Міністрів України </w:t>
      </w:r>
      <w:r w:rsidRPr="004E05B4">
        <w:rPr>
          <w:rStyle w:val="rvts9"/>
          <w:lang w:val="uk-UA"/>
        </w:rPr>
        <w:t>від 23 квітня 2014 р. № 117 «</w:t>
      </w:r>
      <w:r w:rsidRPr="004E05B4">
        <w:rPr>
          <w:rStyle w:val="rvts23"/>
          <w:lang w:val="uk-UA"/>
        </w:rPr>
        <w:t xml:space="preserve">Про здійснення попередньої оплати товарів, робіт і послуг, що </w:t>
      </w:r>
      <w:proofErr w:type="spellStart"/>
      <w:r w:rsidRPr="004E05B4">
        <w:rPr>
          <w:rStyle w:val="rvts23"/>
          <w:lang w:val="uk-UA"/>
        </w:rPr>
        <w:t>закуповуються</w:t>
      </w:r>
      <w:proofErr w:type="spellEnd"/>
      <w:r w:rsidRPr="004E05B4">
        <w:rPr>
          <w:rStyle w:val="rvts23"/>
          <w:lang w:val="uk-UA"/>
        </w:rPr>
        <w:t xml:space="preserve"> за бюджетні кошти» (зі змінами).</w:t>
      </w:r>
    </w:p>
    <w:p w:rsidR="004E05B4" w:rsidRPr="004E05B4" w:rsidRDefault="004E05B4" w:rsidP="004E05B4">
      <w:pPr>
        <w:pStyle w:val="rvps6"/>
        <w:ind w:firstLine="426"/>
        <w:jc w:val="both"/>
        <w:rPr>
          <w:rStyle w:val="rvts23"/>
          <w:lang w:val="uk-UA"/>
        </w:rPr>
      </w:pPr>
    </w:p>
    <w:p w:rsidR="004E05B4" w:rsidRPr="004E05B4" w:rsidRDefault="004E05B4" w:rsidP="004E05B4">
      <w:pPr>
        <w:pStyle w:val="rvps6"/>
        <w:ind w:firstLine="426"/>
        <w:jc w:val="center"/>
        <w:rPr>
          <w:b/>
        </w:rPr>
      </w:pPr>
      <w:r w:rsidRPr="004E05B4">
        <w:rPr>
          <w:b/>
        </w:rPr>
        <w:t xml:space="preserve">ІІІ. Порядок </w:t>
      </w:r>
      <w:proofErr w:type="spellStart"/>
      <w:r w:rsidRPr="004E05B4">
        <w:rPr>
          <w:b/>
        </w:rPr>
        <w:t>використання</w:t>
      </w:r>
      <w:proofErr w:type="spellEnd"/>
      <w:r w:rsidRPr="004E05B4">
        <w:rPr>
          <w:b/>
        </w:rPr>
        <w:t xml:space="preserve"> </w:t>
      </w:r>
      <w:proofErr w:type="spellStart"/>
      <w:r w:rsidRPr="004E05B4">
        <w:rPr>
          <w:b/>
        </w:rPr>
        <w:t>бюджетних</w:t>
      </w:r>
      <w:proofErr w:type="spellEnd"/>
      <w:r w:rsidRPr="004E05B4">
        <w:rPr>
          <w:b/>
        </w:rPr>
        <w:t xml:space="preserve"> </w:t>
      </w:r>
      <w:proofErr w:type="spellStart"/>
      <w:r w:rsidRPr="004E05B4">
        <w:rPr>
          <w:b/>
        </w:rPr>
        <w:t>коштів</w:t>
      </w:r>
      <w:proofErr w:type="spellEnd"/>
      <w:r w:rsidRPr="004E05B4">
        <w:rPr>
          <w:b/>
        </w:rPr>
        <w:t xml:space="preserve">, </w:t>
      </w:r>
      <w:proofErr w:type="spellStart"/>
      <w:r w:rsidRPr="004E05B4">
        <w:rPr>
          <w:b/>
        </w:rPr>
        <w:t>передбачених</w:t>
      </w:r>
      <w:proofErr w:type="spellEnd"/>
      <w:r w:rsidRPr="004E05B4">
        <w:rPr>
          <w:b/>
        </w:rPr>
        <w:t xml:space="preserve"> на </w:t>
      </w:r>
      <w:proofErr w:type="spellStart"/>
      <w:r w:rsidRPr="004E05B4">
        <w:rPr>
          <w:b/>
        </w:rPr>
        <w:t>виконання</w:t>
      </w:r>
      <w:proofErr w:type="spellEnd"/>
      <w:r w:rsidRPr="004E05B4">
        <w:rPr>
          <w:b/>
        </w:rPr>
        <w:t xml:space="preserve"> </w:t>
      </w:r>
      <w:proofErr w:type="spellStart"/>
      <w:r w:rsidRPr="004E05B4">
        <w:rPr>
          <w:b/>
        </w:rPr>
        <w:t>заходів</w:t>
      </w:r>
      <w:proofErr w:type="spellEnd"/>
      <w:r w:rsidRPr="004E05B4">
        <w:rPr>
          <w:b/>
        </w:rPr>
        <w:t xml:space="preserve">, </w:t>
      </w:r>
      <w:proofErr w:type="spellStart"/>
      <w:r w:rsidRPr="004E05B4">
        <w:rPr>
          <w:b/>
        </w:rPr>
        <w:t>визначених</w:t>
      </w:r>
      <w:proofErr w:type="spellEnd"/>
      <w:r w:rsidRPr="004E05B4">
        <w:rPr>
          <w:b/>
        </w:rPr>
        <w:t xml:space="preserve"> пунктами 4 та 5 </w:t>
      </w:r>
      <w:proofErr w:type="spellStart"/>
      <w:r w:rsidRPr="004E05B4">
        <w:rPr>
          <w:b/>
        </w:rPr>
        <w:t>розділу</w:t>
      </w:r>
      <w:proofErr w:type="spellEnd"/>
      <w:r w:rsidRPr="004E05B4">
        <w:rPr>
          <w:b/>
        </w:rPr>
        <w:t xml:space="preserve"> І </w:t>
      </w:r>
      <w:proofErr w:type="spellStart"/>
      <w:r w:rsidRPr="004E05B4">
        <w:rPr>
          <w:b/>
        </w:rPr>
        <w:t>цього</w:t>
      </w:r>
      <w:proofErr w:type="spellEnd"/>
      <w:r w:rsidRPr="004E05B4">
        <w:rPr>
          <w:b/>
        </w:rPr>
        <w:t xml:space="preserve"> Порядку</w:t>
      </w:r>
    </w:p>
    <w:p w:rsidR="004E05B4" w:rsidRPr="004E05B4" w:rsidRDefault="004E05B4" w:rsidP="004E05B4">
      <w:pPr>
        <w:tabs>
          <w:tab w:val="left" w:pos="0"/>
        </w:tabs>
        <w:ind w:firstLine="426"/>
        <w:jc w:val="center"/>
        <w:rPr>
          <w:b/>
        </w:rPr>
      </w:pPr>
    </w:p>
    <w:p w:rsidR="004E05B4" w:rsidRPr="004E05B4" w:rsidRDefault="004E05B4" w:rsidP="004E05B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E05B4">
        <w:rPr>
          <w:rFonts w:ascii="Times New Roman" w:hAnsi="Times New Roman"/>
          <w:sz w:val="24"/>
          <w:szCs w:val="24"/>
          <w:lang w:val="uk-UA"/>
        </w:rPr>
        <w:t xml:space="preserve">Розподіл бюджетних коштів на виконання заходів, передбачених Програмою та визначених пунктами 4 та 5 розділу І цього Порядку, здійснюється головним розпорядником коштів одержувачам коштів відповідно до розподілу бюджетних призначень та плану використання бюджетних коштів. </w:t>
      </w:r>
    </w:p>
    <w:p w:rsidR="004E05B4" w:rsidRPr="004E05B4" w:rsidRDefault="004E05B4" w:rsidP="004E05B4">
      <w:pPr>
        <w:pStyle w:val="a6"/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05B4" w:rsidRPr="004E05B4" w:rsidRDefault="004E05B4" w:rsidP="004E05B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Style w:val="FontStyle13"/>
          <w:sz w:val="24"/>
          <w:szCs w:val="24"/>
        </w:rPr>
      </w:pPr>
      <w:proofErr w:type="spellStart"/>
      <w:r w:rsidRPr="004E05B4">
        <w:rPr>
          <w:rStyle w:val="FontStyle13"/>
          <w:sz w:val="24"/>
          <w:szCs w:val="24"/>
          <w:lang w:eastAsia="uk-UA"/>
        </w:rPr>
        <w:t>Одержувач</w:t>
      </w:r>
      <w:proofErr w:type="spellEnd"/>
      <w:r w:rsidRPr="004E05B4">
        <w:rPr>
          <w:rStyle w:val="FontStyle13"/>
          <w:sz w:val="24"/>
          <w:szCs w:val="24"/>
          <w:lang w:val="uk-UA" w:eastAsia="uk-UA"/>
        </w:rPr>
        <w:t>а</w:t>
      </w:r>
      <w:r w:rsidRPr="004E05B4">
        <w:rPr>
          <w:rStyle w:val="FontStyle13"/>
          <w:sz w:val="24"/>
          <w:szCs w:val="24"/>
          <w:lang w:eastAsia="uk-UA"/>
        </w:rPr>
        <w:t>м</w:t>
      </w:r>
      <w:r w:rsidRPr="004E05B4">
        <w:rPr>
          <w:rStyle w:val="FontStyle13"/>
          <w:sz w:val="24"/>
          <w:szCs w:val="24"/>
          <w:lang w:val="uk-UA" w:eastAsia="uk-UA"/>
        </w:rPr>
        <w:t>и</w:t>
      </w:r>
      <w:r w:rsidRPr="004E05B4">
        <w:rPr>
          <w:rStyle w:val="FontStyle13"/>
          <w:sz w:val="24"/>
          <w:szCs w:val="24"/>
          <w:lang w:eastAsia="uk-UA"/>
        </w:rPr>
        <w:t xml:space="preserve"> </w:t>
      </w:r>
      <w:proofErr w:type="spellStart"/>
      <w:r w:rsidRPr="004E05B4">
        <w:rPr>
          <w:rStyle w:val="FontStyle13"/>
          <w:sz w:val="24"/>
          <w:szCs w:val="24"/>
          <w:lang w:eastAsia="uk-UA"/>
        </w:rPr>
        <w:t>коштів</w:t>
      </w:r>
      <w:proofErr w:type="spellEnd"/>
      <w:r w:rsidRPr="004E05B4">
        <w:rPr>
          <w:rStyle w:val="FontStyle13"/>
          <w:sz w:val="24"/>
          <w:szCs w:val="24"/>
          <w:lang w:eastAsia="uk-UA"/>
        </w:rPr>
        <w:t xml:space="preserve"> </w:t>
      </w:r>
      <w:proofErr w:type="spellStart"/>
      <w:r w:rsidRPr="004E05B4">
        <w:rPr>
          <w:rStyle w:val="FontStyle13"/>
          <w:sz w:val="24"/>
          <w:szCs w:val="24"/>
          <w:lang w:eastAsia="uk-UA"/>
        </w:rPr>
        <w:t>здійснюються</w:t>
      </w:r>
      <w:proofErr w:type="spellEnd"/>
      <w:r w:rsidRPr="004E05B4">
        <w:rPr>
          <w:rStyle w:val="FontStyle13"/>
          <w:sz w:val="24"/>
          <w:szCs w:val="24"/>
          <w:lang w:eastAsia="uk-UA"/>
        </w:rPr>
        <w:t xml:space="preserve"> </w:t>
      </w:r>
      <w:proofErr w:type="spellStart"/>
      <w:r w:rsidRPr="004E05B4">
        <w:rPr>
          <w:rStyle w:val="FontStyle13"/>
          <w:sz w:val="24"/>
          <w:szCs w:val="24"/>
          <w:lang w:eastAsia="uk-UA"/>
        </w:rPr>
        <w:t>видатки</w:t>
      </w:r>
      <w:proofErr w:type="spellEnd"/>
      <w:r w:rsidRPr="004E05B4">
        <w:rPr>
          <w:rStyle w:val="FontStyle13"/>
          <w:sz w:val="24"/>
          <w:szCs w:val="24"/>
          <w:lang w:eastAsia="uk-UA"/>
        </w:rPr>
        <w:t xml:space="preserve"> за </w:t>
      </w:r>
      <w:proofErr w:type="spellStart"/>
      <w:r w:rsidRPr="004E05B4">
        <w:rPr>
          <w:rStyle w:val="FontStyle13"/>
          <w:sz w:val="24"/>
          <w:szCs w:val="24"/>
          <w:lang w:eastAsia="uk-UA"/>
        </w:rPr>
        <w:t>наступними</w:t>
      </w:r>
      <w:proofErr w:type="spellEnd"/>
      <w:r w:rsidRPr="004E05B4">
        <w:rPr>
          <w:rStyle w:val="FontStyle13"/>
          <w:sz w:val="24"/>
          <w:szCs w:val="24"/>
          <w:lang w:eastAsia="uk-UA"/>
        </w:rPr>
        <w:t xml:space="preserve"> видами </w:t>
      </w:r>
      <w:proofErr w:type="spellStart"/>
      <w:r w:rsidRPr="004E05B4">
        <w:rPr>
          <w:rStyle w:val="FontStyle13"/>
          <w:sz w:val="24"/>
          <w:szCs w:val="24"/>
          <w:lang w:eastAsia="uk-UA"/>
        </w:rPr>
        <w:t>витрат</w:t>
      </w:r>
      <w:proofErr w:type="spellEnd"/>
      <w:r w:rsidRPr="004E05B4">
        <w:rPr>
          <w:rStyle w:val="FontStyle13"/>
          <w:sz w:val="24"/>
          <w:szCs w:val="24"/>
          <w:lang w:eastAsia="uk-UA"/>
        </w:rPr>
        <w:t>:</w:t>
      </w:r>
    </w:p>
    <w:p w:rsidR="004E05B4" w:rsidRPr="004E05B4" w:rsidRDefault="004E05B4" w:rsidP="004E05B4">
      <w:pPr>
        <w:pStyle w:val="a6"/>
        <w:tabs>
          <w:tab w:val="left" w:pos="0"/>
        </w:tabs>
        <w:spacing w:after="0" w:line="240" w:lineRule="auto"/>
        <w:ind w:left="0"/>
        <w:jc w:val="both"/>
        <w:rPr>
          <w:rStyle w:val="FontStyle13"/>
          <w:sz w:val="24"/>
          <w:szCs w:val="24"/>
          <w:lang w:val="uk-UA"/>
        </w:rPr>
      </w:pPr>
      <w:r w:rsidRPr="004E05B4">
        <w:rPr>
          <w:rStyle w:val="FontStyle13"/>
          <w:sz w:val="24"/>
          <w:szCs w:val="24"/>
          <w:lang w:val="uk-UA"/>
        </w:rPr>
        <w:t xml:space="preserve">- предмети, матеріали, обладнання та інвентар; </w:t>
      </w:r>
    </w:p>
    <w:p w:rsidR="004E05B4" w:rsidRPr="004E05B4" w:rsidRDefault="004E05B4" w:rsidP="004E05B4">
      <w:pPr>
        <w:pStyle w:val="a6"/>
        <w:tabs>
          <w:tab w:val="left" w:pos="0"/>
        </w:tabs>
        <w:spacing w:after="0" w:line="240" w:lineRule="auto"/>
        <w:ind w:left="0"/>
        <w:jc w:val="both"/>
        <w:rPr>
          <w:rStyle w:val="FontStyle13"/>
          <w:sz w:val="24"/>
          <w:szCs w:val="24"/>
          <w:lang w:val="uk-UA"/>
        </w:rPr>
      </w:pPr>
      <w:r w:rsidRPr="004E05B4">
        <w:rPr>
          <w:rStyle w:val="FontStyle13"/>
          <w:sz w:val="24"/>
          <w:szCs w:val="24"/>
          <w:lang w:val="uk-UA"/>
        </w:rPr>
        <w:t>- оплата праці, податки та збори;</w:t>
      </w:r>
    </w:p>
    <w:p w:rsidR="004E05B4" w:rsidRPr="004E05B4" w:rsidRDefault="004E05B4" w:rsidP="004E05B4">
      <w:pPr>
        <w:pStyle w:val="a6"/>
        <w:tabs>
          <w:tab w:val="left" w:pos="0"/>
        </w:tabs>
        <w:spacing w:after="0" w:line="240" w:lineRule="auto"/>
        <w:ind w:left="0"/>
        <w:jc w:val="both"/>
        <w:rPr>
          <w:rStyle w:val="FontStyle13"/>
          <w:sz w:val="24"/>
          <w:szCs w:val="24"/>
          <w:lang w:val="uk-UA"/>
        </w:rPr>
      </w:pPr>
      <w:r w:rsidRPr="004E05B4">
        <w:rPr>
          <w:rStyle w:val="FontStyle13"/>
          <w:sz w:val="24"/>
          <w:szCs w:val="24"/>
          <w:lang w:val="uk-UA"/>
        </w:rPr>
        <w:t>- оплата послуг (крім комунальних);</w:t>
      </w:r>
    </w:p>
    <w:p w:rsidR="004E05B4" w:rsidRPr="004E05B4" w:rsidRDefault="004E05B4" w:rsidP="004E05B4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E05B4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4E05B4">
        <w:rPr>
          <w:rFonts w:ascii="Times New Roman" w:hAnsi="Times New Roman"/>
          <w:iCs/>
          <w:color w:val="000000"/>
          <w:sz w:val="24"/>
          <w:szCs w:val="24"/>
          <w:lang w:val="uk-UA"/>
        </w:rPr>
        <w:t>п</w:t>
      </w:r>
      <w:proofErr w:type="spellStart"/>
      <w:r w:rsidRPr="004E05B4">
        <w:rPr>
          <w:rFonts w:ascii="Times New Roman" w:hAnsi="Times New Roman"/>
          <w:sz w:val="24"/>
          <w:szCs w:val="24"/>
        </w:rPr>
        <w:t>ридбання</w:t>
      </w:r>
      <w:proofErr w:type="spellEnd"/>
      <w:r w:rsidRPr="004E05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5B4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4E05B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4E05B4">
        <w:rPr>
          <w:rFonts w:ascii="Times New Roman" w:hAnsi="Times New Roman"/>
          <w:sz w:val="24"/>
          <w:szCs w:val="24"/>
        </w:rPr>
        <w:t>предметів</w:t>
      </w:r>
      <w:proofErr w:type="spellEnd"/>
      <w:r w:rsidRPr="004E05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5B4">
        <w:rPr>
          <w:rFonts w:ascii="Times New Roman" w:hAnsi="Times New Roman"/>
          <w:sz w:val="24"/>
          <w:szCs w:val="24"/>
        </w:rPr>
        <w:t>довгострокового</w:t>
      </w:r>
      <w:proofErr w:type="spellEnd"/>
      <w:r w:rsidRPr="004E05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5B4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4E05B4">
        <w:rPr>
          <w:rFonts w:ascii="Times New Roman" w:hAnsi="Times New Roman"/>
          <w:color w:val="000000"/>
          <w:sz w:val="24"/>
          <w:szCs w:val="24"/>
        </w:rPr>
        <w:t>;</w:t>
      </w:r>
    </w:p>
    <w:p w:rsidR="004E05B4" w:rsidRPr="004E05B4" w:rsidRDefault="004E05B4" w:rsidP="004E05B4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E05B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E05B4"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proofErr w:type="spellStart"/>
      <w:r w:rsidRPr="004E05B4">
        <w:rPr>
          <w:rFonts w:ascii="Times New Roman" w:hAnsi="Times New Roman"/>
          <w:sz w:val="24"/>
          <w:szCs w:val="24"/>
        </w:rPr>
        <w:t>апітальне</w:t>
      </w:r>
      <w:proofErr w:type="spellEnd"/>
      <w:r w:rsidRPr="004E05B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E05B4">
        <w:rPr>
          <w:rFonts w:ascii="Times New Roman" w:hAnsi="Times New Roman"/>
          <w:sz w:val="24"/>
          <w:szCs w:val="24"/>
        </w:rPr>
        <w:t>будівництво</w:t>
      </w:r>
      <w:proofErr w:type="spellEnd"/>
      <w:r w:rsidRPr="004E05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05B4">
        <w:rPr>
          <w:rFonts w:ascii="Times New Roman" w:hAnsi="Times New Roman"/>
          <w:sz w:val="24"/>
          <w:szCs w:val="24"/>
        </w:rPr>
        <w:t>придбання</w:t>
      </w:r>
      <w:proofErr w:type="spellEnd"/>
      <w:r w:rsidRPr="004E05B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E05B4">
        <w:rPr>
          <w:rFonts w:ascii="Times New Roman" w:hAnsi="Times New Roman"/>
          <w:sz w:val="24"/>
          <w:szCs w:val="24"/>
        </w:rPr>
        <w:t>інших</w:t>
      </w:r>
      <w:proofErr w:type="spellEnd"/>
      <w:r w:rsidRPr="004E05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5B4">
        <w:rPr>
          <w:rFonts w:ascii="Times New Roman" w:hAnsi="Times New Roman"/>
          <w:sz w:val="24"/>
          <w:szCs w:val="24"/>
        </w:rPr>
        <w:t>об’єкті</w:t>
      </w:r>
      <w:proofErr w:type="gramStart"/>
      <w:r w:rsidRPr="004E05B4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4E05B4">
        <w:rPr>
          <w:rFonts w:ascii="Times New Roman" w:hAnsi="Times New Roman"/>
          <w:sz w:val="24"/>
          <w:szCs w:val="24"/>
        </w:rPr>
        <w:t>;</w:t>
      </w:r>
    </w:p>
    <w:p w:rsidR="004E05B4" w:rsidRPr="004E05B4" w:rsidRDefault="004E05B4" w:rsidP="004E05B4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E05B4">
        <w:rPr>
          <w:rFonts w:ascii="Times New Roman" w:hAnsi="Times New Roman"/>
          <w:sz w:val="24"/>
          <w:szCs w:val="24"/>
          <w:lang w:val="uk-UA"/>
        </w:rPr>
        <w:t>- капітальний ремонт інших об`єктів;</w:t>
      </w:r>
    </w:p>
    <w:p w:rsidR="004E05B4" w:rsidRPr="004E05B4" w:rsidRDefault="004E05B4" w:rsidP="004E05B4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4E05B4">
        <w:rPr>
          <w:rFonts w:ascii="Times New Roman" w:hAnsi="Times New Roman"/>
          <w:sz w:val="24"/>
          <w:szCs w:val="24"/>
        </w:rPr>
        <w:t xml:space="preserve">- </w:t>
      </w:r>
      <w:r w:rsidRPr="004E05B4">
        <w:rPr>
          <w:rFonts w:ascii="Times New Roman" w:hAnsi="Times New Roman"/>
          <w:sz w:val="24"/>
          <w:szCs w:val="24"/>
          <w:lang w:val="uk-UA"/>
        </w:rPr>
        <w:t>р</w:t>
      </w:r>
      <w:proofErr w:type="spellStart"/>
      <w:r w:rsidRPr="004E05B4">
        <w:rPr>
          <w:rFonts w:ascii="Times New Roman" w:hAnsi="Times New Roman"/>
          <w:sz w:val="24"/>
          <w:szCs w:val="24"/>
        </w:rPr>
        <w:t>еконструкція</w:t>
      </w:r>
      <w:proofErr w:type="spellEnd"/>
      <w:r w:rsidRPr="004E05B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E05B4">
        <w:rPr>
          <w:rFonts w:ascii="Times New Roman" w:hAnsi="Times New Roman"/>
          <w:sz w:val="24"/>
          <w:szCs w:val="24"/>
        </w:rPr>
        <w:t>реставрація</w:t>
      </w:r>
      <w:proofErr w:type="spellEnd"/>
      <w:r w:rsidRPr="004E05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5B4">
        <w:rPr>
          <w:rFonts w:ascii="Times New Roman" w:hAnsi="Times New Roman"/>
          <w:sz w:val="24"/>
          <w:szCs w:val="24"/>
        </w:rPr>
        <w:t>інших</w:t>
      </w:r>
      <w:proofErr w:type="spellEnd"/>
      <w:r w:rsidRPr="004E05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5B4">
        <w:rPr>
          <w:rFonts w:ascii="Times New Roman" w:hAnsi="Times New Roman"/>
          <w:sz w:val="24"/>
          <w:szCs w:val="24"/>
        </w:rPr>
        <w:t>об’єкті</w:t>
      </w:r>
      <w:proofErr w:type="gramStart"/>
      <w:r w:rsidRPr="004E05B4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4E05B4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4E05B4" w:rsidRPr="004E05B4" w:rsidRDefault="004E05B4" w:rsidP="004E05B4">
      <w:pPr>
        <w:tabs>
          <w:tab w:val="left" w:pos="0"/>
        </w:tabs>
        <w:contextualSpacing/>
        <w:jc w:val="both"/>
        <w:rPr>
          <w:iCs/>
          <w:color w:val="000000"/>
        </w:rPr>
      </w:pPr>
    </w:p>
    <w:p w:rsidR="004E05B4" w:rsidRPr="004E05B4" w:rsidRDefault="004E05B4" w:rsidP="004E05B4">
      <w:pPr>
        <w:numPr>
          <w:ilvl w:val="0"/>
          <w:numId w:val="2"/>
        </w:numPr>
        <w:tabs>
          <w:tab w:val="left" w:pos="0"/>
        </w:tabs>
        <w:ind w:left="0" w:firstLine="456"/>
        <w:contextualSpacing/>
        <w:jc w:val="both"/>
        <w:rPr>
          <w:rStyle w:val="FontStyle13"/>
          <w:sz w:val="24"/>
          <w:szCs w:val="24"/>
          <w:lang w:eastAsia="uk-UA"/>
        </w:rPr>
      </w:pPr>
      <w:r w:rsidRPr="004E05B4">
        <w:t xml:space="preserve">Одержувачі бюджетних коштів </w:t>
      </w:r>
      <w:r w:rsidRPr="004E05B4">
        <w:rPr>
          <w:rStyle w:val="FontStyle13"/>
          <w:sz w:val="24"/>
          <w:szCs w:val="24"/>
          <w:lang w:eastAsia="uk-UA"/>
        </w:rPr>
        <w:t xml:space="preserve">здійснюють оплату видатків на виконання заходів після укладання відповідних договорів та підписання документів про придбані товари, одержані послуги та виконані роботи. </w:t>
      </w:r>
    </w:p>
    <w:p w:rsidR="004E05B4" w:rsidRPr="004E05B4" w:rsidRDefault="004E05B4" w:rsidP="004E05B4">
      <w:pPr>
        <w:pStyle w:val="rvps6"/>
        <w:ind w:firstLine="426"/>
        <w:jc w:val="both"/>
        <w:rPr>
          <w:lang w:val="uk-UA"/>
        </w:rPr>
      </w:pPr>
      <w:r w:rsidRPr="004E05B4">
        <w:rPr>
          <w:rStyle w:val="FontStyle13"/>
          <w:sz w:val="24"/>
          <w:szCs w:val="24"/>
          <w:lang w:val="uk-UA" w:eastAsia="uk-UA"/>
        </w:rPr>
        <w:t xml:space="preserve">4. </w:t>
      </w:r>
      <w:r w:rsidRPr="004E05B4">
        <w:rPr>
          <w:lang w:val="uk-UA"/>
        </w:rPr>
        <w:t xml:space="preserve">Одержувачі бюджетних коштів у договорах про закупівлю товарів, робіт і послуг за бюджетні кошти можуть передбачати попередню оплату відповідно до Постанови </w:t>
      </w:r>
      <w:r w:rsidRPr="004E05B4">
        <w:rPr>
          <w:lang w:val="uk-UA"/>
        </w:rPr>
        <w:lastRenderedPageBreak/>
        <w:t xml:space="preserve">Кабінету Міністрів України </w:t>
      </w:r>
      <w:r w:rsidRPr="004E05B4">
        <w:rPr>
          <w:rStyle w:val="rvts9"/>
          <w:lang w:val="uk-UA"/>
        </w:rPr>
        <w:t>від 23 квітня 2014 р. № 117 «</w:t>
      </w:r>
      <w:r w:rsidRPr="004E05B4">
        <w:rPr>
          <w:rStyle w:val="rvts23"/>
          <w:lang w:val="uk-UA"/>
        </w:rPr>
        <w:t xml:space="preserve">Про здійснення попередньої оплати товарів, робіт і послуг, що </w:t>
      </w:r>
      <w:proofErr w:type="spellStart"/>
      <w:r w:rsidRPr="004E05B4">
        <w:rPr>
          <w:rStyle w:val="rvts23"/>
          <w:lang w:val="uk-UA"/>
        </w:rPr>
        <w:t>закуповуються</w:t>
      </w:r>
      <w:proofErr w:type="spellEnd"/>
      <w:r w:rsidRPr="004E05B4">
        <w:rPr>
          <w:rStyle w:val="rvts23"/>
          <w:lang w:val="uk-UA"/>
        </w:rPr>
        <w:t xml:space="preserve"> за бюджетні кошти» (зі змінами).</w:t>
      </w:r>
    </w:p>
    <w:p w:rsidR="004E05B4" w:rsidRPr="004E05B4" w:rsidRDefault="004E05B4" w:rsidP="004E05B4">
      <w:pPr>
        <w:ind w:firstLine="456"/>
        <w:jc w:val="both"/>
      </w:pPr>
      <w:r w:rsidRPr="004E05B4">
        <w:t xml:space="preserve">5. Обсяг видатків встановлюється рішенням Хмільницької міської </w:t>
      </w:r>
      <w:r w:rsidRPr="004E05B4">
        <w:rPr>
          <w:rFonts w:eastAsia="Calibri"/>
        </w:rPr>
        <w:t>ради</w:t>
      </w:r>
      <w:r w:rsidRPr="004E05B4">
        <w:t xml:space="preserve"> про бюджет на відповідний рік.</w:t>
      </w:r>
    </w:p>
    <w:p w:rsidR="004E05B4" w:rsidRPr="004E05B4" w:rsidRDefault="004E05B4" w:rsidP="004E05B4">
      <w:pPr>
        <w:ind w:firstLine="456"/>
        <w:jc w:val="both"/>
      </w:pPr>
    </w:p>
    <w:p w:rsidR="004E05B4" w:rsidRPr="004E05B4" w:rsidRDefault="004E05B4" w:rsidP="004E05B4">
      <w:pPr>
        <w:ind w:firstLine="456"/>
        <w:jc w:val="both"/>
      </w:pPr>
    </w:p>
    <w:p w:rsidR="004E05B4" w:rsidRPr="004E05B4" w:rsidRDefault="004E05B4" w:rsidP="004E05B4">
      <w:pPr>
        <w:ind w:firstLine="456"/>
        <w:jc w:val="both"/>
      </w:pPr>
    </w:p>
    <w:p w:rsidR="004E05B4" w:rsidRPr="004E05B4" w:rsidRDefault="004E05B4" w:rsidP="004E05B4">
      <w:pPr>
        <w:tabs>
          <w:tab w:val="left" w:pos="0"/>
        </w:tabs>
        <w:ind w:firstLine="426"/>
        <w:jc w:val="center"/>
        <w:rPr>
          <w:b/>
        </w:rPr>
      </w:pPr>
      <w:r w:rsidRPr="004E05B4">
        <w:rPr>
          <w:b/>
        </w:rPr>
        <w:t>ІV. Порядок використання бюджетних коштів, передбачених на виконання заходу Програми пункту 5.1., визначеного пунктом 3 розділу І цього Порядку</w:t>
      </w:r>
    </w:p>
    <w:p w:rsidR="004E05B4" w:rsidRPr="004E05B4" w:rsidRDefault="004E05B4" w:rsidP="004E05B4">
      <w:pPr>
        <w:tabs>
          <w:tab w:val="left" w:pos="0"/>
        </w:tabs>
        <w:ind w:firstLine="426"/>
        <w:jc w:val="center"/>
        <w:rPr>
          <w:b/>
        </w:rPr>
      </w:pPr>
    </w:p>
    <w:p w:rsidR="004E05B4" w:rsidRPr="004E05B4" w:rsidRDefault="004E05B4" w:rsidP="004E05B4">
      <w:pPr>
        <w:numPr>
          <w:ilvl w:val="0"/>
          <w:numId w:val="4"/>
        </w:numPr>
        <w:tabs>
          <w:tab w:val="left" w:pos="0"/>
          <w:tab w:val="left" w:pos="993"/>
        </w:tabs>
        <w:spacing w:after="200"/>
        <w:ind w:left="0" w:firstLine="426"/>
        <w:jc w:val="both"/>
      </w:pPr>
      <w:r w:rsidRPr="004E05B4">
        <w:t xml:space="preserve">Використання бюджетних коштів, передбачених Програмою та визначених пунктом 3 розділу І цього Порядку, здійснюється головним розпорядником коштів відповідно до кошторису на відповідний рік та рішення виконавчого комітету Хмільницької міської ради «Про результати конкурсу на кращий благоустрій «Хмільник – наш дім». </w:t>
      </w:r>
    </w:p>
    <w:p w:rsidR="004E05B4" w:rsidRPr="004E05B4" w:rsidRDefault="004E05B4" w:rsidP="004E05B4">
      <w:pPr>
        <w:numPr>
          <w:ilvl w:val="0"/>
          <w:numId w:val="4"/>
        </w:numPr>
        <w:tabs>
          <w:tab w:val="left" w:pos="0"/>
          <w:tab w:val="left" w:pos="993"/>
        </w:tabs>
        <w:spacing w:after="200"/>
        <w:ind w:left="0" w:firstLine="426"/>
        <w:jc w:val="both"/>
      </w:pPr>
      <w:r w:rsidRPr="004E05B4">
        <w:t>Переможцям конкурсу, відповідно до рішення виконавчого комітету Хмільницької міської ради «Про результати конкурсу на кращий благоустрій «Хмільник – наш дім», подати до відділу бухгалтерського обліку міської ради  необхідні підтверджувальні документи для отримання грошової винагороди (копію паспорта, копію картки платника податків, витяг з ЄДР для фізичної особи-підприємця, банківські реквізити).</w:t>
      </w:r>
    </w:p>
    <w:p w:rsidR="004E05B4" w:rsidRPr="004E05B4" w:rsidRDefault="004E05B4" w:rsidP="004E05B4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E05B4">
        <w:rPr>
          <w:rFonts w:ascii="Times New Roman" w:hAnsi="Times New Roman"/>
          <w:sz w:val="24"/>
          <w:szCs w:val="24"/>
          <w:lang w:val="uk-UA"/>
        </w:rPr>
        <w:t>Головний розпорядник коштів перераховує грошові винагороди за мінусом податків на поточні рахунки переможців конкурсу у розмірах, визначених рішенням виконавчого комітету Хмільницької об’єднаної територіальної громади «Про результати конкурсу на кращий благоустрій «Хмільник – наш дім».</w:t>
      </w:r>
    </w:p>
    <w:p w:rsidR="004E05B4" w:rsidRPr="004E05B4" w:rsidRDefault="004E05B4" w:rsidP="004E05B4">
      <w:pPr>
        <w:numPr>
          <w:ilvl w:val="0"/>
          <w:numId w:val="4"/>
        </w:numPr>
        <w:ind w:left="0" w:firstLine="426"/>
        <w:jc w:val="both"/>
      </w:pPr>
      <w:r w:rsidRPr="004E05B4">
        <w:t>Переможцям конкурсу використати кошти на благоустрій відповідних територій та прозвітувати про їх використання протягом першого півріччя року, наступного за звітним, на засіданні виконавчого комітету міської ради.</w:t>
      </w:r>
    </w:p>
    <w:p w:rsidR="004E05B4" w:rsidRPr="004E05B4" w:rsidRDefault="004E05B4" w:rsidP="004E05B4">
      <w:pPr>
        <w:jc w:val="both"/>
      </w:pPr>
    </w:p>
    <w:p w:rsidR="004E05B4" w:rsidRPr="004E05B4" w:rsidRDefault="004E05B4" w:rsidP="004E05B4">
      <w:pPr>
        <w:tabs>
          <w:tab w:val="left" w:pos="0"/>
        </w:tabs>
        <w:ind w:firstLine="426"/>
        <w:jc w:val="center"/>
        <w:rPr>
          <w:b/>
        </w:rPr>
      </w:pPr>
    </w:p>
    <w:p w:rsidR="004E05B4" w:rsidRPr="004E05B4" w:rsidRDefault="004E05B4" w:rsidP="004E05B4">
      <w:pPr>
        <w:tabs>
          <w:tab w:val="left" w:pos="0"/>
        </w:tabs>
        <w:ind w:firstLine="426"/>
        <w:jc w:val="center"/>
        <w:rPr>
          <w:b/>
        </w:rPr>
      </w:pPr>
      <w:r w:rsidRPr="004E05B4">
        <w:rPr>
          <w:b/>
        </w:rPr>
        <w:t>V. Порядок використання бюджетних коштів, передбачених на виконання заходу Програми пункту 10.1., визначеного пунктом 3 розділу І цього Порядку</w:t>
      </w:r>
    </w:p>
    <w:p w:rsidR="004E05B4" w:rsidRPr="004E05B4" w:rsidRDefault="004E05B4" w:rsidP="004E05B4">
      <w:pPr>
        <w:tabs>
          <w:tab w:val="left" w:pos="0"/>
        </w:tabs>
        <w:ind w:firstLine="426"/>
        <w:jc w:val="center"/>
        <w:rPr>
          <w:b/>
        </w:rPr>
      </w:pPr>
    </w:p>
    <w:p w:rsidR="004E05B4" w:rsidRPr="004E05B4" w:rsidRDefault="004E05B4" w:rsidP="004E05B4">
      <w:pPr>
        <w:numPr>
          <w:ilvl w:val="0"/>
          <w:numId w:val="7"/>
        </w:numPr>
        <w:tabs>
          <w:tab w:val="clear" w:pos="720"/>
          <w:tab w:val="left" w:pos="0"/>
          <w:tab w:val="num" w:pos="57"/>
        </w:tabs>
        <w:ind w:left="0" w:firstLine="456"/>
        <w:jc w:val="both"/>
      </w:pPr>
      <w:r w:rsidRPr="004E05B4">
        <w:t xml:space="preserve">Використання бюджетних коштів на виконання заходів, передбачених Програмою та визначених пунктом 3 розділу І цього Порядку, здійснюється головним розпорядником коштів відповідно до кошторису на відповідний рік. </w:t>
      </w:r>
    </w:p>
    <w:p w:rsidR="004E05B4" w:rsidRPr="004E05B4" w:rsidRDefault="004E05B4" w:rsidP="004E05B4">
      <w:pPr>
        <w:pStyle w:val="Style5"/>
        <w:widowControl/>
        <w:numPr>
          <w:ilvl w:val="0"/>
          <w:numId w:val="3"/>
        </w:numPr>
        <w:tabs>
          <w:tab w:val="num" w:pos="57"/>
        </w:tabs>
        <w:spacing w:before="206" w:line="240" w:lineRule="auto"/>
        <w:ind w:left="0" w:firstLine="456"/>
        <w:rPr>
          <w:rStyle w:val="FontStyle13"/>
          <w:sz w:val="24"/>
          <w:szCs w:val="24"/>
          <w:lang w:val="uk-UA" w:eastAsia="uk-UA"/>
        </w:rPr>
      </w:pPr>
      <w:r w:rsidRPr="004E05B4">
        <w:rPr>
          <w:lang w:val="uk-UA"/>
        </w:rPr>
        <w:t>Головний розпорядник</w:t>
      </w:r>
      <w:r w:rsidRPr="004E05B4">
        <w:rPr>
          <w:rStyle w:val="FontStyle13"/>
          <w:sz w:val="24"/>
          <w:szCs w:val="24"/>
          <w:lang w:val="uk-UA" w:eastAsia="uk-UA"/>
        </w:rPr>
        <w:t xml:space="preserve"> коштів здійснює видатки за видами витрат:</w:t>
      </w:r>
    </w:p>
    <w:p w:rsidR="004E05B4" w:rsidRPr="004E05B4" w:rsidRDefault="004E05B4" w:rsidP="004E05B4">
      <w:pPr>
        <w:pStyle w:val="Style5"/>
        <w:widowControl/>
        <w:tabs>
          <w:tab w:val="num" w:pos="57"/>
        </w:tabs>
        <w:spacing w:before="206" w:line="240" w:lineRule="auto"/>
        <w:ind w:firstLine="456"/>
        <w:rPr>
          <w:iCs/>
          <w:color w:val="000000"/>
          <w:lang w:val="uk-UA"/>
        </w:rPr>
      </w:pPr>
      <w:r w:rsidRPr="004E05B4">
        <w:rPr>
          <w:rStyle w:val="FontStyle13"/>
          <w:sz w:val="24"/>
          <w:szCs w:val="24"/>
          <w:lang w:val="uk-UA" w:eastAsia="uk-UA"/>
        </w:rPr>
        <w:t>- о</w:t>
      </w:r>
      <w:r w:rsidRPr="004E05B4">
        <w:rPr>
          <w:lang w:val="uk-UA"/>
        </w:rPr>
        <w:t>плата послуг з д</w:t>
      </w:r>
      <w:proofErr w:type="spellStart"/>
      <w:r w:rsidRPr="004E05B4">
        <w:rPr>
          <w:bCs/>
        </w:rPr>
        <w:t>ослідження</w:t>
      </w:r>
      <w:proofErr w:type="spellEnd"/>
      <w:r w:rsidRPr="004E05B4">
        <w:rPr>
          <w:bCs/>
        </w:rPr>
        <w:t xml:space="preserve"> </w:t>
      </w:r>
      <w:proofErr w:type="spellStart"/>
      <w:r w:rsidRPr="004E05B4">
        <w:rPr>
          <w:bCs/>
        </w:rPr>
        <w:t>мережі</w:t>
      </w:r>
      <w:proofErr w:type="spellEnd"/>
      <w:r w:rsidRPr="004E05B4">
        <w:rPr>
          <w:bCs/>
        </w:rPr>
        <w:t xml:space="preserve"> </w:t>
      </w:r>
      <w:proofErr w:type="spellStart"/>
      <w:r w:rsidRPr="004E05B4">
        <w:rPr>
          <w:bCs/>
        </w:rPr>
        <w:t>автобусних</w:t>
      </w:r>
      <w:proofErr w:type="spellEnd"/>
      <w:r w:rsidRPr="004E05B4">
        <w:rPr>
          <w:bCs/>
        </w:rPr>
        <w:t xml:space="preserve"> </w:t>
      </w:r>
      <w:proofErr w:type="spellStart"/>
      <w:r w:rsidRPr="004E05B4">
        <w:rPr>
          <w:bCs/>
        </w:rPr>
        <w:t>маршрутів</w:t>
      </w:r>
      <w:proofErr w:type="spellEnd"/>
      <w:r w:rsidRPr="004E05B4">
        <w:rPr>
          <w:bCs/>
        </w:rPr>
        <w:t xml:space="preserve">  з метою </w:t>
      </w:r>
      <w:proofErr w:type="spellStart"/>
      <w:r w:rsidRPr="004E05B4">
        <w:rPr>
          <w:bCs/>
        </w:rPr>
        <w:t>визначення</w:t>
      </w:r>
      <w:proofErr w:type="spellEnd"/>
      <w:r w:rsidRPr="004E05B4">
        <w:rPr>
          <w:bCs/>
        </w:rPr>
        <w:t xml:space="preserve"> потреб </w:t>
      </w:r>
      <w:proofErr w:type="spellStart"/>
      <w:r w:rsidRPr="004E05B4">
        <w:rPr>
          <w:bCs/>
        </w:rPr>
        <w:t>населення</w:t>
      </w:r>
      <w:proofErr w:type="spellEnd"/>
      <w:r w:rsidRPr="004E05B4">
        <w:rPr>
          <w:bCs/>
        </w:rPr>
        <w:t xml:space="preserve"> в </w:t>
      </w:r>
      <w:proofErr w:type="spellStart"/>
      <w:r w:rsidRPr="004E05B4">
        <w:rPr>
          <w:bCs/>
        </w:rPr>
        <w:t>пасажирських</w:t>
      </w:r>
      <w:proofErr w:type="spellEnd"/>
      <w:r w:rsidRPr="004E05B4">
        <w:rPr>
          <w:bCs/>
        </w:rPr>
        <w:t xml:space="preserve"> </w:t>
      </w:r>
      <w:proofErr w:type="spellStart"/>
      <w:r w:rsidRPr="004E05B4">
        <w:rPr>
          <w:bCs/>
        </w:rPr>
        <w:t>перевезеннях</w:t>
      </w:r>
      <w:proofErr w:type="spellEnd"/>
      <w:r w:rsidRPr="004E05B4">
        <w:rPr>
          <w:iCs/>
          <w:color w:val="000000"/>
          <w:lang w:val="uk-UA"/>
        </w:rPr>
        <w:t>.</w:t>
      </w:r>
    </w:p>
    <w:p w:rsidR="004E05B4" w:rsidRPr="004E05B4" w:rsidRDefault="004E05B4" w:rsidP="004E05B4">
      <w:pPr>
        <w:pStyle w:val="rvps2"/>
        <w:tabs>
          <w:tab w:val="num" w:pos="57"/>
        </w:tabs>
        <w:ind w:firstLine="456"/>
        <w:jc w:val="both"/>
        <w:rPr>
          <w:rStyle w:val="FontStyle13"/>
          <w:sz w:val="24"/>
          <w:szCs w:val="24"/>
          <w:lang w:val="uk-UA" w:eastAsia="uk-UA"/>
        </w:rPr>
      </w:pPr>
      <w:r w:rsidRPr="004E05B4">
        <w:rPr>
          <w:lang w:val="uk-UA"/>
        </w:rPr>
        <w:t xml:space="preserve">3. Головний розпорядник бюджетних коштів </w:t>
      </w:r>
      <w:r w:rsidRPr="004E05B4">
        <w:rPr>
          <w:rStyle w:val="FontStyle13"/>
          <w:sz w:val="24"/>
          <w:szCs w:val="24"/>
          <w:lang w:val="uk-UA" w:eastAsia="uk-UA"/>
        </w:rPr>
        <w:t xml:space="preserve">здійснює оплату видатків на виконання заходу після укладання відповідних угод та підписання документів про отримані послуги. </w:t>
      </w:r>
    </w:p>
    <w:p w:rsidR="004E05B4" w:rsidRPr="004E05B4" w:rsidRDefault="004E05B4" w:rsidP="004E05B4">
      <w:pPr>
        <w:pStyle w:val="Style5"/>
        <w:widowControl/>
        <w:tabs>
          <w:tab w:val="num" w:pos="57"/>
          <w:tab w:val="left" w:pos="360"/>
        </w:tabs>
        <w:spacing w:before="206" w:line="240" w:lineRule="auto"/>
        <w:ind w:firstLine="456"/>
        <w:rPr>
          <w:rStyle w:val="rvts23"/>
          <w:lang w:val="uk-UA"/>
        </w:rPr>
      </w:pPr>
      <w:r w:rsidRPr="004E05B4">
        <w:rPr>
          <w:rStyle w:val="FontStyle13"/>
          <w:sz w:val="24"/>
          <w:szCs w:val="24"/>
          <w:lang w:val="uk-UA" w:eastAsia="uk-UA"/>
        </w:rPr>
        <w:t xml:space="preserve">4. </w:t>
      </w:r>
      <w:r w:rsidRPr="004E05B4">
        <w:rPr>
          <w:lang w:val="uk-UA"/>
        </w:rPr>
        <w:t xml:space="preserve">Головний розпорядник бюджетних коштів у договорах про закупівлю послуг за бюджетні кошти може передбачати попередню оплату відповідно до Постанови Кабінету Міністрів України </w:t>
      </w:r>
      <w:r w:rsidRPr="004E05B4">
        <w:rPr>
          <w:rStyle w:val="rvts9"/>
          <w:lang w:val="uk-UA"/>
        </w:rPr>
        <w:t>від 23 квітня 2014 р. № 117 «</w:t>
      </w:r>
      <w:r w:rsidRPr="004E05B4">
        <w:rPr>
          <w:rStyle w:val="rvts23"/>
          <w:lang w:val="uk-UA"/>
        </w:rPr>
        <w:t xml:space="preserve">Про здійснення попередньої оплати товарів, робіт і послуг, що </w:t>
      </w:r>
      <w:proofErr w:type="spellStart"/>
      <w:r w:rsidRPr="004E05B4">
        <w:rPr>
          <w:rStyle w:val="rvts23"/>
          <w:lang w:val="uk-UA"/>
        </w:rPr>
        <w:t>закуповуються</w:t>
      </w:r>
      <w:proofErr w:type="spellEnd"/>
      <w:r w:rsidRPr="004E05B4">
        <w:rPr>
          <w:rStyle w:val="rvts23"/>
          <w:lang w:val="uk-UA"/>
        </w:rPr>
        <w:t xml:space="preserve"> за бюджетні кошти» (зі змінами).</w:t>
      </w:r>
    </w:p>
    <w:p w:rsidR="004E05B4" w:rsidRPr="004E05B4" w:rsidRDefault="004E05B4" w:rsidP="004E05B4">
      <w:pPr>
        <w:pStyle w:val="Style5"/>
        <w:widowControl/>
        <w:tabs>
          <w:tab w:val="num" w:pos="57"/>
          <w:tab w:val="left" w:pos="360"/>
        </w:tabs>
        <w:spacing w:before="206" w:line="240" w:lineRule="auto"/>
        <w:ind w:firstLine="456"/>
        <w:rPr>
          <w:rStyle w:val="rvts23"/>
          <w:lang w:val="uk-UA"/>
        </w:rPr>
      </w:pPr>
    </w:p>
    <w:p w:rsidR="004E05B4" w:rsidRPr="004E05B4" w:rsidRDefault="004E05B4" w:rsidP="004E05B4">
      <w:pPr>
        <w:tabs>
          <w:tab w:val="left" w:pos="0"/>
          <w:tab w:val="left" w:pos="993"/>
        </w:tabs>
        <w:spacing w:after="200"/>
        <w:ind w:firstLine="426"/>
        <w:jc w:val="center"/>
        <w:rPr>
          <w:b/>
        </w:rPr>
      </w:pPr>
      <w:r w:rsidRPr="004E05B4">
        <w:rPr>
          <w:b/>
        </w:rPr>
        <w:t>VІ. Вимоги щодо використання бюджетних коштів</w:t>
      </w:r>
    </w:p>
    <w:p w:rsidR="004E05B4" w:rsidRPr="004E05B4" w:rsidRDefault="004E05B4" w:rsidP="004E05B4">
      <w:pPr>
        <w:pStyle w:val="Style5"/>
        <w:widowControl/>
        <w:numPr>
          <w:ilvl w:val="0"/>
          <w:numId w:val="5"/>
        </w:numPr>
        <w:tabs>
          <w:tab w:val="left" w:pos="360"/>
        </w:tabs>
        <w:spacing w:before="206" w:line="240" w:lineRule="auto"/>
        <w:ind w:left="0" w:firstLine="426"/>
        <w:rPr>
          <w:lang w:val="uk-UA" w:eastAsia="uk-UA"/>
        </w:rPr>
      </w:pPr>
      <w:r w:rsidRPr="004E05B4">
        <w:rPr>
          <w:lang w:val="uk-UA"/>
        </w:rPr>
        <w:t>Головні розпорядники та одержувачі бюджетних коштів у процесі виконання Програми забезпечують цільове та ефективне використання бюджетних коштів протягом усього строку реалізації Програми у межах визначених бюджетних призначень та на підставі кошторису,  плану асигнувань та плану використання на відповідний рік.</w:t>
      </w:r>
    </w:p>
    <w:p w:rsidR="004E05B4" w:rsidRPr="004E05B4" w:rsidRDefault="004E05B4" w:rsidP="004E05B4">
      <w:pPr>
        <w:pStyle w:val="Style5"/>
        <w:widowControl/>
        <w:numPr>
          <w:ilvl w:val="0"/>
          <w:numId w:val="5"/>
        </w:numPr>
        <w:tabs>
          <w:tab w:val="left" w:pos="360"/>
        </w:tabs>
        <w:spacing w:before="206" w:line="240" w:lineRule="auto"/>
        <w:ind w:left="0" w:firstLine="426"/>
        <w:rPr>
          <w:lang w:val="uk-UA" w:eastAsia="uk-UA"/>
        </w:rPr>
      </w:pPr>
      <w:r w:rsidRPr="004E05B4">
        <w:rPr>
          <w:lang w:val="uk-UA"/>
        </w:rPr>
        <w:t xml:space="preserve">Головні розпорядники та одержувачі бюджетних коштів </w:t>
      </w:r>
      <w:r w:rsidRPr="004E05B4">
        <w:rPr>
          <w:rStyle w:val="FontStyle13"/>
          <w:sz w:val="24"/>
          <w:szCs w:val="24"/>
          <w:lang w:val="uk-UA" w:eastAsia="uk-UA"/>
        </w:rPr>
        <w:t xml:space="preserve">проводять </w:t>
      </w:r>
      <w:r w:rsidRPr="004E05B4">
        <w:rPr>
          <w:lang w:val="uk-UA"/>
        </w:rPr>
        <w:t xml:space="preserve">закупівлю товарів (робіт, послуг) на виконання заходів міської Програми з урахуванням норм чинного законодавства у сфері публічних закупівель та рішення виконавчого комітету Хмільницької міської </w:t>
      </w:r>
      <w:r w:rsidRPr="004E05B4">
        <w:rPr>
          <w:rFonts w:eastAsia="Calibri"/>
          <w:lang w:val="uk-UA"/>
        </w:rPr>
        <w:t>об’єднаної територіальної громади</w:t>
      </w:r>
      <w:r w:rsidRPr="004E05B4">
        <w:rPr>
          <w:lang w:val="uk-UA"/>
        </w:rPr>
        <w:t xml:space="preserve"> від 21.04.2016 р. №181 «Про впровадження електронних закупівель» (зі змінами).</w:t>
      </w:r>
    </w:p>
    <w:p w:rsidR="004E05B4" w:rsidRPr="004E05B4" w:rsidRDefault="004E05B4" w:rsidP="004E05B4">
      <w:pPr>
        <w:pStyle w:val="Style5"/>
        <w:widowControl/>
        <w:numPr>
          <w:ilvl w:val="0"/>
          <w:numId w:val="5"/>
        </w:numPr>
        <w:tabs>
          <w:tab w:val="left" w:pos="360"/>
        </w:tabs>
        <w:spacing w:before="206" w:line="240" w:lineRule="auto"/>
        <w:ind w:left="0" w:firstLine="426"/>
        <w:rPr>
          <w:lang w:val="uk-UA" w:eastAsia="uk-UA"/>
        </w:rPr>
      </w:pPr>
      <w:r w:rsidRPr="004E05B4">
        <w:rPr>
          <w:lang w:val="uk-UA"/>
        </w:rPr>
        <w:t xml:space="preserve"> Фінансування видатків з місцевого бюджету Хмільницької міської об’єднаної територіальної громади здійснюється відповідно до Порядку казначейського обслуговування місцевих бюджетів, затвердженого наказом Міністерства  фінансів України від 23 серпня 2012 року №938 (зі змінами), Порядку реєстрації та обліку зобов'язань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від 02.03.2012 р. № 309 (зі змінами) та Порядку фінансування головних розпорядників, </w:t>
      </w:r>
      <w:proofErr w:type="spellStart"/>
      <w:r w:rsidRPr="004E05B4">
        <w:rPr>
          <w:lang w:val="uk-UA"/>
        </w:rPr>
        <w:t>розпорядників</w:t>
      </w:r>
      <w:proofErr w:type="spellEnd"/>
      <w:r w:rsidRPr="004E05B4">
        <w:rPr>
          <w:lang w:val="uk-UA"/>
        </w:rPr>
        <w:t xml:space="preserve"> та одержувачів коштів міського бюджету, затвердженого рішенням виконавчого комітету Хмільницької міської </w:t>
      </w:r>
      <w:r w:rsidRPr="004E05B4">
        <w:rPr>
          <w:rFonts w:eastAsia="Calibri"/>
          <w:lang w:val="uk-UA"/>
        </w:rPr>
        <w:t>об’єднаної територіальної громади</w:t>
      </w:r>
      <w:r w:rsidRPr="004E05B4">
        <w:rPr>
          <w:lang w:val="uk-UA"/>
        </w:rPr>
        <w:t xml:space="preserve"> від 26.04.2017 р. №166.</w:t>
      </w:r>
    </w:p>
    <w:p w:rsidR="004E05B4" w:rsidRPr="004E05B4" w:rsidRDefault="004E05B4" w:rsidP="004E05B4">
      <w:pPr>
        <w:pStyle w:val="Style5"/>
        <w:widowControl/>
        <w:numPr>
          <w:ilvl w:val="0"/>
          <w:numId w:val="5"/>
        </w:numPr>
        <w:tabs>
          <w:tab w:val="left" w:pos="360"/>
        </w:tabs>
        <w:spacing w:before="206" w:line="240" w:lineRule="auto"/>
        <w:ind w:left="0" w:firstLine="426"/>
        <w:rPr>
          <w:lang w:val="uk-UA" w:eastAsia="uk-UA"/>
        </w:rPr>
      </w:pPr>
      <w:r w:rsidRPr="004E05B4">
        <w:rPr>
          <w:rStyle w:val="FontStyle13"/>
          <w:sz w:val="24"/>
          <w:szCs w:val="24"/>
          <w:lang w:val="uk-UA" w:eastAsia="uk-UA"/>
        </w:rPr>
        <w:t>Операції, пов'язані з використанням бюджетних коштів, проводяться відповідно до чинного законодавства.</w:t>
      </w:r>
    </w:p>
    <w:p w:rsidR="004E05B4" w:rsidRPr="004E05B4" w:rsidRDefault="004E05B4" w:rsidP="004E05B4">
      <w:pPr>
        <w:pStyle w:val="Style5"/>
        <w:widowControl/>
        <w:numPr>
          <w:ilvl w:val="0"/>
          <w:numId w:val="5"/>
        </w:numPr>
        <w:tabs>
          <w:tab w:val="left" w:pos="360"/>
        </w:tabs>
        <w:spacing w:before="206" w:line="240" w:lineRule="auto"/>
        <w:ind w:left="0" w:firstLine="426"/>
        <w:rPr>
          <w:rStyle w:val="FontStyle13"/>
          <w:sz w:val="24"/>
          <w:szCs w:val="24"/>
          <w:lang w:val="uk-UA" w:eastAsia="uk-UA"/>
        </w:rPr>
      </w:pPr>
      <w:r w:rsidRPr="004E05B4">
        <w:rPr>
          <w:lang w:val="uk-UA"/>
        </w:rPr>
        <w:t>Складання та подання фінансової і бюджетної звітності про використання бюджетних коштів, а також контроль за їх цільовим та ефективним витрачанням здійснюються в установленому законодавством порядку.</w:t>
      </w:r>
    </w:p>
    <w:p w:rsidR="004E05B4" w:rsidRPr="004E05B4" w:rsidRDefault="004E05B4" w:rsidP="004E05B4">
      <w:pPr>
        <w:pStyle w:val="Style5"/>
        <w:widowControl/>
        <w:tabs>
          <w:tab w:val="left" w:pos="605"/>
        </w:tabs>
        <w:spacing w:line="221" w:lineRule="exact"/>
        <w:ind w:firstLine="0"/>
        <w:jc w:val="left"/>
        <w:rPr>
          <w:rStyle w:val="FontStyle13"/>
          <w:sz w:val="24"/>
          <w:szCs w:val="24"/>
          <w:lang w:val="uk-UA"/>
        </w:rPr>
      </w:pPr>
    </w:p>
    <w:p w:rsidR="004E05B4" w:rsidRPr="004E05B4" w:rsidRDefault="004E05B4" w:rsidP="004E05B4">
      <w:pPr>
        <w:pStyle w:val="Style5"/>
        <w:widowControl/>
        <w:tabs>
          <w:tab w:val="left" w:pos="605"/>
        </w:tabs>
        <w:spacing w:line="221" w:lineRule="exact"/>
        <w:ind w:firstLine="0"/>
        <w:jc w:val="left"/>
        <w:rPr>
          <w:rStyle w:val="FontStyle13"/>
          <w:sz w:val="24"/>
          <w:szCs w:val="24"/>
          <w:lang w:val="uk-UA"/>
        </w:rPr>
      </w:pPr>
    </w:p>
    <w:p w:rsidR="004E05B4" w:rsidRPr="004E05B4" w:rsidRDefault="004E05B4" w:rsidP="004E05B4">
      <w:pPr>
        <w:pStyle w:val="Style5"/>
        <w:widowControl/>
        <w:tabs>
          <w:tab w:val="left" w:pos="605"/>
        </w:tabs>
        <w:spacing w:line="221" w:lineRule="exact"/>
        <w:ind w:firstLine="0"/>
        <w:jc w:val="left"/>
        <w:rPr>
          <w:rStyle w:val="FontStyle13"/>
          <w:sz w:val="24"/>
          <w:szCs w:val="24"/>
          <w:lang w:val="uk-UA"/>
        </w:rPr>
      </w:pPr>
    </w:p>
    <w:p w:rsidR="004E05B4" w:rsidRPr="004E05B4" w:rsidRDefault="004E05B4" w:rsidP="004E05B4">
      <w:pPr>
        <w:pStyle w:val="Style5"/>
        <w:widowControl/>
        <w:tabs>
          <w:tab w:val="left" w:pos="605"/>
        </w:tabs>
        <w:spacing w:line="221" w:lineRule="exact"/>
        <w:ind w:firstLine="0"/>
        <w:jc w:val="left"/>
        <w:rPr>
          <w:rStyle w:val="FontStyle13"/>
          <w:sz w:val="24"/>
          <w:szCs w:val="24"/>
          <w:lang w:val="uk-UA"/>
        </w:rPr>
      </w:pPr>
      <w:r w:rsidRPr="004E05B4">
        <w:rPr>
          <w:rStyle w:val="FontStyle13"/>
          <w:sz w:val="24"/>
          <w:szCs w:val="24"/>
          <w:lang w:val="uk-UA"/>
        </w:rPr>
        <w:tab/>
      </w:r>
      <w:r w:rsidRPr="004E05B4">
        <w:rPr>
          <w:rStyle w:val="FontStyle13"/>
          <w:sz w:val="24"/>
          <w:szCs w:val="24"/>
          <w:lang w:val="uk-UA"/>
        </w:rPr>
        <w:tab/>
      </w:r>
    </w:p>
    <w:p w:rsidR="004E05B4" w:rsidRPr="004E05B4" w:rsidRDefault="004E05B4" w:rsidP="004E05B4">
      <w:pPr>
        <w:pStyle w:val="Style5"/>
        <w:widowControl/>
        <w:tabs>
          <w:tab w:val="left" w:pos="605"/>
        </w:tabs>
        <w:spacing w:line="221" w:lineRule="exact"/>
        <w:ind w:firstLine="0"/>
        <w:jc w:val="left"/>
        <w:rPr>
          <w:rStyle w:val="FontStyle13"/>
          <w:sz w:val="24"/>
          <w:szCs w:val="24"/>
          <w:lang w:val="uk-UA"/>
        </w:rPr>
      </w:pPr>
      <w:r w:rsidRPr="004E05B4">
        <w:rPr>
          <w:rStyle w:val="FontStyle13"/>
          <w:sz w:val="24"/>
          <w:szCs w:val="24"/>
          <w:lang w:val="uk-UA"/>
        </w:rPr>
        <w:tab/>
      </w:r>
      <w:r w:rsidRPr="004E05B4">
        <w:rPr>
          <w:rStyle w:val="FontStyle13"/>
          <w:sz w:val="24"/>
          <w:szCs w:val="24"/>
          <w:lang w:val="uk-UA"/>
        </w:rPr>
        <w:tab/>
      </w:r>
      <w:r w:rsidRPr="004E05B4">
        <w:rPr>
          <w:rStyle w:val="FontStyle13"/>
          <w:sz w:val="24"/>
          <w:szCs w:val="24"/>
          <w:lang w:val="uk-UA"/>
        </w:rPr>
        <w:tab/>
        <w:t xml:space="preserve">Секретар міської </w:t>
      </w:r>
      <w:r w:rsidRPr="004E05B4">
        <w:rPr>
          <w:lang w:val="uk-UA"/>
        </w:rPr>
        <w:t>ради</w:t>
      </w:r>
      <w:r w:rsidRPr="004E05B4">
        <w:rPr>
          <w:rStyle w:val="FontStyle13"/>
          <w:sz w:val="24"/>
          <w:szCs w:val="24"/>
          <w:lang w:val="uk-UA"/>
        </w:rPr>
        <w:tab/>
      </w:r>
      <w:r w:rsidRPr="004E05B4">
        <w:rPr>
          <w:rStyle w:val="FontStyle13"/>
          <w:sz w:val="24"/>
          <w:szCs w:val="24"/>
          <w:lang w:val="uk-UA"/>
        </w:rPr>
        <w:tab/>
      </w:r>
      <w:r w:rsidRPr="004E05B4">
        <w:rPr>
          <w:rStyle w:val="FontStyle13"/>
          <w:sz w:val="24"/>
          <w:szCs w:val="24"/>
          <w:lang w:val="uk-UA"/>
        </w:rPr>
        <w:tab/>
      </w:r>
      <w:r w:rsidRPr="004E05B4">
        <w:rPr>
          <w:rStyle w:val="FontStyle13"/>
          <w:sz w:val="24"/>
          <w:szCs w:val="24"/>
          <w:lang w:val="uk-UA"/>
        </w:rPr>
        <w:tab/>
        <w:t>П.В.</w:t>
      </w:r>
      <w:proofErr w:type="spellStart"/>
      <w:r w:rsidRPr="004E05B4">
        <w:rPr>
          <w:rStyle w:val="FontStyle13"/>
          <w:sz w:val="24"/>
          <w:szCs w:val="24"/>
          <w:lang w:val="uk-UA"/>
        </w:rPr>
        <w:t>Крепкий</w:t>
      </w:r>
      <w:proofErr w:type="spellEnd"/>
    </w:p>
    <w:p w:rsidR="004E05B4" w:rsidRPr="007227EB" w:rsidRDefault="004E05B4" w:rsidP="004E05B4">
      <w:pPr>
        <w:pStyle w:val="Style5"/>
        <w:widowControl/>
        <w:tabs>
          <w:tab w:val="left" w:pos="605"/>
        </w:tabs>
        <w:spacing w:line="221" w:lineRule="exact"/>
        <w:ind w:firstLine="0"/>
        <w:jc w:val="left"/>
        <w:rPr>
          <w:rStyle w:val="FontStyle13"/>
          <w:lang w:val="uk-UA"/>
        </w:rPr>
      </w:pPr>
    </w:p>
    <w:p w:rsidR="004E05B4" w:rsidRPr="007227EB" w:rsidRDefault="004E05B4" w:rsidP="004E05B4">
      <w:pPr>
        <w:pStyle w:val="Style5"/>
        <w:widowControl/>
        <w:tabs>
          <w:tab w:val="left" w:pos="605"/>
        </w:tabs>
        <w:spacing w:line="221" w:lineRule="exact"/>
        <w:ind w:firstLine="0"/>
        <w:jc w:val="left"/>
        <w:rPr>
          <w:rStyle w:val="FontStyle13"/>
          <w:lang w:val="uk-UA"/>
        </w:rPr>
      </w:pPr>
    </w:p>
    <w:p w:rsidR="004E05B4" w:rsidRPr="007227EB" w:rsidRDefault="004E05B4" w:rsidP="004E05B4">
      <w:pPr>
        <w:pStyle w:val="Style5"/>
        <w:widowControl/>
        <w:tabs>
          <w:tab w:val="left" w:pos="605"/>
        </w:tabs>
        <w:spacing w:line="221" w:lineRule="exact"/>
        <w:ind w:firstLine="0"/>
        <w:jc w:val="left"/>
        <w:rPr>
          <w:rStyle w:val="FontStyle13"/>
          <w:lang w:val="uk-UA"/>
        </w:rPr>
      </w:pPr>
    </w:p>
    <w:p w:rsidR="004E05B4" w:rsidRPr="007227EB" w:rsidRDefault="004E05B4" w:rsidP="004E05B4">
      <w:pPr>
        <w:pStyle w:val="Style5"/>
        <w:widowControl/>
        <w:tabs>
          <w:tab w:val="left" w:pos="605"/>
        </w:tabs>
        <w:spacing w:line="221" w:lineRule="exact"/>
        <w:ind w:firstLine="0"/>
        <w:jc w:val="left"/>
        <w:rPr>
          <w:rStyle w:val="FontStyle13"/>
          <w:lang w:val="uk-UA"/>
        </w:rPr>
      </w:pPr>
    </w:p>
    <w:p w:rsidR="004E05B4" w:rsidRPr="007227EB" w:rsidRDefault="004E05B4" w:rsidP="004E05B4">
      <w:pPr>
        <w:pStyle w:val="Style5"/>
        <w:widowControl/>
        <w:tabs>
          <w:tab w:val="left" w:pos="605"/>
        </w:tabs>
        <w:spacing w:line="221" w:lineRule="exact"/>
        <w:ind w:firstLine="0"/>
        <w:jc w:val="left"/>
        <w:rPr>
          <w:rStyle w:val="FontStyle13"/>
          <w:lang w:val="uk-UA"/>
        </w:rPr>
      </w:pPr>
    </w:p>
    <w:p w:rsidR="002D7533" w:rsidRPr="004E05B4" w:rsidRDefault="002D7533" w:rsidP="004E05B4"/>
    <w:sectPr w:rsidR="002D7533" w:rsidRPr="004E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95D"/>
    <w:multiLevelType w:val="hybridMultilevel"/>
    <w:tmpl w:val="36C80CB8"/>
    <w:lvl w:ilvl="0" w:tplc="A1D4C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175AA9"/>
    <w:multiLevelType w:val="hybridMultilevel"/>
    <w:tmpl w:val="6E58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4088"/>
    <w:multiLevelType w:val="hybridMultilevel"/>
    <w:tmpl w:val="BE24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40CAB"/>
    <w:multiLevelType w:val="multilevel"/>
    <w:tmpl w:val="43848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DB5262F"/>
    <w:multiLevelType w:val="hybridMultilevel"/>
    <w:tmpl w:val="F0DA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662DF"/>
    <w:multiLevelType w:val="hybridMultilevel"/>
    <w:tmpl w:val="8CFAE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B6085A"/>
    <w:multiLevelType w:val="hybridMultilevel"/>
    <w:tmpl w:val="DC5E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5C"/>
    <w:rsid w:val="002D7533"/>
    <w:rsid w:val="004129B5"/>
    <w:rsid w:val="004E05B4"/>
    <w:rsid w:val="005A605A"/>
    <w:rsid w:val="006C335B"/>
    <w:rsid w:val="00C24D5C"/>
    <w:rsid w:val="00CA1261"/>
    <w:rsid w:val="00D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4129B5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129B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Style5">
    <w:name w:val="Style5"/>
    <w:basedOn w:val="a"/>
    <w:rsid w:val="004129B5"/>
    <w:pPr>
      <w:widowControl w:val="0"/>
      <w:autoSpaceDE w:val="0"/>
      <w:autoSpaceDN w:val="0"/>
      <w:adjustRightInd w:val="0"/>
      <w:spacing w:line="224" w:lineRule="exact"/>
      <w:ind w:firstLine="514"/>
      <w:jc w:val="both"/>
    </w:pPr>
    <w:rPr>
      <w:lang w:val="ru-RU"/>
    </w:rPr>
  </w:style>
  <w:style w:type="character" w:customStyle="1" w:styleId="FontStyle13">
    <w:name w:val="Font Style13"/>
    <w:rsid w:val="004129B5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semiHidden/>
    <w:rsid w:val="004129B5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412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4129B5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129B5"/>
  </w:style>
  <w:style w:type="paragraph" w:styleId="a6">
    <w:name w:val="List Paragraph"/>
    <w:basedOn w:val="a"/>
    <w:uiPriority w:val="99"/>
    <w:qFormat/>
    <w:rsid w:val="004129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vts23">
    <w:name w:val="rvts23"/>
    <w:rsid w:val="004E05B4"/>
  </w:style>
  <w:style w:type="paragraph" w:customStyle="1" w:styleId="rvps6">
    <w:name w:val="rvps6"/>
    <w:basedOn w:val="a"/>
    <w:rsid w:val="004E05B4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4E05B4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rsid w:val="004E0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4129B5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129B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Style5">
    <w:name w:val="Style5"/>
    <w:basedOn w:val="a"/>
    <w:rsid w:val="004129B5"/>
    <w:pPr>
      <w:widowControl w:val="0"/>
      <w:autoSpaceDE w:val="0"/>
      <w:autoSpaceDN w:val="0"/>
      <w:adjustRightInd w:val="0"/>
      <w:spacing w:line="224" w:lineRule="exact"/>
      <w:ind w:firstLine="514"/>
      <w:jc w:val="both"/>
    </w:pPr>
    <w:rPr>
      <w:lang w:val="ru-RU"/>
    </w:rPr>
  </w:style>
  <w:style w:type="character" w:customStyle="1" w:styleId="FontStyle13">
    <w:name w:val="Font Style13"/>
    <w:rsid w:val="004129B5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semiHidden/>
    <w:rsid w:val="004129B5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412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4129B5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129B5"/>
  </w:style>
  <w:style w:type="paragraph" w:styleId="a6">
    <w:name w:val="List Paragraph"/>
    <w:basedOn w:val="a"/>
    <w:uiPriority w:val="99"/>
    <w:qFormat/>
    <w:rsid w:val="004129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vts23">
    <w:name w:val="rvts23"/>
    <w:rsid w:val="004E05B4"/>
  </w:style>
  <w:style w:type="paragraph" w:customStyle="1" w:styleId="rvps6">
    <w:name w:val="rvps6"/>
    <w:basedOn w:val="a"/>
    <w:rsid w:val="004E05B4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4E05B4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rsid w:val="004E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9127</Words>
  <Characters>5203</Characters>
  <Application>Microsoft Office Word</Application>
  <DocSecurity>0</DocSecurity>
  <Lines>43</Lines>
  <Paragraphs>28</Paragraphs>
  <ScaleCrop>false</ScaleCrop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ORG_405 (Войтенко)</cp:lastModifiedBy>
  <cp:revision>8</cp:revision>
  <dcterms:created xsi:type="dcterms:W3CDTF">2018-04-20T07:03:00Z</dcterms:created>
  <dcterms:modified xsi:type="dcterms:W3CDTF">2019-02-21T12:13:00Z</dcterms:modified>
</cp:coreProperties>
</file>